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keepNext w:val="0"/>
        <w:keepLines w:val="0"/>
        <w:pageBreakBefore w:val="0"/>
        <w:widowControl w:val="0"/>
        <w:kinsoku/>
        <w:wordWrap/>
        <w:overflowPunct/>
        <w:topLinePunct w:val="0"/>
        <w:autoSpaceDE w:val="0"/>
        <w:autoSpaceDN w:val="0"/>
        <w:bidi w:val="0"/>
        <w:adjustRightInd w:val="0"/>
        <w:snapToGrid/>
        <w:spacing w:after="0" w:line="600" w:lineRule="exact"/>
        <w:jc w:val="center"/>
        <w:textAlignment w:val="auto"/>
        <w:rPr>
          <w:rFonts w:hint="eastAsia" w:ascii="方正小标宋_GBK" w:hAnsi="方正小标宋_GBK" w:eastAsia="方正小标宋_GBK" w:cs="方正小标宋_GBK"/>
          <w:b w:val="0"/>
          <w:bCs w:val="0"/>
          <w:color w:val="000000"/>
          <w:sz w:val="44"/>
          <w:szCs w:val="44"/>
          <w:lang w:eastAsia="zh-CN"/>
        </w:rPr>
      </w:pPr>
      <w:r>
        <w:rPr>
          <w:rFonts w:hint="eastAsia" w:ascii="方正小标宋_GBK" w:hAnsi="方正小标宋_GBK" w:eastAsia="方正小标宋_GBK" w:cs="方正小标宋_GBK"/>
          <w:b w:val="0"/>
          <w:bCs w:val="0"/>
          <w:color w:val="000000"/>
          <w:sz w:val="44"/>
          <w:szCs w:val="44"/>
          <w:lang w:eastAsia="zh-CN"/>
        </w:rPr>
        <w:t>淄川区退役军人事务局</w:t>
      </w:r>
    </w:p>
    <w:p>
      <w:pPr>
        <w:pStyle w:val="21"/>
        <w:keepNext w:val="0"/>
        <w:keepLines w:val="0"/>
        <w:pageBreakBefore w:val="0"/>
        <w:widowControl w:val="0"/>
        <w:kinsoku/>
        <w:wordWrap/>
        <w:overflowPunct/>
        <w:topLinePunct w:val="0"/>
        <w:autoSpaceDE w:val="0"/>
        <w:autoSpaceDN w:val="0"/>
        <w:bidi w:val="0"/>
        <w:adjustRightInd w:val="0"/>
        <w:snapToGrid/>
        <w:spacing w:after="0" w:line="600" w:lineRule="exact"/>
        <w:jc w:val="center"/>
        <w:textAlignment w:val="auto"/>
        <w:rPr>
          <w:rFonts w:hint="eastAsia"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lang w:val="en-US" w:eastAsia="zh-CN"/>
        </w:rPr>
        <w:t>2020年</w:t>
      </w:r>
      <w:r>
        <w:rPr>
          <w:rFonts w:hint="eastAsia" w:ascii="方正小标宋_GBK" w:hAnsi="方正小标宋_GBK" w:eastAsia="方正小标宋_GBK" w:cs="方正小标宋_GBK"/>
          <w:b w:val="0"/>
          <w:bCs w:val="0"/>
          <w:color w:val="000000"/>
          <w:sz w:val="44"/>
          <w:szCs w:val="44"/>
        </w:rPr>
        <w:t>政府信息公开工作年度报告</w:t>
      </w:r>
    </w:p>
    <w:p>
      <w:pPr>
        <w:widowControl/>
        <w:shd w:val="clear" w:color="auto" w:fill="FFFFFF"/>
        <w:spacing w:line="560" w:lineRule="exact"/>
        <w:rPr>
          <w:rFonts w:ascii="Times New Roman" w:hAnsi="Times New Roman" w:eastAsia="黑体"/>
          <w:bCs/>
          <w:kern w:val="0"/>
          <w:sz w:val="32"/>
          <w:szCs w:val="32"/>
        </w:rPr>
      </w:pPr>
    </w:p>
    <w:p>
      <w:pPr>
        <w:widowControl/>
        <w:shd w:val="clear" w:color="auto" w:fill="FFFFFF"/>
        <w:spacing w:line="560" w:lineRule="exact"/>
        <w:ind w:firstLine="640" w:firstLineChars="200"/>
        <w:rPr>
          <w:rFonts w:ascii="Times New Roman" w:hAnsi="Times New Roman" w:eastAsia="黑体"/>
          <w:kern w:val="0"/>
          <w:sz w:val="32"/>
          <w:szCs w:val="32"/>
        </w:rPr>
      </w:pPr>
      <w:r>
        <w:rPr>
          <w:rFonts w:ascii="Times New Roman" w:hAnsi="Times New Roman" w:eastAsia="黑体"/>
          <w:bCs/>
          <w:kern w:val="0"/>
          <w:sz w:val="32"/>
          <w:szCs w:val="32"/>
        </w:rPr>
        <w:t>一、总体情况</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2020年，淄川区退役军人事务局认真贯彻《中华人民共和国政府信息公开条例》，按照区委、区政府的安排部署，明确组织机构、重点任务和具体要求，围绕退役军人事务工作，在职责范围内及时、准确的公开政务信息，不断促进政务公开工作向规范化、制度化、常态化发展。</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color w:val="333333"/>
          <w:kern w:val="0"/>
          <w:sz w:val="32"/>
          <w:szCs w:val="32"/>
        </w:rPr>
        <w:t>人大建议和政协提案办理结果公开情况</w:t>
      </w:r>
      <w:r>
        <w:rPr>
          <w:rFonts w:hint="eastAsia" w:ascii="仿宋" w:hAnsi="仿宋" w:eastAsia="仿宋" w:cs="仿宋"/>
          <w:color w:val="333333"/>
          <w:kern w:val="0"/>
          <w:sz w:val="32"/>
          <w:szCs w:val="32"/>
          <w:lang w:eastAsia="zh-CN"/>
        </w:rPr>
        <w:t>。</w:t>
      </w:r>
      <w:r>
        <w:rPr>
          <w:rFonts w:hint="eastAsia" w:ascii="仿宋" w:hAnsi="仿宋" w:eastAsia="仿宋" w:cs="仿宋"/>
          <w:color w:val="333333"/>
          <w:kern w:val="0"/>
          <w:sz w:val="32"/>
          <w:szCs w:val="32"/>
          <w:lang w:val="en-US" w:eastAsia="zh-CN"/>
        </w:rPr>
        <w:t>本年度，</w:t>
      </w:r>
      <w:r>
        <w:rPr>
          <w:rFonts w:hint="eastAsia" w:ascii="仿宋" w:hAnsi="仿宋" w:eastAsia="仿宋" w:cs="仿宋"/>
          <w:i w:val="0"/>
          <w:caps w:val="0"/>
          <w:color w:val="606060"/>
          <w:spacing w:val="0"/>
          <w:sz w:val="32"/>
          <w:szCs w:val="32"/>
          <w:shd w:val="clear" w:fill="FFFFFF"/>
        </w:rPr>
        <w:t>我局未收到人大代表建议和政协委员提案。</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 w:hAnsi="仿宋" w:eastAsia="仿宋" w:cs="仿宋"/>
          <w:color w:val="333333"/>
          <w:kern w:val="0"/>
          <w:sz w:val="32"/>
          <w:szCs w:val="32"/>
          <w:lang w:val="en-US" w:eastAsia="zh-CN"/>
        </w:rPr>
      </w:pPr>
      <w:r>
        <w:rPr>
          <w:rFonts w:hint="eastAsia" w:ascii="仿宋" w:hAnsi="仿宋" w:eastAsia="仿宋" w:cs="仿宋"/>
          <w:color w:val="333333"/>
          <w:kern w:val="0"/>
          <w:sz w:val="32"/>
          <w:szCs w:val="32"/>
        </w:rPr>
        <w:t>依申请公开情况</w:t>
      </w:r>
      <w:r>
        <w:rPr>
          <w:rFonts w:hint="eastAsia" w:ascii="仿宋" w:hAnsi="仿宋" w:eastAsia="仿宋" w:cs="仿宋"/>
          <w:color w:val="333333"/>
          <w:kern w:val="0"/>
          <w:sz w:val="32"/>
          <w:szCs w:val="32"/>
          <w:lang w:eastAsia="zh-CN"/>
        </w:rPr>
        <w:t>。</w:t>
      </w:r>
      <w:r>
        <w:rPr>
          <w:rFonts w:hint="eastAsia" w:ascii="仿宋" w:hAnsi="仿宋" w:eastAsia="仿宋" w:cs="仿宋"/>
          <w:color w:val="333333"/>
          <w:kern w:val="0"/>
          <w:sz w:val="32"/>
          <w:szCs w:val="32"/>
          <w:lang w:val="en-US" w:eastAsia="zh-CN"/>
        </w:rPr>
        <w:t>本年度，我局</w:t>
      </w:r>
      <w:r>
        <w:rPr>
          <w:rFonts w:hint="eastAsia" w:ascii="仿宋" w:hAnsi="仿宋" w:eastAsia="仿宋" w:cs="仿宋"/>
          <w:color w:val="333333"/>
          <w:kern w:val="0"/>
          <w:sz w:val="32"/>
          <w:szCs w:val="32"/>
        </w:rPr>
        <w:t>收到</w:t>
      </w:r>
      <w:r>
        <w:rPr>
          <w:rFonts w:hint="eastAsia" w:ascii="仿宋" w:hAnsi="仿宋" w:eastAsia="仿宋" w:cs="仿宋"/>
          <w:i w:val="0"/>
          <w:caps w:val="0"/>
          <w:color w:val="333333"/>
          <w:spacing w:val="0"/>
          <w:sz w:val="32"/>
          <w:szCs w:val="32"/>
          <w:shd w:val="clear" w:fill="FAFAFA"/>
        </w:rPr>
        <w:t>依申请公开事项</w:t>
      </w:r>
      <w:r>
        <w:rPr>
          <w:rFonts w:hint="eastAsia" w:ascii="仿宋" w:hAnsi="仿宋" w:eastAsia="仿宋" w:cs="仿宋"/>
          <w:i w:val="0"/>
          <w:caps w:val="0"/>
          <w:color w:val="333333"/>
          <w:spacing w:val="0"/>
          <w:sz w:val="32"/>
          <w:szCs w:val="32"/>
          <w:shd w:val="clear" w:fill="FAFAFA"/>
          <w:lang w:val="en-US" w:eastAsia="zh-CN"/>
        </w:rPr>
        <w:t>1件，按程序和要求在规定时限内给予了答复</w:t>
      </w:r>
      <w:r>
        <w:rPr>
          <w:rFonts w:hint="eastAsia" w:ascii="仿宋" w:hAnsi="仿宋" w:eastAsia="仿宋" w:cs="仿宋"/>
          <w:color w:val="333333"/>
          <w:kern w:val="0"/>
          <w:sz w:val="32"/>
          <w:szCs w:val="32"/>
          <w:lang w:val="en-US" w:eastAsia="zh-CN"/>
        </w:rPr>
        <w:t>。</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AFAFA"/>
          <w:lang w:val="en-US" w:eastAsia="zh-CN" w:bidi="ar"/>
        </w:rPr>
        <w:t>政府信息管理。为全面落实政务信息公开工作，我局办公室为信息公开工作主管部门，指定专门人员管理此项工作，主要围绕退役军人事务工作政策宣传等方面做好政务信息公开工作。</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480"/>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w:t>
      </w:r>
      <w:r>
        <w:rPr>
          <w:rFonts w:hint="eastAsia" w:ascii="仿宋" w:hAnsi="仿宋" w:eastAsia="仿宋" w:cs="仿宋"/>
          <w:color w:val="333333"/>
          <w:kern w:val="0"/>
          <w:sz w:val="32"/>
          <w:szCs w:val="32"/>
          <w:lang w:val="en-US" w:eastAsia="zh-CN"/>
        </w:rPr>
        <w:t>四</w:t>
      </w:r>
      <w:r>
        <w:rPr>
          <w:rFonts w:hint="eastAsia" w:ascii="仿宋" w:hAnsi="仿宋" w:eastAsia="仿宋" w:cs="仿宋"/>
          <w:color w:val="333333"/>
          <w:kern w:val="0"/>
          <w:sz w:val="32"/>
          <w:szCs w:val="32"/>
        </w:rPr>
        <w:t>）平台建设方面。利用网站及时公布相关信息，注重用好新媒体，加强“</w:t>
      </w:r>
      <w:r>
        <w:rPr>
          <w:rFonts w:hint="eastAsia" w:ascii="仿宋" w:hAnsi="仿宋" w:eastAsia="仿宋" w:cs="仿宋"/>
          <w:color w:val="333333"/>
          <w:kern w:val="0"/>
          <w:sz w:val="32"/>
          <w:szCs w:val="32"/>
          <w:lang w:val="en-US" w:eastAsia="zh-CN"/>
        </w:rPr>
        <w:t>淄川退役军人</w:t>
      </w:r>
      <w:r>
        <w:rPr>
          <w:rFonts w:hint="eastAsia" w:ascii="仿宋" w:hAnsi="仿宋" w:eastAsia="仿宋" w:cs="仿宋"/>
          <w:color w:val="333333"/>
          <w:kern w:val="0"/>
          <w:sz w:val="32"/>
          <w:szCs w:val="32"/>
        </w:rPr>
        <w:t>”微信</w:t>
      </w:r>
      <w:r>
        <w:rPr>
          <w:rFonts w:hint="eastAsia" w:ascii="仿宋" w:hAnsi="仿宋" w:eastAsia="仿宋" w:cs="仿宋"/>
          <w:color w:val="333333"/>
          <w:kern w:val="0"/>
          <w:sz w:val="32"/>
          <w:szCs w:val="32"/>
          <w:lang w:val="en-US" w:eastAsia="zh-CN"/>
        </w:rPr>
        <w:t>公众号建设，利用微信</w:t>
      </w:r>
      <w:r>
        <w:rPr>
          <w:rFonts w:hint="eastAsia" w:ascii="仿宋" w:hAnsi="仿宋" w:eastAsia="仿宋" w:cs="仿宋"/>
          <w:i w:val="0"/>
          <w:caps w:val="0"/>
          <w:color w:val="333333"/>
          <w:spacing w:val="0"/>
          <w:sz w:val="32"/>
          <w:szCs w:val="32"/>
          <w:shd w:val="clear" w:fill="FAFAFA"/>
        </w:rPr>
        <w:t>群等平台及时向社会发布退役军人相关政策和我局工作动态等相关信息</w:t>
      </w:r>
      <w:r>
        <w:rPr>
          <w:rFonts w:hint="eastAsia" w:ascii="仿宋" w:hAnsi="仿宋" w:eastAsia="仿宋" w:cs="仿宋"/>
          <w:color w:val="333333"/>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480"/>
        <w:textAlignment w:val="auto"/>
        <w:rPr>
          <w:rFonts w:hint="eastAsia" w:ascii="仿宋" w:hAnsi="仿宋" w:eastAsia="仿宋" w:cs="仿宋"/>
          <w:kern w:val="0"/>
          <w:sz w:val="32"/>
          <w:szCs w:val="32"/>
          <w:lang w:val="en-US" w:eastAsia="zh-CN"/>
        </w:rPr>
      </w:pPr>
      <w:r>
        <w:rPr>
          <w:rFonts w:hint="eastAsia" w:ascii="仿宋" w:hAnsi="仿宋" w:eastAsia="仿宋" w:cs="仿宋"/>
          <w:color w:val="333333"/>
          <w:kern w:val="0"/>
          <w:sz w:val="32"/>
          <w:szCs w:val="32"/>
        </w:rPr>
        <w:t>（</w:t>
      </w:r>
      <w:r>
        <w:rPr>
          <w:rFonts w:hint="eastAsia" w:ascii="仿宋" w:hAnsi="仿宋" w:eastAsia="仿宋" w:cs="仿宋"/>
          <w:color w:val="333333"/>
          <w:kern w:val="0"/>
          <w:sz w:val="32"/>
          <w:szCs w:val="32"/>
          <w:lang w:val="en-US" w:eastAsia="zh-CN"/>
        </w:rPr>
        <w:t>五</w:t>
      </w:r>
      <w:r>
        <w:rPr>
          <w:rFonts w:hint="eastAsia" w:ascii="仿宋" w:hAnsi="仿宋" w:eastAsia="仿宋" w:cs="仿宋"/>
          <w:color w:val="333333"/>
          <w:kern w:val="0"/>
          <w:sz w:val="32"/>
          <w:szCs w:val="32"/>
        </w:rPr>
        <w:t>）监督保障方面。</w:t>
      </w:r>
      <w:r>
        <w:rPr>
          <w:rFonts w:hint="eastAsia" w:ascii="仿宋" w:hAnsi="仿宋" w:eastAsia="仿宋" w:cs="仿宋"/>
          <w:i w:val="0"/>
          <w:caps w:val="0"/>
          <w:color w:val="606060"/>
          <w:spacing w:val="0"/>
          <w:sz w:val="32"/>
          <w:szCs w:val="32"/>
          <w:shd w:val="clear" w:fill="FFFFFF"/>
        </w:rPr>
        <w:t>我局高度重视政府信息公开工作，建立了“主要领导主动抓，分管领导具体抓，各科室各司其职，办公室协调办理”的领导体制和工作机制。由局办公室牵头，各科室负责人对本科室的信息公开工作负责，建立健全工作机制，为做好政府信息公开工作提供了组织保障，确保了我局信息公开工作的开展。</w:t>
      </w:r>
    </w:p>
    <w:p>
      <w:pPr>
        <w:widowControl/>
        <w:numPr>
          <w:ilvl w:val="0"/>
          <w:numId w:val="0"/>
        </w:numPr>
        <w:shd w:val="clear" w:color="auto" w:fill="FFFFFF"/>
        <w:spacing w:line="560" w:lineRule="exact"/>
        <w:ind w:firstLine="640" w:firstLineChars="200"/>
        <w:rPr>
          <w:rFonts w:ascii="Times New Roman" w:hAnsi="Times New Roman" w:eastAsia="黑体"/>
          <w:bCs/>
          <w:kern w:val="0"/>
          <w:sz w:val="32"/>
          <w:szCs w:val="32"/>
        </w:rPr>
      </w:pPr>
      <w:r>
        <w:rPr>
          <w:rFonts w:hint="eastAsia" w:ascii="Times New Roman" w:hAnsi="Times New Roman" w:eastAsia="黑体"/>
          <w:bCs/>
          <w:kern w:val="0"/>
          <w:sz w:val="32"/>
          <w:szCs w:val="32"/>
          <w:lang w:eastAsia="zh-CN"/>
        </w:rPr>
        <w:t>二、</w:t>
      </w:r>
      <w:r>
        <w:rPr>
          <w:rFonts w:ascii="Times New Roman" w:hAnsi="Times New Roman" w:eastAsia="黑体"/>
          <w:bCs/>
          <w:kern w:val="0"/>
          <w:sz w:val="32"/>
          <w:szCs w:val="32"/>
        </w:rPr>
        <w:t>主动公开政府信息情况</w:t>
      </w:r>
    </w:p>
    <w:tbl>
      <w:tblPr>
        <w:tblStyle w:val="8"/>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1985"/>
        <w:gridCol w:w="2030"/>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931" w:type="dxa"/>
            <w:gridSpan w:val="4"/>
            <w:vAlign w:val="center"/>
          </w:tcPr>
          <w:p>
            <w:pPr>
              <w:jc w:val="center"/>
              <w:rPr>
                <w:sz w:val="24"/>
                <w:szCs w:val="24"/>
              </w:rPr>
            </w:pPr>
            <w:r>
              <w:rPr>
                <w:rFonts w:hint="eastAsia"/>
                <w:sz w:val="24"/>
                <w:szCs w:val="24"/>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694" w:type="dxa"/>
            <w:vAlign w:val="center"/>
          </w:tcPr>
          <w:p>
            <w:pPr>
              <w:jc w:val="center"/>
              <w:rPr>
                <w:sz w:val="24"/>
                <w:szCs w:val="24"/>
              </w:rPr>
            </w:pPr>
            <w:r>
              <w:rPr>
                <w:rFonts w:hint="eastAsia"/>
                <w:sz w:val="24"/>
                <w:szCs w:val="24"/>
              </w:rPr>
              <w:t>信息内容</w:t>
            </w:r>
          </w:p>
        </w:tc>
        <w:tc>
          <w:tcPr>
            <w:tcW w:w="1985" w:type="dxa"/>
            <w:vAlign w:val="center"/>
          </w:tcPr>
          <w:p>
            <w:pPr>
              <w:jc w:val="center"/>
              <w:rPr>
                <w:sz w:val="24"/>
                <w:szCs w:val="24"/>
              </w:rPr>
            </w:pPr>
            <w:r>
              <w:rPr>
                <w:rFonts w:hint="eastAsia"/>
                <w:sz w:val="24"/>
                <w:szCs w:val="24"/>
              </w:rPr>
              <w:t>本年新制作数量</w:t>
            </w:r>
          </w:p>
        </w:tc>
        <w:tc>
          <w:tcPr>
            <w:tcW w:w="2030" w:type="dxa"/>
            <w:vAlign w:val="center"/>
          </w:tcPr>
          <w:p>
            <w:pPr>
              <w:jc w:val="center"/>
              <w:rPr>
                <w:sz w:val="24"/>
                <w:szCs w:val="24"/>
              </w:rPr>
            </w:pPr>
            <w:r>
              <w:rPr>
                <w:rFonts w:hint="eastAsia"/>
                <w:sz w:val="24"/>
                <w:szCs w:val="24"/>
              </w:rPr>
              <w:t>本年新</w:t>
            </w:r>
          </w:p>
          <w:p>
            <w:pPr>
              <w:jc w:val="center"/>
              <w:rPr>
                <w:sz w:val="24"/>
                <w:szCs w:val="24"/>
              </w:rPr>
            </w:pPr>
            <w:r>
              <w:rPr>
                <w:rFonts w:hint="eastAsia"/>
                <w:sz w:val="24"/>
                <w:szCs w:val="24"/>
              </w:rPr>
              <w:t>公开数量</w:t>
            </w:r>
          </w:p>
        </w:tc>
        <w:tc>
          <w:tcPr>
            <w:tcW w:w="2222" w:type="dxa"/>
            <w:vAlign w:val="center"/>
          </w:tcPr>
          <w:p>
            <w:pPr>
              <w:jc w:val="center"/>
              <w:rPr>
                <w:sz w:val="24"/>
                <w:szCs w:val="24"/>
              </w:rPr>
            </w:pPr>
            <w:r>
              <w:rPr>
                <w:rFonts w:hint="eastAsia"/>
                <w:sz w:val="24"/>
                <w:szCs w:val="24"/>
              </w:rPr>
              <w:t>对外公开</w:t>
            </w:r>
          </w:p>
          <w:p>
            <w:pPr>
              <w:jc w:val="center"/>
              <w:rPr>
                <w:sz w:val="24"/>
                <w:szCs w:val="24"/>
              </w:rPr>
            </w:pPr>
            <w:r>
              <w:rPr>
                <w:rFonts w:hint="eastAsia"/>
                <w:sz w:val="24"/>
                <w:szCs w:val="24"/>
              </w:rPr>
              <w:t>总数量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694" w:type="dxa"/>
            <w:vAlign w:val="center"/>
          </w:tcPr>
          <w:p>
            <w:pPr>
              <w:rPr>
                <w:sz w:val="24"/>
                <w:szCs w:val="24"/>
              </w:rPr>
            </w:pPr>
            <w:r>
              <w:rPr>
                <w:rFonts w:hint="eastAsia"/>
                <w:sz w:val="24"/>
                <w:szCs w:val="24"/>
              </w:rPr>
              <w:t>规章</w:t>
            </w:r>
          </w:p>
        </w:tc>
        <w:tc>
          <w:tcPr>
            <w:tcW w:w="1985" w:type="dxa"/>
            <w:vAlign w:val="center"/>
          </w:tcPr>
          <w:p>
            <w:pPr>
              <w:jc w:val="center"/>
              <w:rPr>
                <w:rFonts w:hint="eastAsia" w:eastAsia="宋体"/>
                <w:sz w:val="24"/>
                <w:szCs w:val="24"/>
                <w:lang w:val="en-US" w:eastAsia="zh-CN"/>
              </w:rPr>
            </w:pPr>
            <w:r>
              <w:rPr>
                <w:rFonts w:hint="default" w:ascii="Times New Roman" w:hAnsi="Times New Roman" w:cs="Times New Roman"/>
                <w:sz w:val="24"/>
                <w:szCs w:val="24"/>
                <w:lang w:val="en-US" w:eastAsia="zh-CN"/>
              </w:rPr>
              <w:t>0</w:t>
            </w:r>
          </w:p>
        </w:tc>
        <w:tc>
          <w:tcPr>
            <w:tcW w:w="2030" w:type="dxa"/>
            <w:vAlign w:val="center"/>
          </w:tcPr>
          <w:p>
            <w:pPr>
              <w:jc w:val="center"/>
              <w:rPr>
                <w:rFonts w:hint="eastAsia" w:eastAsia="宋体"/>
                <w:sz w:val="24"/>
                <w:szCs w:val="24"/>
                <w:lang w:val="en-US" w:eastAsia="zh-CN"/>
              </w:rPr>
            </w:pPr>
            <w:r>
              <w:rPr>
                <w:rFonts w:hint="eastAsia" w:ascii="Times New Roman" w:hAnsi="Times New Roman" w:cs="Times New Roman"/>
                <w:sz w:val="24"/>
                <w:szCs w:val="24"/>
                <w:lang w:val="en-US" w:eastAsia="zh-CN"/>
              </w:rPr>
              <w:t>0</w:t>
            </w:r>
          </w:p>
        </w:tc>
        <w:tc>
          <w:tcPr>
            <w:tcW w:w="2222" w:type="dxa"/>
            <w:vAlign w:val="center"/>
          </w:tcPr>
          <w:p>
            <w:pPr>
              <w:jc w:val="center"/>
              <w:rPr>
                <w:rFonts w:hint="eastAsia" w:eastAsia="宋体"/>
                <w:sz w:val="24"/>
                <w:szCs w:val="24"/>
                <w:lang w:val="en-US" w:eastAsia="zh-CN"/>
              </w:rPr>
            </w:pPr>
            <w:r>
              <w:rPr>
                <w:rFonts w:hint="default" w:ascii="Times New Roman" w:hAnsi="Times New Roman" w:cs="Times New Roman"/>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694" w:type="dxa"/>
            <w:vAlign w:val="center"/>
          </w:tcPr>
          <w:p>
            <w:pPr>
              <w:rPr>
                <w:sz w:val="24"/>
                <w:szCs w:val="24"/>
              </w:rPr>
            </w:pPr>
            <w:r>
              <w:rPr>
                <w:rFonts w:hint="eastAsia"/>
                <w:sz w:val="24"/>
                <w:szCs w:val="24"/>
              </w:rPr>
              <w:t>规范性文件</w:t>
            </w:r>
          </w:p>
        </w:tc>
        <w:tc>
          <w:tcPr>
            <w:tcW w:w="1985" w:type="dxa"/>
            <w:vAlign w:val="center"/>
          </w:tcPr>
          <w:p>
            <w:pPr>
              <w:jc w:val="center"/>
              <w:rPr>
                <w:rFonts w:hint="eastAsia" w:eastAsia="宋体"/>
                <w:sz w:val="24"/>
                <w:szCs w:val="24"/>
                <w:lang w:val="en-US" w:eastAsia="zh-CN"/>
              </w:rPr>
            </w:pPr>
            <w:r>
              <w:rPr>
                <w:rFonts w:hint="default" w:ascii="Times New Roman" w:hAnsi="Times New Roman" w:cs="Times New Roman"/>
                <w:sz w:val="24"/>
                <w:szCs w:val="24"/>
                <w:lang w:val="en-US" w:eastAsia="zh-CN"/>
              </w:rPr>
              <w:t>0</w:t>
            </w:r>
          </w:p>
        </w:tc>
        <w:tc>
          <w:tcPr>
            <w:tcW w:w="2030" w:type="dxa"/>
            <w:vAlign w:val="center"/>
          </w:tcPr>
          <w:p>
            <w:pPr>
              <w:jc w:val="center"/>
              <w:rPr>
                <w:rFonts w:hint="default" w:eastAsia="宋体"/>
                <w:sz w:val="24"/>
                <w:szCs w:val="24"/>
                <w:lang w:val="en-US" w:eastAsia="zh-CN"/>
              </w:rPr>
            </w:pPr>
            <w:r>
              <w:rPr>
                <w:rFonts w:hint="eastAsia" w:ascii="Times New Roman" w:hAnsi="Times New Roman" w:cs="Times New Roman"/>
                <w:sz w:val="24"/>
                <w:szCs w:val="24"/>
                <w:lang w:val="en-US" w:eastAsia="zh-CN"/>
              </w:rPr>
              <w:t>0</w:t>
            </w:r>
          </w:p>
        </w:tc>
        <w:tc>
          <w:tcPr>
            <w:tcW w:w="2222" w:type="dxa"/>
            <w:vAlign w:val="center"/>
          </w:tcPr>
          <w:p>
            <w:pPr>
              <w:jc w:val="center"/>
              <w:rPr>
                <w:rFonts w:hint="eastAsia" w:eastAsia="宋体"/>
                <w:sz w:val="24"/>
                <w:szCs w:val="24"/>
                <w:lang w:val="en-US" w:eastAsia="zh-CN"/>
              </w:rPr>
            </w:pPr>
            <w:r>
              <w:rPr>
                <w:rFonts w:hint="default" w:ascii="Times New Roman" w:hAnsi="Times New Roman" w:cs="Times New Roman"/>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931" w:type="dxa"/>
            <w:gridSpan w:val="4"/>
            <w:vAlign w:val="center"/>
          </w:tcPr>
          <w:p>
            <w:pPr>
              <w:jc w:val="center"/>
              <w:rPr>
                <w:sz w:val="24"/>
                <w:szCs w:val="24"/>
              </w:rPr>
            </w:pPr>
            <w:r>
              <w:rPr>
                <w:rFonts w:hint="eastAsia"/>
                <w:sz w:val="24"/>
                <w:szCs w:val="24"/>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694" w:type="dxa"/>
            <w:vAlign w:val="center"/>
          </w:tcPr>
          <w:p>
            <w:pPr>
              <w:jc w:val="center"/>
              <w:rPr>
                <w:sz w:val="24"/>
                <w:szCs w:val="24"/>
              </w:rPr>
            </w:pPr>
            <w:r>
              <w:rPr>
                <w:rFonts w:hint="eastAsia"/>
                <w:sz w:val="24"/>
                <w:szCs w:val="24"/>
              </w:rPr>
              <w:t>信息内容</w:t>
            </w:r>
          </w:p>
        </w:tc>
        <w:tc>
          <w:tcPr>
            <w:tcW w:w="1985" w:type="dxa"/>
            <w:vAlign w:val="center"/>
          </w:tcPr>
          <w:p>
            <w:pPr>
              <w:rPr>
                <w:sz w:val="24"/>
                <w:szCs w:val="24"/>
              </w:rPr>
            </w:pPr>
            <w:r>
              <w:rPr>
                <w:rFonts w:hint="eastAsia"/>
                <w:sz w:val="24"/>
                <w:szCs w:val="24"/>
              </w:rPr>
              <w:t>上一年项目数量</w:t>
            </w:r>
          </w:p>
        </w:tc>
        <w:tc>
          <w:tcPr>
            <w:tcW w:w="2030" w:type="dxa"/>
            <w:vAlign w:val="center"/>
          </w:tcPr>
          <w:p>
            <w:pPr>
              <w:jc w:val="center"/>
              <w:rPr>
                <w:sz w:val="24"/>
                <w:szCs w:val="24"/>
              </w:rPr>
            </w:pPr>
            <w:r>
              <w:rPr>
                <w:rFonts w:hint="eastAsia"/>
                <w:sz w:val="24"/>
                <w:szCs w:val="24"/>
              </w:rPr>
              <w:t>本年增/减</w:t>
            </w:r>
          </w:p>
        </w:tc>
        <w:tc>
          <w:tcPr>
            <w:tcW w:w="2222" w:type="dxa"/>
            <w:vAlign w:val="center"/>
          </w:tcPr>
          <w:p>
            <w:pPr>
              <w:jc w:val="center"/>
              <w:rPr>
                <w:sz w:val="24"/>
                <w:szCs w:val="24"/>
              </w:rPr>
            </w:pPr>
            <w:r>
              <w:rPr>
                <w:rFonts w:hint="eastAsia"/>
                <w:sz w:val="24"/>
                <w:szCs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694" w:type="dxa"/>
            <w:vAlign w:val="center"/>
          </w:tcPr>
          <w:p>
            <w:pPr>
              <w:rPr>
                <w:sz w:val="24"/>
                <w:szCs w:val="24"/>
              </w:rPr>
            </w:pPr>
            <w:r>
              <w:rPr>
                <w:rFonts w:hint="eastAsia"/>
                <w:sz w:val="24"/>
                <w:szCs w:val="24"/>
              </w:rPr>
              <w:t>行政许可</w:t>
            </w:r>
          </w:p>
        </w:tc>
        <w:tc>
          <w:tcPr>
            <w:tcW w:w="1985" w:type="dxa"/>
            <w:vAlign w:val="center"/>
          </w:tcPr>
          <w:p>
            <w:pPr>
              <w:jc w:val="center"/>
              <w:rPr>
                <w:sz w:val="24"/>
                <w:szCs w:val="24"/>
              </w:rPr>
            </w:pPr>
            <w:r>
              <w:rPr>
                <w:rFonts w:hint="default" w:ascii="Times New Roman" w:hAnsi="Times New Roman" w:cs="Times New Roman"/>
                <w:sz w:val="24"/>
                <w:szCs w:val="24"/>
                <w:lang w:val="en-US" w:eastAsia="zh-CN"/>
              </w:rPr>
              <w:t>0</w:t>
            </w:r>
          </w:p>
        </w:tc>
        <w:tc>
          <w:tcPr>
            <w:tcW w:w="2030" w:type="dxa"/>
            <w:vAlign w:val="center"/>
          </w:tcPr>
          <w:p>
            <w:pPr>
              <w:jc w:val="center"/>
              <w:rPr>
                <w:sz w:val="24"/>
                <w:szCs w:val="24"/>
              </w:rPr>
            </w:pPr>
            <w:r>
              <w:rPr>
                <w:rFonts w:hint="default" w:ascii="Times New Roman" w:hAnsi="Times New Roman" w:cs="Times New Roman"/>
                <w:sz w:val="24"/>
                <w:szCs w:val="24"/>
                <w:lang w:val="en-US" w:eastAsia="zh-CN"/>
              </w:rPr>
              <w:t>0</w:t>
            </w:r>
          </w:p>
        </w:tc>
        <w:tc>
          <w:tcPr>
            <w:tcW w:w="2222" w:type="dxa"/>
            <w:vAlign w:val="center"/>
          </w:tcPr>
          <w:p>
            <w:pPr>
              <w:jc w:val="center"/>
              <w:rPr>
                <w:sz w:val="24"/>
                <w:szCs w:val="24"/>
              </w:rPr>
            </w:pPr>
            <w:r>
              <w:rPr>
                <w:rFonts w:hint="default" w:ascii="Times New Roman" w:hAnsi="Times New Roman" w:cs="Times New Roman"/>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694" w:type="dxa"/>
            <w:vAlign w:val="center"/>
          </w:tcPr>
          <w:p>
            <w:pPr>
              <w:rPr>
                <w:sz w:val="24"/>
                <w:szCs w:val="24"/>
              </w:rPr>
            </w:pPr>
            <w:r>
              <w:rPr>
                <w:rFonts w:hint="eastAsia"/>
                <w:sz w:val="24"/>
                <w:szCs w:val="24"/>
              </w:rPr>
              <w:t>其他对外管理服务事项</w:t>
            </w:r>
          </w:p>
        </w:tc>
        <w:tc>
          <w:tcPr>
            <w:tcW w:w="1985" w:type="dxa"/>
            <w:vAlign w:val="center"/>
          </w:tcPr>
          <w:p>
            <w:pPr>
              <w:jc w:val="center"/>
              <w:rPr>
                <w:rFonts w:hint="default"/>
                <w:sz w:val="24"/>
                <w:szCs w:val="24"/>
                <w:lang w:val="en-US"/>
              </w:rPr>
            </w:pPr>
            <w:r>
              <w:rPr>
                <w:rFonts w:hint="eastAsia" w:ascii="Times New Roman" w:hAnsi="Times New Roman" w:cs="Times New Roman"/>
                <w:sz w:val="24"/>
                <w:szCs w:val="24"/>
                <w:lang w:val="en-US" w:eastAsia="zh-CN"/>
              </w:rPr>
              <w:t>33</w:t>
            </w:r>
          </w:p>
        </w:tc>
        <w:tc>
          <w:tcPr>
            <w:tcW w:w="2030" w:type="dxa"/>
            <w:vAlign w:val="center"/>
          </w:tcPr>
          <w:p>
            <w:pPr>
              <w:jc w:val="center"/>
              <w:rPr>
                <w:rFonts w:hint="default"/>
                <w:sz w:val="24"/>
                <w:szCs w:val="24"/>
                <w:lang w:val="en-US"/>
              </w:rPr>
            </w:pPr>
            <w:r>
              <w:rPr>
                <w:rFonts w:hint="eastAsia" w:ascii="Times New Roman" w:hAnsi="Times New Roman" w:cs="Times New Roman"/>
                <w:sz w:val="24"/>
                <w:szCs w:val="24"/>
                <w:lang w:val="en-US" w:eastAsia="zh-CN"/>
              </w:rPr>
              <w:t>-5</w:t>
            </w:r>
          </w:p>
        </w:tc>
        <w:tc>
          <w:tcPr>
            <w:tcW w:w="2222" w:type="dxa"/>
            <w:vAlign w:val="center"/>
          </w:tcPr>
          <w:p>
            <w:pPr>
              <w:jc w:val="center"/>
              <w:rPr>
                <w:sz w:val="24"/>
                <w:szCs w:val="24"/>
              </w:rPr>
            </w:pPr>
            <w:r>
              <w:rPr>
                <w:rFonts w:hint="default" w:ascii="Times New Roman" w:hAnsi="Times New Roman" w:cs="Times New Roman"/>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931" w:type="dxa"/>
            <w:gridSpan w:val="4"/>
            <w:vAlign w:val="center"/>
          </w:tcPr>
          <w:p>
            <w:pPr>
              <w:jc w:val="center"/>
              <w:rPr>
                <w:sz w:val="24"/>
                <w:szCs w:val="24"/>
              </w:rPr>
            </w:pPr>
            <w:r>
              <w:rPr>
                <w:rFonts w:hint="eastAsia"/>
                <w:sz w:val="24"/>
                <w:szCs w:val="24"/>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694" w:type="dxa"/>
            <w:vAlign w:val="center"/>
          </w:tcPr>
          <w:p>
            <w:pPr>
              <w:jc w:val="center"/>
              <w:rPr>
                <w:sz w:val="24"/>
                <w:szCs w:val="24"/>
              </w:rPr>
            </w:pPr>
            <w:r>
              <w:rPr>
                <w:rFonts w:hint="eastAsia"/>
                <w:sz w:val="24"/>
                <w:szCs w:val="24"/>
              </w:rPr>
              <w:t>信息内容</w:t>
            </w:r>
          </w:p>
        </w:tc>
        <w:tc>
          <w:tcPr>
            <w:tcW w:w="1985" w:type="dxa"/>
            <w:vAlign w:val="center"/>
          </w:tcPr>
          <w:p>
            <w:pPr>
              <w:rPr>
                <w:sz w:val="24"/>
                <w:szCs w:val="24"/>
              </w:rPr>
            </w:pPr>
            <w:r>
              <w:rPr>
                <w:rFonts w:hint="eastAsia"/>
                <w:sz w:val="24"/>
                <w:szCs w:val="24"/>
              </w:rPr>
              <w:t>上一年项目数量</w:t>
            </w:r>
          </w:p>
        </w:tc>
        <w:tc>
          <w:tcPr>
            <w:tcW w:w="2030" w:type="dxa"/>
            <w:vAlign w:val="center"/>
          </w:tcPr>
          <w:p>
            <w:pPr>
              <w:jc w:val="center"/>
              <w:rPr>
                <w:sz w:val="24"/>
                <w:szCs w:val="24"/>
              </w:rPr>
            </w:pPr>
            <w:r>
              <w:rPr>
                <w:rFonts w:hint="eastAsia"/>
                <w:sz w:val="24"/>
                <w:szCs w:val="24"/>
              </w:rPr>
              <w:t>本年增/减</w:t>
            </w:r>
          </w:p>
        </w:tc>
        <w:tc>
          <w:tcPr>
            <w:tcW w:w="2222" w:type="dxa"/>
            <w:vAlign w:val="center"/>
          </w:tcPr>
          <w:p>
            <w:pPr>
              <w:jc w:val="center"/>
              <w:rPr>
                <w:sz w:val="24"/>
                <w:szCs w:val="24"/>
              </w:rPr>
            </w:pPr>
            <w:r>
              <w:rPr>
                <w:rFonts w:hint="eastAsia"/>
                <w:sz w:val="24"/>
                <w:szCs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694" w:type="dxa"/>
            <w:vAlign w:val="center"/>
          </w:tcPr>
          <w:p>
            <w:pPr>
              <w:rPr>
                <w:sz w:val="24"/>
                <w:szCs w:val="24"/>
              </w:rPr>
            </w:pPr>
            <w:r>
              <w:rPr>
                <w:rFonts w:hint="eastAsia"/>
                <w:sz w:val="24"/>
                <w:szCs w:val="24"/>
              </w:rPr>
              <w:t>行政处罚</w:t>
            </w:r>
          </w:p>
        </w:tc>
        <w:tc>
          <w:tcPr>
            <w:tcW w:w="1985" w:type="dxa"/>
            <w:vAlign w:val="center"/>
          </w:tcPr>
          <w:p>
            <w:pPr>
              <w:jc w:val="center"/>
              <w:rPr>
                <w:rFonts w:hint="default"/>
                <w:sz w:val="24"/>
                <w:szCs w:val="24"/>
                <w:lang w:val="en-US"/>
              </w:rPr>
            </w:pPr>
            <w:r>
              <w:rPr>
                <w:rFonts w:hint="eastAsia" w:ascii="Times New Roman" w:hAnsi="Times New Roman" w:cs="Times New Roman"/>
                <w:sz w:val="24"/>
                <w:szCs w:val="24"/>
                <w:lang w:val="en-US" w:eastAsia="zh-CN"/>
              </w:rPr>
              <w:t>6</w:t>
            </w:r>
          </w:p>
        </w:tc>
        <w:tc>
          <w:tcPr>
            <w:tcW w:w="2030" w:type="dxa"/>
            <w:vAlign w:val="center"/>
          </w:tcPr>
          <w:p>
            <w:pPr>
              <w:jc w:val="center"/>
              <w:rPr>
                <w:rFonts w:hint="default"/>
                <w:sz w:val="24"/>
                <w:szCs w:val="24"/>
                <w:lang w:val="en-US"/>
              </w:rPr>
            </w:pPr>
            <w:r>
              <w:rPr>
                <w:rFonts w:hint="eastAsia" w:ascii="Times New Roman" w:hAnsi="Times New Roman" w:cs="Times New Roman"/>
                <w:sz w:val="24"/>
                <w:szCs w:val="24"/>
                <w:lang w:val="en-US" w:eastAsia="zh-CN"/>
              </w:rPr>
              <w:t>-2</w:t>
            </w:r>
            <w:bookmarkStart w:id="0" w:name="_GoBack"/>
            <w:bookmarkEnd w:id="0"/>
          </w:p>
        </w:tc>
        <w:tc>
          <w:tcPr>
            <w:tcW w:w="2222" w:type="dxa"/>
            <w:vAlign w:val="center"/>
          </w:tcPr>
          <w:p>
            <w:pPr>
              <w:jc w:val="center"/>
              <w:rPr>
                <w:sz w:val="24"/>
                <w:szCs w:val="24"/>
              </w:rPr>
            </w:pPr>
            <w:r>
              <w:rPr>
                <w:rFonts w:hint="default" w:ascii="Times New Roman" w:hAnsi="Times New Roman" w:cs="Times New Roman"/>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694" w:type="dxa"/>
            <w:vAlign w:val="center"/>
          </w:tcPr>
          <w:p>
            <w:pPr>
              <w:rPr>
                <w:sz w:val="24"/>
                <w:szCs w:val="24"/>
              </w:rPr>
            </w:pPr>
            <w:r>
              <w:rPr>
                <w:rFonts w:hint="eastAsia"/>
                <w:sz w:val="24"/>
                <w:szCs w:val="24"/>
              </w:rPr>
              <w:t>行政强制</w:t>
            </w:r>
          </w:p>
        </w:tc>
        <w:tc>
          <w:tcPr>
            <w:tcW w:w="1985" w:type="dxa"/>
            <w:vAlign w:val="center"/>
          </w:tcPr>
          <w:p>
            <w:pPr>
              <w:jc w:val="center"/>
              <w:rPr>
                <w:sz w:val="24"/>
                <w:szCs w:val="24"/>
              </w:rPr>
            </w:pPr>
            <w:r>
              <w:rPr>
                <w:rFonts w:hint="default" w:ascii="Times New Roman" w:hAnsi="Times New Roman" w:cs="Times New Roman"/>
                <w:sz w:val="24"/>
                <w:szCs w:val="24"/>
                <w:lang w:val="en-US" w:eastAsia="zh-CN"/>
              </w:rPr>
              <w:t>0</w:t>
            </w:r>
          </w:p>
        </w:tc>
        <w:tc>
          <w:tcPr>
            <w:tcW w:w="2030" w:type="dxa"/>
            <w:vAlign w:val="center"/>
          </w:tcPr>
          <w:p>
            <w:pPr>
              <w:jc w:val="center"/>
              <w:rPr>
                <w:sz w:val="24"/>
                <w:szCs w:val="24"/>
              </w:rPr>
            </w:pPr>
            <w:r>
              <w:rPr>
                <w:rFonts w:hint="default" w:ascii="Times New Roman" w:hAnsi="Times New Roman" w:cs="Times New Roman"/>
                <w:sz w:val="24"/>
                <w:szCs w:val="24"/>
                <w:lang w:val="en-US" w:eastAsia="zh-CN"/>
              </w:rPr>
              <w:t>0</w:t>
            </w:r>
          </w:p>
        </w:tc>
        <w:tc>
          <w:tcPr>
            <w:tcW w:w="2222" w:type="dxa"/>
            <w:vAlign w:val="center"/>
          </w:tcPr>
          <w:p>
            <w:pPr>
              <w:jc w:val="center"/>
              <w:rPr>
                <w:sz w:val="24"/>
                <w:szCs w:val="24"/>
              </w:rPr>
            </w:pPr>
            <w:r>
              <w:rPr>
                <w:rFonts w:hint="default" w:ascii="Times New Roman" w:hAnsi="Times New Roman" w:cs="Times New Roman"/>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931" w:type="dxa"/>
            <w:gridSpan w:val="4"/>
            <w:vAlign w:val="center"/>
          </w:tcPr>
          <w:p>
            <w:pPr>
              <w:jc w:val="center"/>
              <w:rPr>
                <w:sz w:val="24"/>
                <w:szCs w:val="24"/>
              </w:rPr>
            </w:pPr>
            <w:r>
              <w:rPr>
                <w:rFonts w:hint="eastAsia"/>
                <w:sz w:val="24"/>
                <w:szCs w:val="24"/>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694" w:type="dxa"/>
            <w:vAlign w:val="center"/>
          </w:tcPr>
          <w:p>
            <w:pPr>
              <w:jc w:val="center"/>
              <w:rPr>
                <w:sz w:val="24"/>
                <w:szCs w:val="24"/>
              </w:rPr>
            </w:pPr>
            <w:r>
              <w:rPr>
                <w:rFonts w:hint="eastAsia"/>
                <w:sz w:val="24"/>
                <w:szCs w:val="24"/>
              </w:rPr>
              <w:t>信息内容</w:t>
            </w:r>
          </w:p>
        </w:tc>
        <w:tc>
          <w:tcPr>
            <w:tcW w:w="1985" w:type="dxa"/>
            <w:vAlign w:val="center"/>
          </w:tcPr>
          <w:p>
            <w:pPr>
              <w:rPr>
                <w:sz w:val="24"/>
                <w:szCs w:val="24"/>
              </w:rPr>
            </w:pPr>
            <w:r>
              <w:rPr>
                <w:rFonts w:hint="eastAsia"/>
                <w:sz w:val="24"/>
                <w:szCs w:val="24"/>
              </w:rPr>
              <w:t>上一年项目数量</w:t>
            </w:r>
          </w:p>
        </w:tc>
        <w:tc>
          <w:tcPr>
            <w:tcW w:w="4252" w:type="dxa"/>
            <w:gridSpan w:val="2"/>
            <w:vAlign w:val="center"/>
          </w:tcPr>
          <w:p>
            <w:pPr>
              <w:jc w:val="center"/>
              <w:rPr>
                <w:sz w:val="24"/>
                <w:szCs w:val="24"/>
              </w:rPr>
            </w:pPr>
            <w:r>
              <w:rPr>
                <w:rFonts w:hint="eastAsia"/>
                <w:sz w:val="24"/>
                <w:szCs w:val="24"/>
              </w:rPr>
              <w:t>本年增/减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694" w:type="dxa"/>
            <w:vAlign w:val="center"/>
          </w:tcPr>
          <w:p>
            <w:pPr>
              <w:rPr>
                <w:sz w:val="24"/>
                <w:szCs w:val="24"/>
              </w:rPr>
            </w:pPr>
            <w:r>
              <w:rPr>
                <w:rFonts w:hint="eastAsia"/>
                <w:sz w:val="24"/>
                <w:szCs w:val="24"/>
              </w:rPr>
              <w:t>行政事业性收费</w:t>
            </w:r>
          </w:p>
        </w:tc>
        <w:tc>
          <w:tcPr>
            <w:tcW w:w="1985" w:type="dxa"/>
            <w:vAlign w:val="center"/>
          </w:tcPr>
          <w:p>
            <w:pPr>
              <w:jc w:val="center"/>
              <w:rPr>
                <w:sz w:val="24"/>
                <w:szCs w:val="24"/>
              </w:rPr>
            </w:pPr>
            <w:r>
              <w:rPr>
                <w:rFonts w:hint="default" w:ascii="Times New Roman" w:hAnsi="Times New Roman" w:cs="Times New Roman"/>
                <w:sz w:val="24"/>
                <w:szCs w:val="24"/>
                <w:lang w:val="en-US" w:eastAsia="zh-CN"/>
              </w:rPr>
              <w:t>0</w:t>
            </w:r>
          </w:p>
        </w:tc>
        <w:tc>
          <w:tcPr>
            <w:tcW w:w="4252" w:type="dxa"/>
            <w:gridSpan w:val="2"/>
            <w:vAlign w:val="center"/>
          </w:tcPr>
          <w:p>
            <w:pPr>
              <w:jc w:val="center"/>
              <w:rPr>
                <w:sz w:val="24"/>
                <w:szCs w:val="24"/>
              </w:rPr>
            </w:pPr>
            <w:r>
              <w:rPr>
                <w:rFonts w:hint="eastAsia"/>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931" w:type="dxa"/>
            <w:gridSpan w:val="4"/>
            <w:vAlign w:val="center"/>
          </w:tcPr>
          <w:p>
            <w:pPr>
              <w:jc w:val="center"/>
              <w:rPr>
                <w:sz w:val="24"/>
                <w:szCs w:val="24"/>
              </w:rPr>
            </w:pPr>
            <w:r>
              <w:rPr>
                <w:rFonts w:hint="eastAsia"/>
                <w:sz w:val="24"/>
                <w:szCs w:val="24"/>
              </w:rPr>
              <w:t>第二十条第（九）项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694" w:type="dxa"/>
            <w:vAlign w:val="center"/>
          </w:tcPr>
          <w:p>
            <w:pPr>
              <w:jc w:val="center"/>
              <w:rPr>
                <w:sz w:val="24"/>
                <w:szCs w:val="24"/>
              </w:rPr>
            </w:pPr>
            <w:r>
              <w:rPr>
                <w:rFonts w:hint="eastAsia"/>
                <w:sz w:val="24"/>
                <w:szCs w:val="24"/>
              </w:rPr>
              <w:t>信息内容</w:t>
            </w:r>
          </w:p>
        </w:tc>
        <w:tc>
          <w:tcPr>
            <w:tcW w:w="1985" w:type="dxa"/>
            <w:vAlign w:val="center"/>
          </w:tcPr>
          <w:p>
            <w:pPr>
              <w:jc w:val="center"/>
              <w:rPr>
                <w:sz w:val="24"/>
                <w:szCs w:val="24"/>
              </w:rPr>
            </w:pPr>
            <w:r>
              <w:rPr>
                <w:rFonts w:hint="eastAsia"/>
                <w:sz w:val="24"/>
                <w:szCs w:val="24"/>
              </w:rPr>
              <w:t>采购项目数量</w:t>
            </w:r>
          </w:p>
        </w:tc>
        <w:tc>
          <w:tcPr>
            <w:tcW w:w="4252" w:type="dxa"/>
            <w:gridSpan w:val="2"/>
            <w:vAlign w:val="center"/>
          </w:tcPr>
          <w:p>
            <w:pPr>
              <w:jc w:val="center"/>
              <w:rPr>
                <w:sz w:val="24"/>
                <w:szCs w:val="24"/>
              </w:rPr>
            </w:pPr>
            <w:r>
              <w:rPr>
                <w:rFonts w:hint="eastAsia"/>
                <w:sz w:val="24"/>
                <w:szCs w:val="24"/>
              </w:rPr>
              <w:t>采购总金额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694" w:type="dxa"/>
            <w:vAlign w:val="center"/>
          </w:tcPr>
          <w:p>
            <w:pPr>
              <w:rPr>
                <w:sz w:val="24"/>
                <w:szCs w:val="24"/>
              </w:rPr>
            </w:pPr>
            <w:r>
              <w:rPr>
                <w:rFonts w:hint="eastAsia"/>
                <w:sz w:val="24"/>
                <w:szCs w:val="24"/>
              </w:rPr>
              <w:t>政府集中采购</w:t>
            </w:r>
          </w:p>
        </w:tc>
        <w:tc>
          <w:tcPr>
            <w:tcW w:w="1985" w:type="dxa"/>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37</w:t>
            </w:r>
          </w:p>
        </w:tc>
        <w:tc>
          <w:tcPr>
            <w:tcW w:w="4252" w:type="dxa"/>
            <w:gridSpan w:val="2"/>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379.29万元</w:t>
            </w:r>
          </w:p>
        </w:tc>
      </w:tr>
    </w:tbl>
    <w:p>
      <w:pPr>
        <w:widowControl/>
        <w:shd w:val="clear" w:color="auto" w:fill="FFFFFF"/>
        <w:spacing w:after="240" w:line="560" w:lineRule="exact"/>
        <w:ind w:firstLine="640" w:firstLineChars="200"/>
        <w:rPr>
          <w:rFonts w:ascii="Times New Roman" w:hAnsi="Times New Roman" w:eastAsia="黑体"/>
          <w:kern w:val="0"/>
          <w:sz w:val="32"/>
          <w:szCs w:val="32"/>
        </w:rPr>
      </w:pPr>
      <w:r>
        <w:rPr>
          <w:rFonts w:ascii="Times New Roman" w:hAnsi="Times New Roman" w:eastAsia="黑体"/>
          <w:bCs/>
          <w:kern w:val="0"/>
          <w:sz w:val="32"/>
          <w:szCs w:val="32"/>
        </w:rPr>
        <w:t>三、收到和处理政府信息公开申请情况</w:t>
      </w:r>
    </w:p>
    <w:tbl>
      <w:tblPr>
        <w:tblStyle w:val="8"/>
        <w:tblW w:w="8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1386"/>
        <w:gridCol w:w="2693"/>
        <w:gridCol w:w="567"/>
        <w:gridCol w:w="538"/>
        <w:gridCol w:w="567"/>
        <w:gridCol w:w="709"/>
        <w:gridCol w:w="709"/>
        <w:gridCol w:w="567"/>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558" w:type="dxa"/>
            <w:gridSpan w:val="3"/>
            <w:vMerge w:val="restart"/>
            <w:vAlign w:val="center"/>
          </w:tcPr>
          <w:p>
            <w:pPr>
              <w:jc w:val="center"/>
            </w:pPr>
            <w:r>
              <w:rPr>
                <w:rFonts w:hint="eastAsia"/>
              </w:rPr>
              <w:t>（本列数据的勾稽关系为：第一项加第二项之和，等于第三项加第四项之和）</w:t>
            </w:r>
          </w:p>
        </w:tc>
        <w:tc>
          <w:tcPr>
            <w:tcW w:w="4365" w:type="dxa"/>
            <w:gridSpan w:val="7"/>
            <w:vAlign w:val="center"/>
          </w:tcPr>
          <w:p>
            <w:pPr>
              <w:jc w:val="center"/>
              <w:rPr>
                <w:szCs w:val="21"/>
              </w:rPr>
            </w:pPr>
            <w:r>
              <w:rPr>
                <w:rFonts w:hint="eastAsia"/>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4558" w:type="dxa"/>
            <w:gridSpan w:val="3"/>
            <w:vMerge w:val="continue"/>
            <w:vAlign w:val="center"/>
          </w:tcPr>
          <w:p>
            <w:pPr>
              <w:jc w:val="center"/>
            </w:pPr>
          </w:p>
        </w:tc>
        <w:tc>
          <w:tcPr>
            <w:tcW w:w="567" w:type="dxa"/>
            <w:vMerge w:val="restart"/>
            <w:vAlign w:val="center"/>
          </w:tcPr>
          <w:p>
            <w:pPr>
              <w:jc w:val="center"/>
              <w:rPr>
                <w:sz w:val="18"/>
                <w:szCs w:val="18"/>
              </w:rPr>
            </w:pPr>
            <w:r>
              <w:rPr>
                <w:rFonts w:hint="eastAsia"/>
                <w:szCs w:val="21"/>
              </w:rPr>
              <w:t>自然人</w:t>
            </w:r>
          </w:p>
        </w:tc>
        <w:tc>
          <w:tcPr>
            <w:tcW w:w="3090" w:type="dxa"/>
            <w:gridSpan w:val="5"/>
            <w:vAlign w:val="center"/>
          </w:tcPr>
          <w:p>
            <w:pPr>
              <w:jc w:val="center"/>
              <w:rPr>
                <w:szCs w:val="21"/>
              </w:rPr>
            </w:pPr>
            <w:r>
              <w:rPr>
                <w:rFonts w:hint="eastAsia"/>
                <w:szCs w:val="21"/>
              </w:rPr>
              <w:t>法人或其他组织</w:t>
            </w:r>
          </w:p>
        </w:tc>
        <w:tc>
          <w:tcPr>
            <w:tcW w:w="708" w:type="dxa"/>
            <w:vMerge w:val="restart"/>
            <w:vAlign w:val="center"/>
          </w:tcPr>
          <w:p>
            <w:pPr>
              <w:jc w:val="center"/>
              <w:rPr>
                <w:szCs w:val="21"/>
              </w:rPr>
            </w:pPr>
            <w:r>
              <w:rPr>
                <w:rFonts w:hint="eastAsia"/>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4558" w:type="dxa"/>
            <w:gridSpan w:val="3"/>
            <w:vMerge w:val="continue"/>
            <w:vAlign w:val="center"/>
          </w:tcPr>
          <w:p/>
        </w:tc>
        <w:tc>
          <w:tcPr>
            <w:tcW w:w="567" w:type="dxa"/>
            <w:vMerge w:val="continue"/>
            <w:vAlign w:val="center"/>
          </w:tcPr>
          <w:p>
            <w:pPr>
              <w:rPr>
                <w:sz w:val="18"/>
                <w:szCs w:val="18"/>
              </w:rPr>
            </w:pPr>
          </w:p>
        </w:tc>
        <w:tc>
          <w:tcPr>
            <w:tcW w:w="538" w:type="dxa"/>
            <w:vAlign w:val="center"/>
          </w:tcPr>
          <w:p>
            <w:pPr>
              <w:jc w:val="center"/>
              <w:rPr>
                <w:szCs w:val="21"/>
              </w:rPr>
            </w:pPr>
            <w:r>
              <w:rPr>
                <w:rFonts w:hint="eastAsia"/>
                <w:szCs w:val="21"/>
              </w:rPr>
              <w:t>商业企业</w:t>
            </w:r>
          </w:p>
        </w:tc>
        <w:tc>
          <w:tcPr>
            <w:tcW w:w="567" w:type="dxa"/>
            <w:vAlign w:val="center"/>
          </w:tcPr>
          <w:p>
            <w:pPr>
              <w:jc w:val="center"/>
              <w:rPr>
                <w:szCs w:val="21"/>
              </w:rPr>
            </w:pPr>
            <w:r>
              <w:rPr>
                <w:rFonts w:hint="eastAsia"/>
                <w:szCs w:val="21"/>
              </w:rPr>
              <w:t>科研机构</w:t>
            </w:r>
          </w:p>
        </w:tc>
        <w:tc>
          <w:tcPr>
            <w:tcW w:w="709" w:type="dxa"/>
            <w:vAlign w:val="center"/>
          </w:tcPr>
          <w:p>
            <w:pPr>
              <w:jc w:val="center"/>
              <w:rPr>
                <w:szCs w:val="21"/>
              </w:rPr>
            </w:pPr>
            <w:r>
              <w:rPr>
                <w:rFonts w:hint="eastAsia"/>
                <w:szCs w:val="21"/>
              </w:rPr>
              <w:t>社会公益组织</w:t>
            </w:r>
          </w:p>
        </w:tc>
        <w:tc>
          <w:tcPr>
            <w:tcW w:w="709" w:type="dxa"/>
            <w:vAlign w:val="center"/>
          </w:tcPr>
          <w:p>
            <w:pPr>
              <w:jc w:val="center"/>
              <w:rPr>
                <w:szCs w:val="21"/>
              </w:rPr>
            </w:pPr>
            <w:r>
              <w:rPr>
                <w:rFonts w:hint="eastAsia"/>
                <w:szCs w:val="21"/>
              </w:rPr>
              <w:t>法律服务机构</w:t>
            </w:r>
          </w:p>
        </w:tc>
        <w:tc>
          <w:tcPr>
            <w:tcW w:w="567" w:type="dxa"/>
            <w:vAlign w:val="center"/>
          </w:tcPr>
          <w:p>
            <w:pPr>
              <w:jc w:val="center"/>
              <w:rPr>
                <w:szCs w:val="21"/>
              </w:rPr>
            </w:pPr>
            <w:r>
              <w:rPr>
                <w:rFonts w:hint="eastAsia"/>
                <w:szCs w:val="21"/>
              </w:rPr>
              <w:t>其他</w:t>
            </w:r>
          </w:p>
        </w:tc>
        <w:tc>
          <w:tcPr>
            <w:tcW w:w="708"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58" w:type="dxa"/>
            <w:gridSpan w:val="3"/>
            <w:vAlign w:val="center"/>
          </w:tcPr>
          <w:p>
            <w:r>
              <w:rPr>
                <w:rFonts w:hint="eastAsia"/>
              </w:rPr>
              <w:t>一、本年新收政府信息公开申请数量</w:t>
            </w:r>
          </w:p>
        </w:tc>
        <w:tc>
          <w:tcPr>
            <w:tcW w:w="567" w:type="dxa"/>
            <w:vAlign w:val="center"/>
          </w:tcPr>
          <w:p>
            <w:pPr>
              <w:jc w:val="center"/>
              <w:rPr>
                <w:rFonts w:hint="eastAsia" w:eastAsia="宋体"/>
                <w:lang w:val="en-US" w:eastAsia="zh-CN"/>
              </w:rPr>
            </w:pPr>
            <w:r>
              <w:rPr>
                <w:rFonts w:hint="eastAsia" w:ascii="Times New Roman" w:hAnsi="Times New Roman" w:cs="Times New Roman"/>
                <w:lang w:val="en-US" w:eastAsia="zh-CN"/>
              </w:rPr>
              <w:t>1</w:t>
            </w:r>
          </w:p>
        </w:tc>
        <w:tc>
          <w:tcPr>
            <w:tcW w:w="538" w:type="dxa"/>
            <w:vAlign w:val="center"/>
          </w:tcPr>
          <w:p>
            <w:pPr>
              <w:jc w:val="center"/>
              <w:rPr>
                <w:szCs w:val="21"/>
              </w:rPr>
            </w:pPr>
            <w:r>
              <w:rPr>
                <w:rFonts w:hint="default" w:ascii="Times New Roman" w:hAnsi="Times New Roman" w:cs="Times New Roman"/>
                <w:lang w:val="en-US" w:eastAsia="zh-CN"/>
              </w:rPr>
              <w:t>0</w:t>
            </w:r>
          </w:p>
        </w:tc>
        <w:tc>
          <w:tcPr>
            <w:tcW w:w="567" w:type="dxa"/>
            <w:vAlign w:val="center"/>
          </w:tcPr>
          <w:p>
            <w:pPr>
              <w:jc w:val="center"/>
              <w:rPr>
                <w:szCs w:val="21"/>
              </w:rPr>
            </w:pPr>
            <w:r>
              <w:rPr>
                <w:rFonts w:hint="default" w:ascii="Times New Roman" w:hAnsi="Times New Roman" w:cs="Times New Roman"/>
                <w:lang w:val="en-US" w:eastAsia="zh-CN"/>
              </w:rPr>
              <w:t>0</w:t>
            </w:r>
          </w:p>
        </w:tc>
        <w:tc>
          <w:tcPr>
            <w:tcW w:w="709" w:type="dxa"/>
            <w:vAlign w:val="center"/>
          </w:tcPr>
          <w:p>
            <w:pPr>
              <w:jc w:val="center"/>
              <w:rPr>
                <w:szCs w:val="21"/>
              </w:rPr>
            </w:pPr>
            <w:r>
              <w:rPr>
                <w:rFonts w:hint="default" w:ascii="Times New Roman" w:hAnsi="Times New Roman" w:cs="Times New Roman"/>
                <w:lang w:val="en-US" w:eastAsia="zh-CN"/>
              </w:rPr>
              <w:t>0</w:t>
            </w:r>
          </w:p>
        </w:tc>
        <w:tc>
          <w:tcPr>
            <w:tcW w:w="709" w:type="dxa"/>
            <w:vAlign w:val="center"/>
          </w:tcPr>
          <w:p>
            <w:pPr>
              <w:jc w:val="center"/>
              <w:rPr>
                <w:szCs w:val="21"/>
              </w:rPr>
            </w:pPr>
            <w:r>
              <w:rPr>
                <w:rFonts w:hint="default" w:ascii="Times New Roman" w:hAnsi="Times New Roman" w:cs="Times New Roman"/>
                <w:lang w:val="en-US" w:eastAsia="zh-CN"/>
              </w:rPr>
              <w:t>0</w:t>
            </w:r>
          </w:p>
        </w:tc>
        <w:tc>
          <w:tcPr>
            <w:tcW w:w="567" w:type="dxa"/>
            <w:vAlign w:val="center"/>
          </w:tcPr>
          <w:p>
            <w:pPr>
              <w:jc w:val="center"/>
              <w:rPr>
                <w:szCs w:val="21"/>
              </w:rPr>
            </w:pPr>
            <w:r>
              <w:rPr>
                <w:rFonts w:hint="default" w:ascii="Times New Roman" w:hAnsi="Times New Roman" w:cs="Times New Roman"/>
                <w:lang w:val="en-US" w:eastAsia="zh-CN"/>
              </w:rPr>
              <w:t>0</w:t>
            </w:r>
          </w:p>
        </w:tc>
        <w:tc>
          <w:tcPr>
            <w:tcW w:w="708" w:type="dxa"/>
            <w:vAlign w:val="center"/>
          </w:tcPr>
          <w:p>
            <w:pPr>
              <w:jc w:val="center"/>
              <w:rPr>
                <w:szCs w:val="21"/>
              </w:rPr>
            </w:pPr>
            <w:r>
              <w:rPr>
                <w:rFonts w:hint="eastAsia" w:ascii="Times New Roman" w:hAnsi="Times New Roman" w:cs="Times New Roman"/>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58" w:type="dxa"/>
            <w:gridSpan w:val="3"/>
            <w:vAlign w:val="center"/>
          </w:tcPr>
          <w:p>
            <w:r>
              <w:rPr>
                <w:rFonts w:hint="eastAsia"/>
              </w:rPr>
              <w:t>二、上年结转政府信息公开申请数量</w:t>
            </w:r>
          </w:p>
        </w:tc>
        <w:tc>
          <w:tcPr>
            <w:tcW w:w="567" w:type="dxa"/>
            <w:vAlign w:val="center"/>
          </w:tcPr>
          <w:p>
            <w:pPr>
              <w:jc w:val="center"/>
            </w:pPr>
            <w:r>
              <w:rPr>
                <w:rFonts w:hint="default" w:ascii="Times New Roman" w:hAnsi="Times New Roman" w:cs="Times New Roman"/>
                <w:lang w:val="en-US" w:eastAsia="zh-CN"/>
              </w:rPr>
              <w:t>0</w:t>
            </w:r>
          </w:p>
        </w:tc>
        <w:tc>
          <w:tcPr>
            <w:tcW w:w="538" w:type="dxa"/>
            <w:vAlign w:val="center"/>
          </w:tcPr>
          <w:p>
            <w:pPr>
              <w:jc w:val="center"/>
            </w:pPr>
            <w:r>
              <w:rPr>
                <w:rFonts w:hint="default" w:ascii="Times New Roman" w:hAnsi="Times New Roman" w:cs="Times New Roman"/>
                <w:lang w:val="en-US" w:eastAsia="zh-CN"/>
              </w:rPr>
              <w:t>0</w:t>
            </w:r>
          </w:p>
        </w:tc>
        <w:tc>
          <w:tcPr>
            <w:tcW w:w="567" w:type="dxa"/>
            <w:vAlign w:val="center"/>
          </w:tcPr>
          <w:p>
            <w:pPr>
              <w:jc w:val="center"/>
            </w:pPr>
            <w:r>
              <w:rPr>
                <w:rFonts w:hint="default" w:ascii="Times New Roman" w:hAnsi="Times New Roman" w:cs="Times New Roman"/>
                <w:lang w:val="en-US" w:eastAsia="zh-CN"/>
              </w:rPr>
              <w:t>0</w:t>
            </w:r>
          </w:p>
        </w:tc>
        <w:tc>
          <w:tcPr>
            <w:tcW w:w="709" w:type="dxa"/>
            <w:vAlign w:val="center"/>
          </w:tcPr>
          <w:p>
            <w:pPr>
              <w:jc w:val="center"/>
            </w:pPr>
            <w:r>
              <w:rPr>
                <w:rFonts w:hint="default" w:ascii="Times New Roman" w:hAnsi="Times New Roman" w:cs="Times New Roman"/>
                <w:lang w:val="en-US" w:eastAsia="zh-CN"/>
              </w:rPr>
              <w:t>0</w:t>
            </w:r>
          </w:p>
        </w:tc>
        <w:tc>
          <w:tcPr>
            <w:tcW w:w="709" w:type="dxa"/>
            <w:vAlign w:val="center"/>
          </w:tcPr>
          <w:p>
            <w:pPr>
              <w:jc w:val="center"/>
            </w:pPr>
            <w:r>
              <w:rPr>
                <w:rFonts w:hint="default" w:ascii="Times New Roman" w:hAnsi="Times New Roman" w:cs="Times New Roman"/>
                <w:lang w:val="en-US" w:eastAsia="zh-CN"/>
              </w:rPr>
              <w:t>0</w:t>
            </w:r>
          </w:p>
        </w:tc>
        <w:tc>
          <w:tcPr>
            <w:tcW w:w="567" w:type="dxa"/>
            <w:vAlign w:val="center"/>
          </w:tcPr>
          <w:p>
            <w:pPr>
              <w:jc w:val="center"/>
            </w:pPr>
            <w:r>
              <w:rPr>
                <w:rFonts w:hint="default" w:ascii="Times New Roman" w:hAnsi="Times New Roman" w:cs="Times New Roman"/>
                <w:lang w:val="en-US" w:eastAsia="zh-CN"/>
              </w:rPr>
              <w:t>0</w:t>
            </w:r>
          </w:p>
        </w:tc>
        <w:tc>
          <w:tcPr>
            <w:tcW w:w="708" w:type="dxa"/>
            <w:vAlign w:val="center"/>
          </w:tcPr>
          <w:p>
            <w:pPr>
              <w:jc w:val="cente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9" w:type="dxa"/>
            <w:vMerge w:val="restart"/>
            <w:vAlign w:val="center"/>
          </w:tcPr>
          <w:p>
            <w:r>
              <w:rPr>
                <w:rFonts w:hint="eastAsia"/>
              </w:rPr>
              <w:t>三、本年度办理结果</w:t>
            </w:r>
          </w:p>
        </w:tc>
        <w:tc>
          <w:tcPr>
            <w:tcW w:w="4079" w:type="dxa"/>
            <w:gridSpan w:val="2"/>
            <w:vAlign w:val="center"/>
          </w:tcPr>
          <w:p>
            <w:pPr>
              <w:rPr>
                <w:rFonts w:asciiTheme="minorEastAsia" w:hAnsiTheme="minorEastAsia"/>
                <w:sz w:val="18"/>
                <w:szCs w:val="18"/>
              </w:rPr>
            </w:pPr>
            <w:r>
              <w:rPr>
                <w:rFonts w:hint="eastAsia" w:asciiTheme="minorEastAsia" w:hAnsiTheme="minorEastAsia"/>
                <w:sz w:val="18"/>
                <w:szCs w:val="18"/>
              </w:rPr>
              <w:t>（一）予以公开</w:t>
            </w:r>
          </w:p>
        </w:tc>
        <w:tc>
          <w:tcPr>
            <w:tcW w:w="567" w:type="dxa"/>
            <w:vAlign w:val="center"/>
          </w:tcPr>
          <w:p>
            <w:pPr>
              <w:jc w:val="center"/>
            </w:pPr>
            <w:r>
              <w:rPr>
                <w:rFonts w:hint="eastAsia" w:ascii="Times New Roman" w:hAnsi="Times New Roman" w:cs="Times New Roman"/>
                <w:lang w:val="en-US" w:eastAsia="zh-CN"/>
              </w:rPr>
              <w:t>1</w:t>
            </w:r>
          </w:p>
        </w:tc>
        <w:tc>
          <w:tcPr>
            <w:tcW w:w="538" w:type="dxa"/>
            <w:vAlign w:val="center"/>
          </w:tcPr>
          <w:p>
            <w:pPr>
              <w:jc w:val="center"/>
            </w:pPr>
            <w:r>
              <w:rPr>
                <w:rFonts w:hint="default" w:ascii="Times New Roman" w:hAnsi="Times New Roman" w:cs="Times New Roman"/>
                <w:lang w:val="en-US" w:eastAsia="zh-CN"/>
              </w:rPr>
              <w:t>0</w:t>
            </w:r>
          </w:p>
        </w:tc>
        <w:tc>
          <w:tcPr>
            <w:tcW w:w="567" w:type="dxa"/>
            <w:vAlign w:val="center"/>
          </w:tcPr>
          <w:p>
            <w:pPr>
              <w:jc w:val="center"/>
            </w:pPr>
            <w:r>
              <w:rPr>
                <w:rFonts w:hint="default" w:ascii="Times New Roman" w:hAnsi="Times New Roman" w:cs="Times New Roman"/>
                <w:lang w:val="en-US" w:eastAsia="zh-CN"/>
              </w:rPr>
              <w:t>0</w:t>
            </w:r>
          </w:p>
        </w:tc>
        <w:tc>
          <w:tcPr>
            <w:tcW w:w="709" w:type="dxa"/>
            <w:vAlign w:val="center"/>
          </w:tcPr>
          <w:p>
            <w:pPr>
              <w:jc w:val="center"/>
            </w:pPr>
            <w:r>
              <w:rPr>
                <w:rFonts w:hint="default" w:ascii="Times New Roman" w:hAnsi="Times New Roman" w:cs="Times New Roman"/>
                <w:lang w:val="en-US" w:eastAsia="zh-CN"/>
              </w:rPr>
              <w:t>0</w:t>
            </w:r>
          </w:p>
        </w:tc>
        <w:tc>
          <w:tcPr>
            <w:tcW w:w="709" w:type="dxa"/>
            <w:vAlign w:val="center"/>
          </w:tcPr>
          <w:p>
            <w:pPr>
              <w:jc w:val="center"/>
            </w:pPr>
            <w:r>
              <w:rPr>
                <w:rFonts w:hint="default" w:ascii="Times New Roman" w:hAnsi="Times New Roman" w:cs="Times New Roman"/>
                <w:lang w:val="en-US" w:eastAsia="zh-CN"/>
              </w:rPr>
              <w:t>0</w:t>
            </w:r>
          </w:p>
        </w:tc>
        <w:tc>
          <w:tcPr>
            <w:tcW w:w="567" w:type="dxa"/>
            <w:vAlign w:val="center"/>
          </w:tcPr>
          <w:p>
            <w:pPr>
              <w:jc w:val="center"/>
            </w:pPr>
            <w:r>
              <w:rPr>
                <w:rFonts w:hint="default" w:ascii="Times New Roman" w:hAnsi="Times New Roman" w:cs="Times New Roman"/>
                <w:lang w:val="en-US" w:eastAsia="zh-CN"/>
              </w:rPr>
              <w:t>0</w:t>
            </w:r>
          </w:p>
        </w:tc>
        <w:tc>
          <w:tcPr>
            <w:tcW w:w="708" w:type="dxa"/>
            <w:vAlign w:val="center"/>
          </w:tcPr>
          <w:p>
            <w:pPr>
              <w:jc w:val="center"/>
            </w:pPr>
            <w:r>
              <w:rPr>
                <w:rFonts w:hint="eastAsia" w:ascii="Times New Roman" w:hAnsi="Times New Roman" w:cs="Times New Roman"/>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9" w:type="dxa"/>
            <w:vMerge w:val="continue"/>
            <w:vAlign w:val="center"/>
          </w:tcPr>
          <w:p/>
        </w:tc>
        <w:tc>
          <w:tcPr>
            <w:tcW w:w="4079" w:type="dxa"/>
            <w:gridSpan w:val="2"/>
            <w:vAlign w:val="center"/>
          </w:tcPr>
          <w:p>
            <w:pPr>
              <w:rPr>
                <w:rFonts w:asciiTheme="minorEastAsia" w:hAnsiTheme="minorEastAsia"/>
                <w:sz w:val="18"/>
                <w:szCs w:val="18"/>
              </w:rPr>
            </w:pPr>
            <w:r>
              <w:rPr>
                <w:rFonts w:hint="eastAsia" w:asciiTheme="minorEastAsia" w:hAnsiTheme="minorEastAsia"/>
                <w:sz w:val="18"/>
                <w:szCs w:val="18"/>
              </w:rPr>
              <w:t>（二）部分公开（区分处理的，只计这一情形，不计其他情形）</w:t>
            </w:r>
          </w:p>
        </w:tc>
        <w:tc>
          <w:tcPr>
            <w:tcW w:w="567" w:type="dxa"/>
            <w:vAlign w:val="center"/>
          </w:tcPr>
          <w:p>
            <w:pPr>
              <w:jc w:val="center"/>
            </w:pPr>
            <w:r>
              <w:rPr>
                <w:rFonts w:hint="default" w:ascii="Times New Roman" w:hAnsi="Times New Roman" w:cs="Times New Roman"/>
                <w:lang w:val="en-US" w:eastAsia="zh-CN"/>
              </w:rPr>
              <w:t>0</w:t>
            </w:r>
          </w:p>
        </w:tc>
        <w:tc>
          <w:tcPr>
            <w:tcW w:w="538" w:type="dxa"/>
            <w:vAlign w:val="center"/>
          </w:tcPr>
          <w:p>
            <w:pPr>
              <w:jc w:val="center"/>
            </w:pPr>
            <w:r>
              <w:rPr>
                <w:rFonts w:hint="default" w:ascii="Times New Roman" w:hAnsi="Times New Roman" w:cs="Times New Roman"/>
                <w:lang w:val="en-US" w:eastAsia="zh-CN"/>
              </w:rPr>
              <w:t>0</w:t>
            </w:r>
          </w:p>
        </w:tc>
        <w:tc>
          <w:tcPr>
            <w:tcW w:w="567" w:type="dxa"/>
            <w:vAlign w:val="center"/>
          </w:tcPr>
          <w:p>
            <w:pPr>
              <w:jc w:val="center"/>
            </w:pPr>
            <w:r>
              <w:rPr>
                <w:rFonts w:hint="default" w:ascii="Times New Roman" w:hAnsi="Times New Roman" w:cs="Times New Roman"/>
                <w:lang w:val="en-US" w:eastAsia="zh-CN"/>
              </w:rPr>
              <w:t>0</w:t>
            </w:r>
          </w:p>
        </w:tc>
        <w:tc>
          <w:tcPr>
            <w:tcW w:w="709" w:type="dxa"/>
            <w:vAlign w:val="center"/>
          </w:tcPr>
          <w:p>
            <w:pPr>
              <w:jc w:val="center"/>
            </w:pPr>
            <w:r>
              <w:rPr>
                <w:rFonts w:hint="default" w:ascii="Times New Roman" w:hAnsi="Times New Roman" w:cs="Times New Roman"/>
                <w:lang w:val="en-US" w:eastAsia="zh-CN"/>
              </w:rPr>
              <w:t>0</w:t>
            </w:r>
          </w:p>
        </w:tc>
        <w:tc>
          <w:tcPr>
            <w:tcW w:w="709" w:type="dxa"/>
            <w:vAlign w:val="center"/>
          </w:tcPr>
          <w:p>
            <w:pPr>
              <w:jc w:val="center"/>
            </w:pPr>
            <w:r>
              <w:rPr>
                <w:rFonts w:hint="default" w:ascii="Times New Roman" w:hAnsi="Times New Roman" w:cs="Times New Roman"/>
                <w:lang w:val="en-US" w:eastAsia="zh-CN"/>
              </w:rPr>
              <w:t>0</w:t>
            </w:r>
          </w:p>
        </w:tc>
        <w:tc>
          <w:tcPr>
            <w:tcW w:w="567" w:type="dxa"/>
            <w:vAlign w:val="center"/>
          </w:tcPr>
          <w:p>
            <w:pPr>
              <w:jc w:val="center"/>
            </w:pPr>
            <w:r>
              <w:rPr>
                <w:rFonts w:hint="default" w:ascii="Times New Roman" w:hAnsi="Times New Roman" w:cs="Times New Roman"/>
                <w:lang w:val="en-US" w:eastAsia="zh-CN"/>
              </w:rPr>
              <w:t>0</w:t>
            </w:r>
          </w:p>
        </w:tc>
        <w:tc>
          <w:tcPr>
            <w:tcW w:w="708" w:type="dxa"/>
            <w:vAlign w:val="center"/>
          </w:tcPr>
          <w:p>
            <w:pPr>
              <w:jc w:val="cente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9" w:type="dxa"/>
            <w:vMerge w:val="continue"/>
            <w:vAlign w:val="center"/>
          </w:tcPr>
          <w:p/>
        </w:tc>
        <w:tc>
          <w:tcPr>
            <w:tcW w:w="1386" w:type="dxa"/>
            <w:vMerge w:val="restart"/>
            <w:vAlign w:val="center"/>
          </w:tcPr>
          <w:p>
            <w:pPr>
              <w:rPr>
                <w:rFonts w:asciiTheme="minorEastAsia" w:hAnsiTheme="minorEastAsia"/>
                <w:sz w:val="18"/>
                <w:szCs w:val="18"/>
              </w:rPr>
            </w:pPr>
            <w:r>
              <w:rPr>
                <w:rFonts w:hint="eastAsia" w:asciiTheme="minorEastAsia" w:hAnsiTheme="minorEastAsia"/>
                <w:sz w:val="18"/>
                <w:szCs w:val="18"/>
              </w:rPr>
              <w:t>（三）不予公开</w:t>
            </w:r>
          </w:p>
        </w:tc>
        <w:tc>
          <w:tcPr>
            <w:tcW w:w="2693" w:type="dxa"/>
            <w:vAlign w:val="center"/>
          </w:tcPr>
          <w:p>
            <w:pPr>
              <w:rPr>
                <w:rFonts w:asciiTheme="minorEastAsia" w:hAnsiTheme="minorEastAsia"/>
                <w:sz w:val="18"/>
                <w:szCs w:val="18"/>
              </w:rPr>
            </w:pPr>
            <w:r>
              <w:rPr>
                <w:rFonts w:asciiTheme="minorEastAsia" w:hAnsiTheme="minorEastAsia"/>
                <w:sz w:val="18"/>
                <w:szCs w:val="18"/>
              </w:rPr>
              <w:t>1</w:t>
            </w:r>
            <w:r>
              <w:rPr>
                <w:rFonts w:hint="eastAsia" w:asciiTheme="minorEastAsia" w:hAnsiTheme="minorEastAsia"/>
                <w:sz w:val="18"/>
                <w:szCs w:val="18"/>
              </w:rPr>
              <w:t>．属于国家秘密</w:t>
            </w:r>
          </w:p>
        </w:tc>
        <w:tc>
          <w:tcPr>
            <w:tcW w:w="567" w:type="dxa"/>
            <w:vAlign w:val="center"/>
          </w:tcPr>
          <w:p>
            <w:pPr>
              <w:jc w:val="center"/>
            </w:pPr>
            <w:r>
              <w:rPr>
                <w:rFonts w:hint="default" w:ascii="Times New Roman" w:hAnsi="Times New Roman" w:cs="Times New Roman"/>
                <w:lang w:val="en-US" w:eastAsia="zh-CN"/>
              </w:rPr>
              <w:t>0</w:t>
            </w:r>
          </w:p>
        </w:tc>
        <w:tc>
          <w:tcPr>
            <w:tcW w:w="538" w:type="dxa"/>
            <w:vAlign w:val="center"/>
          </w:tcPr>
          <w:p>
            <w:pPr>
              <w:jc w:val="center"/>
            </w:pPr>
            <w:r>
              <w:rPr>
                <w:rFonts w:hint="default" w:ascii="Times New Roman" w:hAnsi="Times New Roman" w:cs="Times New Roman"/>
                <w:lang w:val="en-US" w:eastAsia="zh-CN"/>
              </w:rPr>
              <w:t>0</w:t>
            </w:r>
          </w:p>
        </w:tc>
        <w:tc>
          <w:tcPr>
            <w:tcW w:w="567" w:type="dxa"/>
            <w:vAlign w:val="center"/>
          </w:tcPr>
          <w:p>
            <w:pPr>
              <w:jc w:val="center"/>
            </w:pPr>
            <w:r>
              <w:rPr>
                <w:rFonts w:hint="default" w:ascii="Times New Roman" w:hAnsi="Times New Roman" w:cs="Times New Roman"/>
                <w:lang w:val="en-US" w:eastAsia="zh-CN"/>
              </w:rPr>
              <w:t>0</w:t>
            </w:r>
          </w:p>
        </w:tc>
        <w:tc>
          <w:tcPr>
            <w:tcW w:w="709" w:type="dxa"/>
            <w:vAlign w:val="center"/>
          </w:tcPr>
          <w:p>
            <w:pPr>
              <w:jc w:val="center"/>
            </w:pPr>
            <w:r>
              <w:rPr>
                <w:rFonts w:hint="default" w:ascii="Times New Roman" w:hAnsi="Times New Roman" w:cs="Times New Roman"/>
                <w:lang w:val="en-US" w:eastAsia="zh-CN"/>
              </w:rPr>
              <w:t>0</w:t>
            </w:r>
          </w:p>
        </w:tc>
        <w:tc>
          <w:tcPr>
            <w:tcW w:w="709" w:type="dxa"/>
            <w:vAlign w:val="center"/>
          </w:tcPr>
          <w:p>
            <w:pPr>
              <w:jc w:val="center"/>
            </w:pPr>
            <w:r>
              <w:rPr>
                <w:rFonts w:hint="default" w:ascii="Times New Roman" w:hAnsi="Times New Roman" w:cs="Times New Roman"/>
                <w:lang w:val="en-US" w:eastAsia="zh-CN"/>
              </w:rPr>
              <w:t>0</w:t>
            </w:r>
          </w:p>
        </w:tc>
        <w:tc>
          <w:tcPr>
            <w:tcW w:w="567" w:type="dxa"/>
            <w:vAlign w:val="center"/>
          </w:tcPr>
          <w:p>
            <w:pPr>
              <w:jc w:val="center"/>
            </w:pPr>
            <w:r>
              <w:rPr>
                <w:rFonts w:hint="default" w:ascii="Times New Roman" w:hAnsi="Times New Roman" w:cs="Times New Roman"/>
                <w:lang w:val="en-US" w:eastAsia="zh-CN"/>
              </w:rPr>
              <w:t>0</w:t>
            </w:r>
          </w:p>
        </w:tc>
        <w:tc>
          <w:tcPr>
            <w:tcW w:w="708" w:type="dxa"/>
            <w:vAlign w:val="center"/>
          </w:tcPr>
          <w:p>
            <w:pPr>
              <w:jc w:val="cente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9" w:type="dxa"/>
            <w:vMerge w:val="continue"/>
            <w:vAlign w:val="center"/>
          </w:tcPr>
          <w:p/>
        </w:tc>
        <w:tc>
          <w:tcPr>
            <w:tcW w:w="1386" w:type="dxa"/>
            <w:vMerge w:val="continue"/>
            <w:vAlign w:val="center"/>
          </w:tcPr>
          <w:p>
            <w:pPr>
              <w:rPr>
                <w:rFonts w:asciiTheme="minorEastAsia" w:hAnsiTheme="minorEastAsia"/>
                <w:sz w:val="18"/>
                <w:szCs w:val="18"/>
              </w:rPr>
            </w:pPr>
          </w:p>
        </w:tc>
        <w:tc>
          <w:tcPr>
            <w:tcW w:w="2693" w:type="dxa"/>
            <w:vAlign w:val="center"/>
          </w:tcPr>
          <w:p>
            <w:pPr>
              <w:rPr>
                <w:rFonts w:asciiTheme="minorEastAsia" w:hAnsiTheme="minorEastAsia"/>
                <w:sz w:val="18"/>
                <w:szCs w:val="18"/>
              </w:rPr>
            </w:pPr>
            <w:r>
              <w:rPr>
                <w:rFonts w:hint="eastAsia" w:asciiTheme="minorEastAsia" w:hAnsiTheme="minorEastAsia"/>
                <w:sz w:val="18"/>
                <w:szCs w:val="18"/>
              </w:rPr>
              <w:t>2．其他法律行政法规禁止公开</w:t>
            </w:r>
          </w:p>
        </w:tc>
        <w:tc>
          <w:tcPr>
            <w:tcW w:w="567" w:type="dxa"/>
            <w:vAlign w:val="center"/>
          </w:tcPr>
          <w:p>
            <w:pPr>
              <w:jc w:val="center"/>
            </w:pPr>
            <w:r>
              <w:rPr>
                <w:rFonts w:hint="default" w:ascii="Times New Roman" w:hAnsi="Times New Roman" w:cs="Times New Roman"/>
                <w:lang w:val="en-US" w:eastAsia="zh-CN"/>
              </w:rPr>
              <w:t>0</w:t>
            </w:r>
          </w:p>
        </w:tc>
        <w:tc>
          <w:tcPr>
            <w:tcW w:w="538" w:type="dxa"/>
            <w:vAlign w:val="center"/>
          </w:tcPr>
          <w:p>
            <w:pPr>
              <w:jc w:val="center"/>
            </w:pPr>
            <w:r>
              <w:rPr>
                <w:rFonts w:hint="default" w:ascii="Times New Roman" w:hAnsi="Times New Roman" w:cs="Times New Roman"/>
                <w:lang w:val="en-US" w:eastAsia="zh-CN"/>
              </w:rPr>
              <w:t>0</w:t>
            </w:r>
          </w:p>
        </w:tc>
        <w:tc>
          <w:tcPr>
            <w:tcW w:w="567" w:type="dxa"/>
            <w:vAlign w:val="center"/>
          </w:tcPr>
          <w:p>
            <w:pPr>
              <w:jc w:val="center"/>
            </w:pPr>
            <w:r>
              <w:rPr>
                <w:rFonts w:hint="default" w:ascii="Times New Roman" w:hAnsi="Times New Roman" w:cs="Times New Roman"/>
                <w:lang w:val="en-US" w:eastAsia="zh-CN"/>
              </w:rPr>
              <w:t>0</w:t>
            </w:r>
          </w:p>
        </w:tc>
        <w:tc>
          <w:tcPr>
            <w:tcW w:w="709" w:type="dxa"/>
            <w:vAlign w:val="center"/>
          </w:tcPr>
          <w:p>
            <w:pPr>
              <w:jc w:val="center"/>
            </w:pPr>
            <w:r>
              <w:rPr>
                <w:rFonts w:hint="default" w:ascii="Times New Roman" w:hAnsi="Times New Roman" w:cs="Times New Roman"/>
                <w:lang w:val="en-US" w:eastAsia="zh-CN"/>
              </w:rPr>
              <w:t>0</w:t>
            </w:r>
          </w:p>
        </w:tc>
        <w:tc>
          <w:tcPr>
            <w:tcW w:w="709" w:type="dxa"/>
            <w:vAlign w:val="center"/>
          </w:tcPr>
          <w:p>
            <w:pPr>
              <w:jc w:val="center"/>
            </w:pPr>
            <w:r>
              <w:rPr>
                <w:rFonts w:hint="default" w:ascii="Times New Roman" w:hAnsi="Times New Roman" w:cs="Times New Roman"/>
                <w:lang w:val="en-US" w:eastAsia="zh-CN"/>
              </w:rPr>
              <w:t>0</w:t>
            </w:r>
          </w:p>
        </w:tc>
        <w:tc>
          <w:tcPr>
            <w:tcW w:w="567" w:type="dxa"/>
            <w:vAlign w:val="center"/>
          </w:tcPr>
          <w:p>
            <w:pPr>
              <w:jc w:val="center"/>
            </w:pPr>
            <w:r>
              <w:rPr>
                <w:rFonts w:hint="default" w:ascii="Times New Roman" w:hAnsi="Times New Roman" w:cs="Times New Roman"/>
                <w:lang w:val="en-US" w:eastAsia="zh-CN"/>
              </w:rPr>
              <w:t>0</w:t>
            </w:r>
          </w:p>
        </w:tc>
        <w:tc>
          <w:tcPr>
            <w:tcW w:w="708" w:type="dxa"/>
            <w:vAlign w:val="center"/>
          </w:tcPr>
          <w:p>
            <w:pPr>
              <w:jc w:val="cente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9" w:type="dxa"/>
            <w:vMerge w:val="continue"/>
            <w:vAlign w:val="center"/>
          </w:tcPr>
          <w:p/>
        </w:tc>
        <w:tc>
          <w:tcPr>
            <w:tcW w:w="1386" w:type="dxa"/>
            <w:vMerge w:val="continue"/>
            <w:vAlign w:val="center"/>
          </w:tcPr>
          <w:p>
            <w:pPr>
              <w:rPr>
                <w:sz w:val="18"/>
                <w:szCs w:val="18"/>
              </w:rPr>
            </w:pPr>
          </w:p>
        </w:tc>
        <w:tc>
          <w:tcPr>
            <w:tcW w:w="2693" w:type="dxa"/>
            <w:vAlign w:val="center"/>
          </w:tcPr>
          <w:p>
            <w:pPr>
              <w:rPr>
                <w:rFonts w:asciiTheme="minorEastAsia" w:hAnsiTheme="minorEastAsia"/>
                <w:sz w:val="18"/>
                <w:szCs w:val="18"/>
              </w:rPr>
            </w:pPr>
            <w:r>
              <w:rPr>
                <w:rFonts w:hint="eastAsia" w:asciiTheme="minorEastAsia" w:hAnsiTheme="minorEastAsia"/>
                <w:sz w:val="18"/>
                <w:szCs w:val="18"/>
              </w:rPr>
              <w:t>3．危及“三安全一稳定”</w:t>
            </w:r>
          </w:p>
        </w:tc>
        <w:tc>
          <w:tcPr>
            <w:tcW w:w="567" w:type="dxa"/>
            <w:vAlign w:val="center"/>
          </w:tcPr>
          <w:p>
            <w:pPr>
              <w:jc w:val="center"/>
            </w:pPr>
            <w:r>
              <w:rPr>
                <w:rFonts w:hint="default" w:ascii="Times New Roman" w:hAnsi="Times New Roman" w:cs="Times New Roman"/>
                <w:lang w:val="en-US" w:eastAsia="zh-CN"/>
              </w:rPr>
              <w:t>0</w:t>
            </w:r>
          </w:p>
        </w:tc>
        <w:tc>
          <w:tcPr>
            <w:tcW w:w="538" w:type="dxa"/>
            <w:vAlign w:val="center"/>
          </w:tcPr>
          <w:p>
            <w:pPr>
              <w:jc w:val="center"/>
            </w:pPr>
            <w:r>
              <w:rPr>
                <w:rFonts w:hint="default" w:ascii="Times New Roman" w:hAnsi="Times New Roman" w:cs="Times New Roman"/>
                <w:lang w:val="en-US" w:eastAsia="zh-CN"/>
              </w:rPr>
              <w:t>0</w:t>
            </w:r>
          </w:p>
        </w:tc>
        <w:tc>
          <w:tcPr>
            <w:tcW w:w="567" w:type="dxa"/>
            <w:vAlign w:val="center"/>
          </w:tcPr>
          <w:p>
            <w:pPr>
              <w:jc w:val="center"/>
            </w:pPr>
            <w:r>
              <w:rPr>
                <w:rFonts w:hint="default" w:ascii="Times New Roman" w:hAnsi="Times New Roman" w:cs="Times New Roman"/>
                <w:lang w:val="en-US" w:eastAsia="zh-CN"/>
              </w:rPr>
              <w:t>0</w:t>
            </w:r>
          </w:p>
        </w:tc>
        <w:tc>
          <w:tcPr>
            <w:tcW w:w="709" w:type="dxa"/>
            <w:vAlign w:val="center"/>
          </w:tcPr>
          <w:p>
            <w:pPr>
              <w:jc w:val="center"/>
            </w:pPr>
            <w:r>
              <w:rPr>
                <w:rFonts w:hint="default" w:ascii="Times New Roman" w:hAnsi="Times New Roman" w:cs="Times New Roman"/>
                <w:lang w:val="en-US" w:eastAsia="zh-CN"/>
              </w:rPr>
              <w:t>0</w:t>
            </w:r>
          </w:p>
        </w:tc>
        <w:tc>
          <w:tcPr>
            <w:tcW w:w="709" w:type="dxa"/>
            <w:vAlign w:val="center"/>
          </w:tcPr>
          <w:p>
            <w:pPr>
              <w:jc w:val="center"/>
            </w:pPr>
            <w:r>
              <w:rPr>
                <w:rFonts w:hint="default" w:ascii="Times New Roman" w:hAnsi="Times New Roman" w:cs="Times New Roman"/>
                <w:lang w:val="en-US" w:eastAsia="zh-CN"/>
              </w:rPr>
              <w:t>0</w:t>
            </w:r>
          </w:p>
        </w:tc>
        <w:tc>
          <w:tcPr>
            <w:tcW w:w="567" w:type="dxa"/>
            <w:vAlign w:val="center"/>
          </w:tcPr>
          <w:p>
            <w:pPr>
              <w:jc w:val="center"/>
            </w:pPr>
            <w:r>
              <w:rPr>
                <w:rFonts w:hint="default" w:ascii="Times New Roman" w:hAnsi="Times New Roman" w:cs="Times New Roman"/>
                <w:lang w:val="en-US" w:eastAsia="zh-CN"/>
              </w:rPr>
              <w:t>0</w:t>
            </w:r>
          </w:p>
        </w:tc>
        <w:tc>
          <w:tcPr>
            <w:tcW w:w="708" w:type="dxa"/>
            <w:vAlign w:val="center"/>
          </w:tcPr>
          <w:p>
            <w:pPr>
              <w:jc w:val="cente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9" w:type="dxa"/>
            <w:vMerge w:val="continue"/>
            <w:vAlign w:val="center"/>
          </w:tcPr>
          <w:p/>
        </w:tc>
        <w:tc>
          <w:tcPr>
            <w:tcW w:w="1386" w:type="dxa"/>
            <w:vMerge w:val="continue"/>
            <w:vAlign w:val="center"/>
          </w:tcPr>
          <w:p>
            <w:pPr>
              <w:rPr>
                <w:sz w:val="18"/>
                <w:szCs w:val="18"/>
              </w:rPr>
            </w:pPr>
          </w:p>
        </w:tc>
        <w:tc>
          <w:tcPr>
            <w:tcW w:w="2693" w:type="dxa"/>
            <w:vAlign w:val="center"/>
          </w:tcPr>
          <w:p>
            <w:pPr>
              <w:rPr>
                <w:rFonts w:asciiTheme="minorEastAsia" w:hAnsiTheme="minorEastAsia"/>
                <w:sz w:val="18"/>
                <w:szCs w:val="18"/>
              </w:rPr>
            </w:pPr>
            <w:r>
              <w:rPr>
                <w:rFonts w:hint="eastAsia" w:asciiTheme="minorEastAsia" w:hAnsiTheme="minorEastAsia"/>
                <w:sz w:val="18"/>
                <w:szCs w:val="18"/>
              </w:rPr>
              <w:t>4．保护第三方合法权益</w:t>
            </w:r>
          </w:p>
        </w:tc>
        <w:tc>
          <w:tcPr>
            <w:tcW w:w="567" w:type="dxa"/>
            <w:vAlign w:val="center"/>
          </w:tcPr>
          <w:p>
            <w:pPr>
              <w:jc w:val="center"/>
            </w:pPr>
            <w:r>
              <w:rPr>
                <w:rFonts w:hint="default" w:ascii="Times New Roman" w:hAnsi="Times New Roman" w:cs="Times New Roman"/>
                <w:lang w:val="en-US" w:eastAsia="zh-CN"/>
              </w:rPr>
              <w:t>0</w:t>
            </w:r>
          </w:p>
        </w:tc>
        <w:tc>
          <w:tcPr>
            <w:tcW w:w="538" w:type="dxa"/>
            <w:vAlign w:val="center"/>
          </w:tcPr>
          <w:p>
            <w:pPr>
              <w:jc w:val="center"/>
            </w:pPr>
            <w:r>
              <w:rPr>
                <w:rFonts w:hint="default" w:ascii="Times New Roman" w:hAnsi="Times New Roman" w:cs="Times New Roman"/>
                <w:lang w:val="en-US" w:eastAsia="zh-CN"/>
              </w:rPr>
              <w:t>0</w:t>
            </w:r>
          </w:p>
        </w:tc>
        <w:tc>
          <w:tcPr>
            <w:tcW w:w="567" w:type="dxa"/>
            <w:vAlign w:val="center"/>
          </w:tcPr>
          <w:p>
            <w:pPr>
              <w:jc w:val="center"/>
            </w:pPr>
            <w:r>
              <w:rPr>
                <w:rFonts w:hint="default" w:ascii="Times New Roman" w:hAnsi="Times New Roman" w:cs="Times New Roman"/>
                <w:lang w:val="en-US" w:eastAsia="zh-CN"/>
              </w:rPr>
              <w:t>0</w:t>
            </w:r>
          </w:p>
        </w:tc>
        <w:tc>
          <w:tcPr>
            <w:tcW w:w="709" w:type="dxa"/>
            <w:vAlign w:val="center"/>
          </w:tcPr>
          <w:p>
            <w:pPr>
              <w:jc w:val="center"/>
            </w:pPr>
            <w:r>
              <w:rPr>
                <w:rFonts w:hint="default" w:ascii="Times New Roman" w:hAnsi="Times New Roman" w:cs="Times New Roman"/>
                <w:lang w:val="en-US" w:eastAsia="zh-CN"/>
              </w:rPr>
              <w:t>0</w:t>
            </w:r>
          </w:p>
        </w:tc>
        <w:tc>
          <w:tcPr>
            <w:tcW w:w="709" w:type="dxa"/>
            <w:vAlign w:val="center"/>
          </w:tcPr>
          <w:p>
            <w:pPr>
              <w:jc w:val="center"/>
            </w:pPr>
            <w:r>
              <w:rPr>
                <w:rFonts w:hint="default" w:ascii="Times New Roman" w:hAnsi="Times New Roman" w:cs="Times New Roman"/>
                <w:lang w:val="en-US" w:eastAsia="zh-CN"/>
              </w:rPr>
              <w:t>0</w:t>
            </w:r>
          </w:p>
        </w:tc>
        <w:tc>
          <w:tcPr>
            <w:tcW w:w="567" w:type="dxa"/>
            <w:vAlign w:val="center"/>
          </w:tcPr>
          <w:p>
            <w:pPr>
              <w:jc w:val="center"/>
            </w:pPr>
            <w:r>
              <w:rPr>
                <w:rFonts w:hint="default" w:ascii="Times New Roman" w:hAnsi="Times New Roman" w:cs="Times New Roman"/>
                <w:lang w:val="en-US" w:eastAsia="zh-CN"/>
              </w:rPr>
              <w:t>0</w:t>
            </w:r>
          </w:p>
        </w:tc>
        <w:tc>
          <w:tcPr>
            <w:tcW w:w="708" w:type="dxa"/>
            <w:vAlign w:val="center"/>
          </w:tcPr>
          <w:p>
            <w:pPr>
              <w:jc w:val="cente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9" w:type="dxa"/>
            <w:vMerge w:val="continue"/>
            <w:vAlign w:val="center"/>
          </w:tcPr>
          <w:p/>
        </w:tc>
        <w:tc>
          <w:tcPr>
            <w:tcW w:w="1386" w:type="dxa"/>
            <w:vMerge w:val="continue"/>
            <w:vAlign w:val="center"/>
          </w:tcPr>
          <w:p>
            <w:pPr>
              <w:rPr>
                <w:sz w:val="18"/>
                <w:szCs w:val="18"/>
              </w:rPr>
            </w:pPr>
          </w:p>
        </w:tc>
        <w:tc>
          <w:tcPr>
            <w:tcW w:w="2693" w:type="dxa"/>
            <w:vAlign w:val="center"/>
          </w:tcPr>
          <w:p>
            <w:pPr>
              <w:rPr>
                <w:rFonts w:asciiTheme="minorEastAsia" w:hAnsiTheme="minorEastAsia"/>
                <w:sz w:val="18"/>
                <w:szCs w:val="18"/>
              </w:rPr>
            </w:pPr>
            <w:r>
              <w:rPr>
                <w:rFonts w:hint="eastAsia" w:asciiTheme="minorEastAsia" w:hAnsiTheme="minorEastAsia"/>
                <w:sz w:val="18"/>
                <w:szCs w:val="18"/>
              </w:rPr>
              <w:t>5．属于三类内部事务信息</w:t>
            </w:r>
          </w:p>
        </w:tc>
        <w:tc>
          <w:tcPr>
            <w:tcW w:w="567" w:type="dxa"/>
            <w:vAlign w:val="center"/>
          </w:tcPr>
          <w:p>
            <w:pPr>
              <w:jc w:val="center"/>
            </w:pPr>
            <w:r>
              <w:rPr>
                <w:rFonts w:hint="default" w:ascii="Times New Roman" w:hAnsi="Times New Roman" w:cs="Times New Roman"/>
                <w:lang w:val="en-US" w:eastAsia="zh-CN"/>
              </w:rPr>
              <w:t>0</w:t>
            </w:r>
          </w:p>
        </w:tc>
        <w:tc>
          <w:tcPr>
            <w:tcW w:w="538" w:type="dxa"/>
            <w:vAlign w:val="center"/>
          </w:tcPr>
          <w:p>
            <w:pPr>
              <w:jc w:val="center"/>
            </w:pPr>
            <w:r>
              <w:rPr>
                <w:rFonts w:hint="default" w:ascii="Times New Roman" w:hAnsi="Times New Roman" w:cs="Times New Roman"/>
                <w:lang w:val="en-US" w:eastAsia="zh-CN"/>
              </w:rPr>
              <w:t>0</w:t>
            </w:r>
          </w:p>
        </w:tc>
        <w:tc>
          <w:tcPr>
            <w:tcW w:w="567" w:type="dxa"/>
            <w:vAlign w:val="center"/>
          </w:tcPr>
          <w:p>
            <w:pPr>
              <w:jc w:val="center"/>
            </w:pPr>
            <w:r>
              <w:rPr>
                <w:rFonts w:hint="default" w:ascii="Times New Roman" w:hAnsi="Times New Roman" w:cs="Times New Roman"/>
                <w:lang w:val="en-US" w:eastAsia="zh-CN"/>
              </w:rPr>
              <w:t>0</w:t>
            </w:r>
          </w:p>
        </w:tc>
        <w:tc>
          <w:tcPr>
            <w:tcW w:w="709" w:type="dxa"/>
            <w:vAlign w:val="center"/>
          </w:tcPr>
          <w:p>
            <w:pPr>
              <w:jc w:val="center"/>
            </w:pPr>
            <w:r>
              <w:rPr>
                <w:rFonts w:hint="default" w:ascii="Times New Roman" w:hAnsi="Times New Roman" w:cs="Times New Roman"/>
                <w:lang w:val="en-US" w:eastAsia="zh-CN"/>
              </w:rPr>
              <w:t>0</w:t>
            </w:r>
          </w:p>
        </w:tc>
        <w:tc>
          <w:tcPr>
            <w:tcW w:w="709" w:type="dxa"/>
            <w:vAlign w:val="center"/>
          </w:tcPr>
          <w:p>
            <w:pPr>
              <w:jc w:val="center"/>
            </w:pPr>
            <w:r>
              <w:rPr>
                <w:rFonts w:hint="default" w:ascii="Times New Roman" w:hAnsi="Times New Roman" w:cs="Times New Roman"/>
                <w:lang w:val="en-US" w:eastAsia="zh-CN"/>
              </w:rPr>
              <w:t>0</w:t>
            </w:r>
          </w:p>
        </w:tc>
        <w:tc>
          <w:tcPr>
            <w:tcW w:w="567" w:type="dxa"/>
            <w:vAlign w:val="center"/>
          </w:tcPr>
          <w:p>
            <w:pPr>
              <w:jc w:val="center"/>
            </w:pPr>
            <w:r>
              <w:rPr>
                <w:rFonts w:hint="default" w:ascii="Times New Roman" w:hAnsi="Times New Roman" w:cs="Times New Roman"/>
                <w:lang w:val="en-US" w:eastAsia="zh-CN"/>
              </w:rPr>
              <w:t>0</w:t>
            </w:r>
          </w:p>
        </w:tc>
        <w:tc>
          <w:tcPr>
            <w:tcW w:w="708" w:type="dxa"/>
            <w:vAlign w:val="center"/>
          </w:tcPr>
          <w:p>
            <w:pPr>
              <w:jc w:val="cente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9" w:type="dxa"/>
            <w:vMerge w:val="continue"/>
            <w:vAlign w:val="center"/>
          </w:tcPr>
          <w:p/>
        </w:tc>
        <w:tc>
          <w:tcPr>
            <w:tcW w:w="1386" w:type="dxa"/>
            <w:vMerge w:val="continue"/>
            <w:vAlign w:val="center"/>
          </w:tcPr>
          <w:p>
            <w:pPr>
              <w:rPr>
                <w:sz w:val="18"/>
                <w:szCs w:val="18"/>
              </w:rPr>
            </w:pPr>
          </w:p>
        </w:tc>
        <w:tc>
          <w:tcPr>
            <w:tcW w:w="2693" w:type="dxa"/>
            <w:vAlign w:val="center"/>
          </w:tcPr>
          <w:p>
            <w:pPr>
              <w:rPr>
                <w:rFonts w:asciiTheme="minorEastAsia" w:hAnsiTheme="minorEastAsia"/>
                <w:sz w:val="18"/>
                <w:szCs w:val="18"/>
              </w:rPr>
            </w:pPr>
            <w:r>
              <w:rPr>
                <w:rFonts w:hint="eastAsia" w:asciiTheme="minorEastAsia" w:hAnsiTheme="minorEastAsia"/>
                <w:sz w:val="18"/>
                <w:szCs w:val="18"/>
              </w:rPr>
              <w:t>6．属于四类过程性信息</w:t>
            </w:r>
          </w:p>
        </w:tc>
        <w:tc>
          <w:tcPr>
            <w:tcW w:w="567" w:type="dxa"/>
            <w:vAlign w:val="center"/>
          </w:tcPr>
          <w:p>
            <w:pPr>
              <w:jc w:val="center"/>
            </w:pPr>
            <w:r>
              <w:rPr>
                <w:rFonts w:hint="default" w:ascii="Times New Roman" w:hAnsi="Times New Roman" w:cs="Times New Roman"/>
                <w:lang w:val="en-US" w:eastAsia="zh-CN"/>
              </w:rPr>
              <w:t>0</w:t>
            </w:r>
          </w:p>
        </w:tc>
        <w:tc>
          <w:tcPr>
            <w:tcW w:w="538" w:type="dxa"/>
            <w:vAlign w:val="center"/>
          </w:tcPr>
          <w:p>
            <w:pPr>
              <w:jc w:val="center"/>
            </w:pPr>
            <w:r>
              <w:rPr>
                <w:rFonts w:hint="default" w:ascii="Times New Roman" w:hAnsi="Times New Roman" w:cs="Times New Roman"/>
                <w:lang w:val="en-US" w:eastAsia="zh-CN"/>
              </w:rPr>
              <w:t>0</w:t>
            </w:r>
          </w:p>
        </w:tc>
        <w:tc>
          <w:tcPr>
            <w:tcW w:w="567" w:type="dxa"/>
            <w:vAlign w:val="center"/>
          </w:tcPr>
          <w:p>
            <w:pPr>
              <w:jc w:val="center"/>
            </w:pPr>
            <w:r>
              <w:rPr>
                <w:rFonts w:hint="default" w:ascii="Times New Roman" w:hAnsi="Times New Roman" w:cs="Times New Roman"/>
                <w:lang w:val="en-US" w:eastAsia="zh-CN"/>
              </w:rPr>
              <w:t>0</w:t>
            </w:r>
          </w:p>
        </w:tc>
        <w:tc>
          <w:tcPr>
            <w:tcW w:w="709" w:type="dxa"/>
            <w:vAlign w:val="center"/>
          </w:tcPr>
          <w:p>
            <w:pPr>
              <w:jc w:val="center"/>
            </w:pPr>
            <w:r>
              <w:rPr>
                <w:rFonts w:hint="default" w:ascii="Times New Roman" w:hAnsi="Times New Roman" w:cs="Times New Roman"/>
                <w:lang w:val="en-US" w:eastAsia="zh-CN"/>
              </w:rPr>
              <w:t>0</w:t>
            </w:r>
          </w:p>
        </w:tc>
        <w:tc>
          <w:tcPr>
            <w:tcW w:w="709" w:type="dxa"/>
            <w:vAlign w:val="center"/>
          </w:tcPr>
          <w:p>
            <w:pPr>
              <w:jc w:val="center"/>
            </w:pPr>
            <w:r>
              <w:rPr>
                <w:rFonts w:hint="default" w:ascii="Times New Roman" w:hAnsi="Times New Roman" w:cs="Times New Roman"/>
                <w:lang w:val="en-US" w:eastAsia="zh-CN"/>
              </w:rPr>
              <w:t>0</w:t>
            </w:r>
          </w:p>
        </w:tc>
        <w:tc>
          <w:tcPr>
            <w:tcW w:w="567" w:type="dxa"/>
            <w:vAlign w:val="center"/>
          </w:tcPr>
          <w:p>
            <w:pPr>
              <w:jc w:val="center"/>
            </w:pPr>
            <w:r>
              <w:rPr>
                <w:rFonts w:hint="default" w:ascii="Times New Roman" w:hAnsi="Times New Roman" w:cs="Times New Roman"/>
                <w:lang w:val="en-US" w:eastAsia="zh-CN"/>
              </w:rPr>
              <w:t>0</w:t>
            </w:r>
          </w:p>
        </w:tc>
        <w:tc>
          <w:tcPr>
            <w:tcW w:w="708" w:type="dxa"/>
            <w:vAlign w:val="center"/>
          </w:tcPr>
          <w:p>
            <w:pPr>
              <w:jc w:val="cente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9" w:type="dxa"/>
            <w:vMerge w:val="continue"/>
            <w:vAlign w:val="center"/>
          </w:tcPr>
          <w:p/>
        </w:tc>
        <w:tc>
          <w:tcPr>
            <w:tcW w:w="1386" w:type="dxa"/>
            <w:vMerge w:val="continue"/>
            <w:vAlign w:val="center"/>
          </w:tcPr>
          <w:p>
            <w:pPr>
              <w:rPr>
                <w:sz w:val="18"/>
                <w:szCs w:val="18"/>
              </w:rPr>
            </w:pPr>
          </w:p>
        </w:tc>
        <w:tc>
          <w:tcPr>
            <w:tcW w:w="2693" w:type="dxa"/>
            <w:vAlign w:val="center"/>
          </w:tcPr>
          <w:p>
            <w:pPr>
              <w:rPr>
                <w:rFonts w:asciiTheme="minorEastAsia" w:hAnsiTheme="minorEastAsia"/>
                <w:sz w:val="18"/>
                <w:szCs w:val="18"/>
              </w:rPr>
            </w:pPr>
            <w:r>
              <w:rPr>
                <w:rFonts w:hint="eastAsia" w:asciiTheme="minorEastAsia" w:hAnsiTheme="minorEastAsia"/>
                <w:sz w:val="18"/>
                <w:szCs w:val="18"/>
              </w:rPr>
              <w:t>7．属于行政执法案卷</w:t>
            </w:r>
          </w:p>
        </w:tc>
        <w:tc>
          <w:tcPr>
            <w:tcW w:w="567" w:type="dxa"/>
            <w:vAlign w:val="center"/>
          </w:tcPr>
          <w:p>
            <w:pPr>
              <w:jc w:val="center"/>
            </w:pPr>
            <w:r>
              <w:rPr>
                <w:rFonts w:hint="default" w:ascii="Times New Roman" w:hAnsi="Times New Roman" w:cs="Times New Roman"/>
                <w:lang w:val="en-US" w:eastAsia="zh-CN"/>
              </w:rPr>
              <w:t>0</w:t>
            </w:r>
          </w:p>
        </w:tc>
        <w:tc>
          <w:tcPr>
            <w:tcW w:w="538" w:type="dxa"/>
            <w:vAlign w:val="center"/>
          </w:tcPr>
          <w:p>
            <w:pPr>
              <w:jc w:val="center"/>
            </w:pPr>
            <w:r>
              <w:rPr>
                <w:rFonts w:hint="default" w:ascii="Times New Roman" w:hAnsi="Times New Roman" w:cs="Times New Roman"/>
                <w:lang w:val="en-US" w:eastAsia="zh-CN"/>
              </w:rPr>
              <w:t>0</w:t>
            </w:r>
          </w:p>
        </w:tc>
        <w:tc>
          <w:tcPr>
            <w:tcW w:w="567" w:type="dxa"/>
            <w:vAlign w:val="center"/>
          </w:tcPr>
          <w:p>
            <w:pPr>
              <w:jc w:val="center"/>
            </w:pPr>
            <w:r>
              <w:rPr>
                <w:rFonts w:hint="default" w:ascii="Times New Roman" w:hAnsi="Times New Roman" w:cs="Times New Roman"/>
                <w:lang w:val="en-US" w:eastAsia="zh-CN"/>
              </w:rPr>
              <w:t>0</w:t>
            </w:r>
          </w:p>
        </w:tc>
        <w:tc>
          <w:tcPr>
            <w:tcW w:w="709" w:type="dxa"/>
            <w:vAlign w:val="center"/>
          </w:tcPr>
          <w:p>
            <w:pPr>
              <w:jc w:val="center"/>
            </w:pPr>
            <w:r>
              <w:rPr>
                <w:rFonts w:hint="default" w:ascii="Times New Roman" w:hAnsi="Times New Roman" w:cs="Times New Roman"/>
                <w:lang w:val="en-US" w:eastAsia="zh-CN"/>
              </w:rPr>
              <w:t>0</w:t>
            </w:r>
          </w:p>
        </w:tc>
        <w:tc>
          <w:tcPr>
            <w:tcW w:w="709" w:type="dxa"/>
            <w:vAlign w:val="center"/>
          </w:tcPr>
          <w:p>
            <w:pPr>
              <w:jc w:val="center"/>
            </w:pPr>
            <w:r>
              <w:rPr>
                <w:rFonts w:hint="default" w:ascii="Times New Roman" w:hAnsi="Times New Roman" w:cs="Times New Roman"/>
                <w:lang w:val="en-US" w:eastAsia="zh-CN"/>
              </w:rPr>
              <w:t>0</w:t>
            </w:r>
          </w:p>
        </w:tc>
        <w:tc>
          <w:tcPr>
            <w:tcW w:w="567" w:type="dxa"/>
            <w:vAlign w:val="center"/>
          </w:tcPr>
          <w:p>
            <w:pPr>
              <w:jc w:val="center"/>
            </w:pPr>
            <w:r>
              <w:rPr>
                <w:rFonts w:hint="default" w:ascii="Times New Roman" w:hAnsi="Times New Roman" w:cs="Times New Roman"/>
                <w:lang w:val="en-US" w:eastAsia="zh-CN"/>
              </w:rPr>
              <w:t>0</w:t>
            </w:r>
          </w:p>
        </w:tc>
        <w:tc>
          <w:tcPr>
            <w:tcW w:w="708" w:type="dxa"/>
            <w:vAlign w:val="center"/>
          </w:tcPr>
          <w:p>
            <w:pPr>
              <w:jc w:val="cente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9" w:type="dxa"/>
            <w:vMerge w:val="continue"/>
            <w:vAlign w:val="center"/>
          </w:tcPr>
          <w:p/>
        </w:tc>
        <w:tc>
          <w:tcPr>
            <w:tcW w:w="1386" w:type="dxa"/>
            <w:vMerge w:val="continue"/>
            <w:vAlign w:val="center"/>
          </w:tcPr>
          <w:p>
            <w:pPr>
              <w:rPr>
                <w:sz w:val="18"/>
                <w:szCs w:val="18"/>
              </w:rPr>
            </w:pPr>
          </w:p>
        </w:tc>
        <w:tc>
          <w:tcPr>
            <w:tcW w:w="2693" w:type="dxa"/>
            <w:vAlign w:val="center"/>
          </w:tcPr>
          <w:p>
            <w:pPr>
              <w:rPr>
                <w:rFonts w:asciiTheme="minorEastAsia" w:hAnsiTheme="minorEastAsia"/>
                <w:sz w:val="18"/>
                <w:szCs w:val="18"/>
              </w:rPr>
            </w:pPr>
            <w:r>
              <w:rPr>
                <w:rFonts w:hint="eastAsia" w:asciiTheme="minorEastAsia" w:hAnsiTheme="minorEastAsia"/>
                <w:sz w:val="18"/>
                <w:szCs w:val="18"/>
              </w:rPr>
              <w:t>8．属于行政查询事项</w:t>
            </w:r>
          </w:p>
        </w:tc>
        <w:tc>
          <w:tcPr>
            <w:tcW w:w="567" w:type="dxa"/>
            <w:vAlign w:val="center"/>
          </w:tcPr>
          <w:p>
            <w:pPr>
              <w:jc w:val="center"/>
            </w:pPr>
            <w:r>
              <w:rPr>
                <w:rFonts w:hint="default" w:ascii="Times New Roman" w:hAnsi="Times New Roman" w:cs="Times New Roman"/>
                <w:lang w:val="en-US" w:eastAsia="zh-CN"/>
              </w:rPr>
              <w:t>0</w:t>
            </w:r>
          </w:p>
        </w:tc>
        <w:tc>
          <w:tcPr>
            <w:tcW w:w="538" w:type="dxa"/>
            <w:vAlign w:val="center"/>
          </w:tcPr>
          <w:p>
            <w:pPr>
              <w:jc w:val="center"/>
            </w:pPr>
            <w:r>
              <w:rPr>
                <w:rFonts w:hint="default" w:ascii="Times New Roman" w:hAnsi="Times New Roman" w:cs="Times New Roman"/>
                <w:lang w:val="en-US" w:eastAsia="zh-CN"/>
              </w:rPr>
              <w:t>0</w:t>
            </w:r>
          </w:p>
        </w:tc>
        <w:tc>
          <w:tcPr>
            <w:tcW w:w="567" w:type="dxa"/>
            <w:vAlign w:val="center"/>
          </w:tcPr>
          <w:p>
            <w:pPr>
              <w:jc w:val="center"/>
            </w:pPr>
            <w:r>
              <w:rPr>
                <w:rFonts w:hint="default" w:ascii="Times New Roman" w:hAnsi="Times New Roman" w:cs="Times New Roman"/>
                <w:lang w:val="en-US" w:eastAsia="zh-CN"/>
              </w:rPr>
              <w:t>0</w:t>
            </w:r>
          </w:p>
        </w:tc>
        <w:tc>
          <w:tcPr>
            <w:tcW w:w="709" w:type="dxa"/>
            <w:vAlign w:val="center"/>
          </w:tcPr>
          <w:p>
            <w:pPr>
              <w:jc w:val="center"/>
            </w:pPr>
            <w:r>
              <w:rPr>
                <w:rFonts w:hint="default" w:ascii="Times New Roman" w:hAnsi="Times New Roman" w:cs="Times New Roman"/>
                <w:lang w:val="en-US" w:eastAsia="zh-CN"/>
              </w:rPr>
              <w:t>0</w:t>
            </w:r>
          </w:p>
        </w:tc>
        <w:tc>
          <w:tcPr>
            <w:tcW w:w="709" w:type="dxa"/>
            <w:vAlign w:val="center"/>
          </w:tcPr>
          <w:p>
            <w:pPr>
              <w:jc w:val="center"/>
            </w:pPr>
            <w:r>
              <w:rPr>
                <w:rFonts w:hint="default" w:ascii="Times New Roman" w:hAnsi="Times New Roman" w:cs="Times New Roman"/>
                <w:lang w:val="en-US" w:eastAsia="zh-CN"/>
              </w:rPr>
              <w:t>0</w:t>
            </w:r>
          </w:p>
        </w:tc>
        <w:tc>
          <w:tcPr>
            <w:tcW w:w="567" w:type="dxa"/>
            <w:vAlign w:val="center"/>
          </w:tcPr>
          <w:p>
            <w:pPr>
              <w:jc w:val="center"/>
            </w:pPr>
            <w:r>
              <w:rPr>
                <w:rFonts w:hint="default" w:ascii="Times New Roman" w:hAnsi="Times New Roman" w:cs="Times New Roman"/>
                <w:lang w:val="en-US" w:eastAsia="zh-CN"/>
              </w:rPr>
              <w:t>0</w:t>
            </w:r>
          </w:p>
        </w:tc>
        <w:tc>
          <w:tcPr>
            <w:tcW w:w="708" w:type="dxa"/>
            <w:vAlign w:val="center"/>
          </w:tcPr>
          <w:p>
            <w:pPr>
              <w:jc w:val="cente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9" w:type="dxa"/>
            <w:vMerge w:val="continue"/>
            <w:vAlign w:val="center"/>
          </w:tcPr>
          <w:p/>
        </w:tc>
        <w:tc>
          <w:tcPr>
            <w:tcW w:w="1386" w:type="dxa"/>
            <w:vMerge w:val="restart"/>
            <w:vAlign w:val="center"/>
          </w:tcPr>
          <w:p>
            <w:pPr>
              <w:rPr>
                <w:sz w:val="18"/>
                <w:szCs w:val="18"/>
              </w:rPr>
            </w:pPr>
            <w:r>
              <w:rPr>
                <w:rFonts w:hint="eastAsia"/>
                <w:sz w:val="18"/>
                <w:szCs w:val="18"/>
              </w:rPr>
              <w:t>（四）无法提供</w:t>
            </w:r>
          </w:p>
        </w:tc>
        <w:tc>
          <w:tcPr>
            <w:tcW w:w="2693" w:type="dxa"/>
            <w:vAlign w:val="center"/>
          </w:tcPr>
          <w:p>
            <w:pPr>
              <w:rPr>
                <w:rFonts w:asciiTheme="minorEastAsia" w:hAnsiTheme="minorEastAsia"/>
                <w:sz w:val="18"/>
                <w:szCs w:val="18"/>
              </w:rPr>
            </w:pPr>
            <w:r>
              <w:rPr>
                <w:rFonts w:hint="eastAsia" w:asciiTheme="minorEastAsia" w:hAnsiTheme="minorEastAsia"/>
                <w:sz w:val="18"/>
                <w:szCs w:val="18"/>
              </w:rPr>
              <w:t>1．本机关不掌握相关政府信息</w:t>
            </w:r>
          </w:p>
        </w:tc>
        <w:tc>
          <w:tcPr>
            <w:tcW w:w="567" w:type="dxa"/>
            <w:vAlign w:val="center"/>
          </w:tcPr>
          <w:p>
            <w:pPr>
              <w:jc w:val="center"/>
            </w:pPr>
            <w:r>
              <w:rPr>
                <w:rFonts w:hint="default" w:ascii="Times New Roman" w:hAnsi="Times New Roman" w:cs="Times New Roman"/>
                <w:lang w:val="en-US" w:eastAsia="zh-CN"/>
              </w:rPr>
              <w:t>0</w:t>
            </w:r>
          </w:p>
        </w:tc>
        <w:tc>
          <w:tcPr>
            <w:tcW w:w="538" w:type="dxa"/>
            <w:vAlign w:val="center"/>
          </w:tcPr>
          <w:p>
            <w:pPr>
              <w:jc w:val="center"/>
            </w:pPr>
            <w:r>
              <w:rPr>
                <w:rFonts w:hint="default" w:ascii="Times New Roman" w:hAnsi="Times New Roman" w:cs="Times New Roman"/>
                <w:lang w:val="en-US" w:eastAsia="zh-CN"/>
              </w:rPr>
              <w:t>0</w:t>
            </w:r>
          </w:p>
        </w:tc>
        <w:tc>
          <w:tcPr>
            <w:tcW w:w="567" w:type="dxa"/>
            <w:vAlign w:val="center"/>
          </w:tcPr>
          <w:p>
            <w:pPr>
              <w:jc w:val="center"/>
            </w:pPr>
            <w:r>
              <w:rPr>
                <w:rFonts w:hint="default" w:ascii="Times New Roman" w:hAnsi="Times New Roman" w:cs="Times New Roman"/>
                <w:lang w:val="en-US" w:eastAsia="zh-CN"/>
              </w:rPr>
              <w:t>0</w:t>
            </w:r>
          </w:p>
        </w:tc>
        <w:tc>
          <w:tcPr>
            <w:tcW w:w="709" w:type="dxa"/>
            <w:vAlign w:val="center"/>
          </w:tcPr>
          <w:p>
            <w:pPr>
              <w:jc w:val="center"/>
            </w:pPr>
            <w:r>
              <w:rPr>
                <w:rFonts w:hint="default" w:ascii="Times New Roman" w:hAnsi="Times New Roman" w:cs="Times New Roman"/>
                <w:lang w:val="en-US" w:eastAsia="zh-CN"/>
              </w:rPr>
              <w:t>0</w:t>
            </w:r>
          </w:p>
        </w:tc>
        <w:tc>
          <w:tcPr>
            <w:tcW w:w="709" w:type="dxa"/>
            <w:vAlign w:val="center"/>
          </w:tcPr>
          <w:p>
            <w:pPr>
              <w:jc w:val="center"/>
            </w:pPr>
            <w:r>
              <w:rPr>
                <w:rFonts w:hint="default" w:ascii="Times New Roman" w:hAnsi="Times New Roman" w:cs="Times New Roman"/>
                <w:lang w:val="en-US" w:eastAsia="zh-CN"/>
              </w:rPr>
              <w:t>0</w:t>
            </w:r>
          </w:p>
        </w:tc>
        <w:tc>
          <w:tcPr>
            <w:tcW w:w="567" w:type="dxa"/>
            <w:vAlign w:val="center"/>
          </w:tcPr>
          <w:p>
            <w:pPr>
              <w:jc w:val="center"/>
            </w:pPr>
            <w:r>
              <w:rPr>
                <w:rFonts w:hint="default" w:ascii="Times New Roman" w:hAnsi="Times New Roman" w:cs="Times New Roman"/>
                <w:lang w:val="en-US" w:eastAsia="zh-CN"/>
              </w:rPr>
              <w:t>0</w:t>
            </w:r>
          </w:p>
        </w:tc>
        <w:tc>
          <w:tcPr>
            <w:tcW w:w="708" w:type="dxa"/>
            <w:vAlign w:val="center"/>
          </w:tcPr>
          <w:p>
            <w:pPr>
              <w:jc w:val="cente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9" w:type="dxa"/>
            <w:vMerge w:val="continue"/>
            <w:vAlign w:val="center"/>
          </w:tcPr>
          <w:p/>
        </w:tc>
        <w:tc>
          <w:tcPr>
            <w:tcW w:w="1386" w:type="dxa"/>
            <w:vMerge w:val="continue"/>
            <w:vAlign w:val="center"/>
          </w:tcPr>
          <w:p>
            <w:pPr>
              <w:rPr>
                <w:sz w:val="18"/>
                <w:szCs w:val="18"/>
              </w:rPr>
            </w:pPr>
          </w:p>
        </w:tc>
        <w:tc>
          <w:tcPr>
            <w:tcW w:w="2693" w:type="dxa"/>
            <w:vAlign w:val="center"/>
          </w:tcPr>
          <w:p>
            <w:pPr>
              <w:rPr>
                <w:rFonts w:asciiTheme="minorEastAsia" w:hAnsiTheme="minorEastAsia"/>
                <w:sz w:val="18"/>
                <w:szCs w:val="18"/>
              </w:rPr>
            </w:pPr>
            <w:r>
              <w:rPr>
                <w:rFonts w:hint="eastAsia" w:asciiTheme="minorEastAsia" w:hAnsiTheme="minorEastAsia"/>
                <w:sz w:val="18"/>
                <w:szCs w:val="18"/>
              </w:rPr>
              <w:t>2．没有现成信息需要另行制作</w:t>
            </w:r>
          </w:p>
        </w:tc>
        <w:tc>
          <w:tcPr>
            <w:tcW w:w="567" w:type="dxa"/>
            <w:vAlign w:val="center"/>
          </w:tcPr>
          <w:p>
            <w:pPr>
              <w:jc w:val="center"/>
            </w:pPr>
            <w:r>
              <w:rPr>
                <w:rFonts w:hint="default" w:ascii="Times New Roman" w:hAnsi="Times New Roman" w:cs="Times New Roman"/>
                <w:lang w:val="en-US" w:eastAsia="zh-CN"/>
              </w:rPr>
              <w:t>0</w:t>
            </w:r>
          </w:p>
        </w:tc>
        <w:tc>
          <w:tcPr>
            <w:tcW w:w="538" w:type="dxa"/>
            <w:vAlign w:val="center"/>
          </w:tcPr>
          <w:p>
            <w:pPr>
              <w:jc w:val="center"/>
            </w:pPr>
            <w:r>
              <w:rPr>
                <w:rFonts w:hint="default" w:ascii="Times New Roman" w:hAnsi="Times New Roman" w:cs="Times New Roman"/>
                <w:lang w:val="en-US" w:eastAsia="zh-CN"/>
              </w:rPr>
              <w:t>0</w:t>
            </w:r>
          </w:p>
        </w:tc>
        <w:tc>
          <w:tcPr>
            <w:tcW w:w="567" w:type="dxa"/>
            <w:vAlign w:val="center"/>
          </w:tcPr>
          <w:p>
            <w:pPr>
              <w:jc w:val="center"/>
            </w:pPr>
            <w:r>
              <w:rPr>
                <w:rFonts w:hint="default" w:ascii="Times New Roman" w:hAnsi="Times New Roman" w:cs="Times New Roman"/>
                <w:lang w:val="en-US" w:eastAsia="zh-CN"/>
              </w:rPr>
              <w:t>0</w:t>
            </w:r>
          </w:p>
        </w:tc>
        <w:tc>
          <w:tcPr>
            <w:tcW w:w="709" w:type="dxa"/>
            <w:vAlign w:val="center"/>
          </w:tcPr>
          <w:p>
            <w:pPr>
              <w:jc w:val="center"/>
            </w:pPr>
            <w:r>
              <w:rPr>
                <w:rFonts w:hint="default" w:ascii="Times New Roman" w:hAnsi="Times New Roman" w:cs="Times New Roman"/>
                <w:lang w:val="en-US" w:eastAsia="zh-CN"/>
              </w:rPr>
              <w:t>0</w:t>
            </w:r>
          </w:p>
        </w:tc>
        <w:tc>
          <w:tcPr>
            <w:tcW w:w="709" w:type="dxa"/>
            <w:vAlign w:val="center"/>
          </w:tcPr>
          <w:p>
            <w:pPr>
              <w:jc w:val="center"/>
            </w:pPr>
            <w:r>
              <w:rPr>
                <w:rFonts w:hint="default" w:ascii="Times New Roman" w:hAnsi="Times New Roman" w:cs="Times New Roman"/>
                <w:lang w:val="en-US" w:eastAsia="zh-CN"/>
              </w:rPr>
              <w:t>0</w:t>
            </w:r>
          </w:p>
        </w:tc>
        <w:tc>
          <w:tcPr>
            <w:tcW w:w="567" w:type="dxa"/>
            <w:vAlign w:val="center"/>
          </w:tcPr>
          <w:p>
            <w:pPr>
              <w:jc w:val="center"/>
            </w:pPr>
            <w:r>
              <w:rPr>
                <w:rFonts w:hint="default" w:ascii="Times New Roman" w:hAnsi="Times New Roman" w:cs="Times New Roman"/>
                <w:lang w:val="en-US" w:eastAsia="zh-CN"/>
              </w:rPr>
              <w:t>0</w:t>
            </w:r>
          </w:p>
        </w:tc>
        <w:tc>
          <w:tcPr>
            <w:tcW w:w="708" w:type="dxa"/>
            <w:vAlign w:val="center"/>
          </w:tcPr>
          <w:p>
            <w:pPr>
              <w:jc w:val="cente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9" w:type="dxa"/>
            <w:vMerge w:val="continue"/>
            <w:vAlign w:val="center"/>
          </w:tcPr>
          <w:p/>
        </w:tc>
        <w:tc>
          <w:tcPr>
            <w:tcW w:w="1386" w:type="dxa"/>
            <w:vMerge w:val="continue"/>
            <w:vAlign w:val="center"/>
          </w:tcPr>
          <w:p>
            <w:pPr>
              <w:rPr>
                <w:sz w:val="18"/>
                <w:szCs w:val="18"/>
              </w:rPr>
            </w:pPr>
          </w:p>
        </w:tc>
        <w:tc>
          <w:tcPr>
            <w:tcW w:w="2693" w:type="dxa"/>
            <w:vAlign w:val="center"/>
          </w:tcPr>
          <w:p>
            <w:pPr>
              <w:rPr>
                <w:rFonts w:asciiTheme="minorEastAsia" w:hAnsiTheme="minorEastAsia"/>
                <w:sz w:val="18"/>
                <w:szCs w:val="18"/>
              </w:rPr>
            </w:pPr>
            <w:r>
              <w:rPr>
                <w:rFonts w:hint="eastAsia" w:asciiTheme="minorEastAsia" w:hAnsiTheme="minorEastAsia"/>
                <w:sz w:val="18"/>
                <w:szCs w:val="18"/>
              </w:rPr>
              <w:t>3．补正后申请内容仍不明确</w:t>
            </w:r>
          </w:p>
        </w:tc>
        <w:tc>
          <w:tcPr>
            <w:tcW w:w="567" w:type="dxa"/>
            <w:vAlign w:val="center"/>
          </w:tcPr>
          <w:p>
            <w:pPr>
              <w:jc w:val="center"/>
            </w:pPr>
            <w:r>
              <w:rPr>
                <w:rFonts w:hint="default" w:ascii="Times New Roman" w:hAnsi="Times New Roman" w:cs="Times New Roman"/>
                <w:lang w:val="en-US" w:eastAsia="zh-CN"/>
              </w:rPr>
              <w:t>0</w:t>
            </w:r>
          </w:p>
        </w:tc>
        <w:tc>
          <w:tcPr>
            <w:tcW w:w="538" w:type="dxa"/>
            <w:vAlign w:val="center"/>
          </w:tcPr>
          <w:p>
            <w:pPr>
              <w:jc w:val="center"/>
            </w:pPr>
            <w:r>
              <w:rPr>
                <w:rFonts w:hint="default" w:ascii="Times New Roman" w:hAnsi="Times New Roman" w:cs="Times New Roman"/>
                <w:lang w:val="en-US" w:eastAsia="zh-CN"/>
              </w:rPr>
              <w:t>0</w:t>
            </w:r>
          </w:p>
        </w:tc>
        <w:tc>
          <w:tcPr>
            <w:tcW w:w="567" w:type="dxa"/>
            <w:vAlign w:val="center"/>
          </w:tcPr>
          <w:p>
            <w:pPr>
              <w:jc w:val="center"/>
            </w:pPr>
            <w:r>
              <w:rPr>
                <w:rFonts w:hint="default" w:ascii="Times New Roman" w:hAnsi="Times New Roman" w:cs="Times New Roman"/>
                <w:lang w:val="en-US" w:eastAsia="zh-CN"/>
              </w:rPr>
              <w:t>0</w:t>
            </w:r>
          </w:p>
        </w:tc>
        <w:tc>
          <w:tcPr>
            <w:tcW w:w="709" w:type="dxa"/>
            <w:vAlign w:val="center"/>
          </w:tcPr>
          <w:p>
            <w:pPr>
              <w:jc w:val="center"/>
            </w:pPr>
            <w:r>
              <w:rPr>
                <w:rFonts w:hint="default" w:ascii="Times New Roman" w:hAnsi="Times New Roman" w:cs="Times New Roman"/>
                <w:lang w:val="en-US" w:eastAsia="zh-CN"/>
              </w:rPr>
              <w:t>0</w:t>
            </w:r>
          </w:p>
        </w:tc>
        <w:tc>
          <w:tcPr>
            <w:tcW w:w="709" w:type="dxa"/>
            <w:vAlign w:val="center"/>
          </w:tcPr>
          <w:p>
            <w:pPr>
              <w:jc w:val="center"/>
            </w:pPr>
            <w:r>
              <w:rPr>
                <w:rFonts w:hint="default" w:ascii="Times New Roman" w:hAnsi="Times New Roman" w:cs="Times New Roman"/>
                <w:lang w:val="en-US" w:eastAsia="zh-CN"/>
              </w:rPr>
              <w:t>0</w:t>
            </w:r>
          </w:p>
        </w:tc>
        <w:tc>
          <w:tcPr>
            <w:tcW w:w="567" w:type="dxa"/>
            <w:vAlign w:val="center"/>
          </w:tcPr>
          <w:p>
            <w:pPr>
              <w:jc w:val="center"/>
            </w:pPr>
            <w:r>
              <w:rPr>
                <w:rFonts w:hint="default" w:ascii="Times New Roman" w:hAnsi="Times New Roman" w:cs="Times New Roman"/>
                <w:lang w:val="en-US" w:eastAsia="zh-CN"/>
              </w:rPr>
              <w:t>0</w:t>
            </w:r>
          </w:p>
        </w:tc>
        <w:tc>
          <w:tcPr>
            <w:tcW w:w="708" w:type="dxa"/>
            <w:vAlign w:val="center"/>
          </w:tcPr>
          <w:p>
            <w:pPr>
              <w:jc w:val="cente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9" w:type="dxa"/>
            <w:vMerge w:val="continue"/>
            <w:vAlign w:val="center"/>
          </w:tcPr>
          <w:p/>
        </w:tc>
        <w:tc>
          <w:tcPr>
            <w:tcW w:w="1386" w:type="dxa"/>
            <w:vMerge w:val="restart"/>
            <w:vAlign w:val="center"/>
          </w:tcPr>
          <w:p>
            <w:pPr>
              <w:rPr>
                <w:sz w:val="18"/>
                <w:szCs w:val="18"/>
              </w:rPr>
            </w:pPr>
            <w:r>
              <w:rPr>
                <w:rFonts w:hint="eastAsia"/>
                <w:sz w:val="18"/>
                <w:szCs w:val="18"/>
              </w:rPr>
              <w:t>（五）</w:t>
            </w:r>
            <w:r>
              <w:rPr>
                <w:rFonts w:hint="eastAsia" w:asciiTheme="minorEastAsia" w:hAnsiTheme="minorEastAsia"/>
                <w:sz w:val="18"/>
                <w:szCs w:val="18"/>
              </w:rPr>
              <w:t>不予处理</w:t>
            </w:r>
          </w:p>
        </w:tc>
        <w:tc>
          <w:tcPr>
            <w:tcW w:w="2693" w:type="dxa"/>
            <w:vAlign w:val="center"/>
          </w:tcPr>
          <w:p>
            <w:pPr>
              <w:rPr>
                <w:rFonts w:asciiTheme="minorEastAsia" w:hAnsiTheme="minorEastAsia"/>
                <w:sz w:val="18"/>
                <w:szCs w:val="18"/>
              </w:rPr>
            </w:pPr>
            <w:r>
              <w:rPr>
                <w:rFonts w:hint="eastAsia" w:asciiTheme="minorEastAsia" w:hAnsiTheme="minorEastAsia"/>
                <w:sz w:val="18"/>
                <w:szCs w:val="18"/>
              </w:rPr>
              <w:t>1．信访举报投诉类申请</w:t>
            </w:r>
          </w:p>
        </w:tc>
        <w:tc>
          <w:tcPr>
            <w:tcW w:w="567" w:type="dxa"/>
            <w:vAlign w:val="center"/>
          </w:tcPr>
          <w:p>
            <w:pPr>
              <w:jc w:val="center"/>
            </w:pPr>
            <w:r>
              <w:rPr>
                <w:rFonts w:hint="default" w:ascii="Times New Roman" w:hAnsi="Times New Roman" w:cs="Times New Roman"/>
                <w:lang w:val="en-US" w:eastAsia="zh-CN"/>
              </w:rPr>
              <w:t>0</w:t>
            </w:r>
          </w:p>
        </w:tc>
        <w:tc>
          <w:tcPr>
            <w:tcW w:w="538" w:type="dxa"/>
            <w:vAlign w:val="center"/>
          </w:tcPr>
          <w:p>
            <w:pPr>
              <w:jc w:val="center"/>
            </w:pPr>
            <w:r>
              <w:rPr>
                <w:rFonts w:hint="default" w:ascii="Times New Roman" w:hAnsi="Times New Roman" w:cs="Times New Roman"/>
                <w:lang w:val="en-US" w:eastAsia="zh-CN"/>
              </w:rPr>
              <w:t>0</w:t>
            </w:r>
          </w:p>
        </w:tc>
        <w:tc>
          <w:tcPr>
            <w:tcW w:w="567" w:type="dxa"/>
            <w:vAlign w:val="center"/>
          </w:tcPr>
          <w:p>
            <w:pPr>
              <w:jc w:val="center"/>
            </w:pPr>
            <w:r>
              <w:rPr>
                <w:rFonts w:hint="default" w:ascii="Times New Roman" w:hAnsi="Times New Roman" w:cs="Times New Roman"/>
                <w:lang w:val="en-US" w:eastAsia="zh-CN"/>
              </w:rPr>
              <w:t>0</w:t>
            </w:r>
          </w:p>
        </w:tc>
        <w:tc>
          <w:tcPr>
            <w:tcW w:w="709" w:type="dxa"/>
            <w:vAlign w:val="center"/>
          </w:tcPr>
          <w:p>
            <w:pPr>
              <w:jc w:val="center"/>
            </w:pPr>
            <w:r>
              <w:rPr>
                <w:rFonts w:hint="default" w:ascii="Times New Roman" w:hAnsi="Times New Roman" w:cs="Times New Roman"/>
                <w:lang w:val="en-US" w:eastAsia="zh-CN"/>
              </w:rPr>
              <w:t>0</w:t>
            </w:r>
          </w:p>
        </w:tc>
        <w:tc>
          <w:tcPr>
            <w:tcW w:w="709" w:type="dxa"/>
            <w:vAlign w:val="center"/>
          </w:tcPr>
          <w:p>
            <w:pPr>
              <w:jc w:val="center"/>
            </w:pPr>
            <w:r>
              <w:rPr>
                <w:rFonts w:hint="default" w:ascii="Times New Roman" w:hAnsi="Times New Roman" w:cs="Times New Roman"/>
                <w:lang w:val="en-US" w:eastAsia="zh-CN"/>
              </w:rPr>
              <w:t>0</w:t>
            </w:r>
          </w:p>
        </w:tc>
        <w:tc>
          <w:tcPr>
            <w:tcW w:w="567" w:type="dxa"/>
            <w:vAlign w:val="center"/>
          </w:tcPr>
          <w:p>
            <w:pPr>
              <w:jc w:val="center"/>
            </w:pPr>
            <w:r>
              <w:rPr>
                <w:rFonts w:hint="default" w:ascii="Times New Roman" w:hAnsi="Times New Roman" w:cs="Times New Roman"/>
                <w:lang w:val="en-US" w:eastAsia="zh-CN"/>
              </w:rPr>
              <w:t>0</w:t>
            </w:r>
          </w:p>
        </w:tc>
        <w:tc>
          <w:tcPr>
            <w:tcW w:w="708" w:type="dxa"/>
            <w:vAlign w:val="center"/>
          </w:tcPr>
          <w:p>
            <w:pPr>
              <w:jc w:val="cente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9" w:type="dxa"/>
            <w:vMerge w:val="continue"/>
            <w:vAlign w:val="center"/>
          </w:tcPr>
          <w:p/>
        </w:tc>
        <w:tc>
          <w:tcPr>
            <w:tcW w:w="1386" w:type="dxa"/>
            <w:vMerge w:val="continue"/>
            <w:vAlign w:val="center"/>
          </w:tcPr>
          <w:p/>
        </w:tc>
        <w:tc>
          <w:tcPr>
            <w:tcW w:w="2693" w:type="dxa"/>
            <w:vAlign w:val="center"/>
          </w:tcPr>
          <w:p>
            <w:pPr>
              <w:rPr>
                <w:rFonts w:asciiTheme="minorEastAsia" w:hAnsiTheme="minorEastAsia"/>
                <w:sz w:val="18"/>
                <w:szCs w:val="18"/>
              </w:rPr>
            </w:pPr>
            <w:r>
              <w:rPr>
                <w:rFonts w:hint="eastAsia" w:asciiTheme="minorEastAsia" w:hAnsiTheme="minorEastAsia"/>
                <w:sz w:val="18"/>
                <w:szCs w:val="18"/>
              </w:rPr>
              <w:t>2．重复申请</w:t>
            </w:r>
          </w:p>
        </w:tc>
        <w:tc>
          <w:tcPr>
            <w:tcW w:w="567" w:type="dxa"/>
            <w:vAlign w:val="center"/>
          </w:tcPr>
          <w:p>
            <w:pPr>
              <w:jc w:val="center"/>
            </w:pPr>
            <w:r>
              <w:rPr>
                <w:rFonts w:hint="default" w:ascii="Times New Roman" w:hAnsi="Times New Roman" w:cs="Times New Roman"/>
                <w:lang w:val="en-US" w:eastAsia="zh-CN"/>
              </w:rPr>
              <w:t>0</w:t>
            </w:r>
          </w:p>
        </w:tc>
        <w:tc>
          <w:tcPr>
            <w:tcW w:w="538" w:type="dxa"/>
            <w:vAlign w:val="center"/>
          </w:tcPr>
          <w:p>
            <w:pPr>
              <w:jc w:val="center"/>
            </w:pPr>
            <w:r>
              <w:rPr>
                <w:rFonts w:hint="default" w:ascii="Times New Roman" w:hAnsi="Times New Roman" w:cs="Times New Roman"/>
                <w:lang w:val="en-US" w:eastAsia="zh-CN"/>
              </w:rPr>
              <w:t>0</w:t>
            </w:r>
          </w:p>
        </w:tc>
        <w:tc>
          <w:tcPr>
            <w:tcW w:w="567" w:type="dxa"/>
            <w:vAlign w:val="center"/>
          </w:tcPr>
          <w:p>
            <w:pPr>
              <w:jc w:val="center"/>
            </w:pPr>
            <w:r>
              <w:rPr>
                <w:rFonts w:hint="default" w:ascii="Times New Roman" w:hAnsi="Times New Roman" w:cs="Times New Roman"/>
                <w:lang w:val="en-US" w:eastAsia="zh-CN"/>
              </w:rPr>
              <w:t>0</w:t>
            </w:r>
          </w:p>
        </w:tc>
        <w:tc>
          <w:tcPr>
            <w:tcW w:w="709" w:type="dxa"/>
            <w:vAlign w:val="center"/>
          </w:tcPr>
          <w:p>
            <w:pPr>
              <w:jc w:val="center"/>
            </w:pPr>
            <w:r>
              <w:rPr>
                <w:rFonts w:hint="default" w:ascii="Times New Roman" w:hAnsi="Times New Roman" w:cs="Times New Roman"/>
                <w:lang w:val="en-US" w:eastAsia="zh-CN"/>
              </w:rPr>
              <w:t>0</w:t>
            </w:r>
          </w:p>
        </w:tc>
        <w:tc>
          <w:tcPr>
            <w:tcW w:w="709" w:type="dxa"/>
            <w:vAlign w:val="center"/>
          </w:tcPr>
          <w:p>
            <w:pPr>
              <w:jc w:val="center"/>
            </w:pPr>
            <w:r>
              <w:rPr>
                <w:rFonts w:hint="default" w:ascii="Times New Roman" w:hAnsi="Times New Roman" w:cs="Times New Roman"/>
                <w:lang w:val="en-US" w:eastAsia="zh-CN"/>
              </w:rPr>
              <w:t>0</w:t>
            </w:r>
          </w:p>
        </w:tc>
        <w:tc>
          <w:tcPr>
            <w:tcW w:w="567" w:type="dxa"/>
            <w:vAlign w:val="center"/>
          </w:tcPr>
          <w:p>
            <w:pPr>
              <w:jc w:val="center"/>
            </w:pPr>
            <w:r>
              <w:rPr>
                <w:rFonts w:hint="default" w:ascii="Times New Roman" w:hAnsi="Times New Roman" w:cs="Times New Roman"/>
                <w:lang w:val="en-US" w:eastAsia="zh-CN"/>
              </w:rPr>
              <w:t>0</w:t>
            </w:r>
          </w:p>
        </w:tc>
        <w:tc>
          <w:tcPr>
            <w:tcW w:w="708" w:type="dxa"/>
            <w:vAlign w:val="center"/>
          </w:tcPr>
          <w:p>
            <w:pPr>
              <w:jc w:val="cente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9" w:type="dxa"/>
            <w:vMerge w:val="continue"/>
            <w:vAlign w:val="center"/>
          </w:tcPr>
          <w:p/>
        </w:tc>
        <w:tc>
          <w:tcPr>
            <w:tcW w:w="1386" w:type="dxa"/>
            <w:vMerge w:val="continue"/>
            <w:vAlign w:val="center"/>
          </w:tcPr>
          <w:p/>
        </w:tc>
        <w:tc>
          <w:tcPr>
            <w:tcW w:w="2693" w:type="dxa"/>
            <w:vAlign w:val="center"/>
          </w:tcPr>
          <w:p>
            <w:pPr>
              <w:rPr>
                <w:rFonts w:asciiTheme="minorEastAsia" w:hAnsiTheme="minorEastAsia"/>
                <w:sz w:val="18"/>
                <w:szCs w:val="18"/>
              </w:rPr>
            </w:pPr>
            <w:r>
              <w:rPr>
                <w:rFonts w:asciiTheme="minorEastAsia" w:hAnsiTheme="minorEastAsia"/>
                <w:sz w:val="18"/>
                <w:szCs w:val="18"/>
              </w:rPr>
              <w:t>3</w:t>
            </w:r>
            <w:r>
              <w:rPr>
                <w:rFonts w:hint="eastAsia" w:asciiTheme="minorEastAsia" w:hAnsiTheme="minorEastAsia"/>
                <w:sz w:val="18"/>
                <w:szCs w:val="18"/>
              </w:rPr>
              <w:t>．要求提供公开出版物</w:t>
            </w:r>
          </w:p>
        </w:tc>
        <w:tc>
          <w:tcPr>
            <w:tcW w:w="567" w:type="dxa"/>
            <w:vAlign w:val="center"/>
          </w:tcPr>
          <w:p>
            <w:pPr>
              <w:jc w:val="center"/>
            </w:pPr>
            <w:r>
              <w:rPr>
                <w:rFonts w:hint="default" w:ascii="Times New Roman" w:hAnsi="Times New Roman" w:cs="Times New Roman"/>
                <w:lang w:val="en-US" w:eastAsia="zh-CN"/>
              </w:rPr>
              <w:t>0</w:t>
            </w:r>
          </w:p>
        </w:tc>
        <w:tc>
          <w:tcPr>
            <w:tcW w:w="538" w:type="dxa"/>
            <w:vAlign w:val="center"/>
          </w:tcPr>
          <w:p>
            <w:pPr>
              <w:jc w:val="center"/>
            </w:pPr>
            <w:r>
              <w:rPr>
                <w:rFonts w:hint="default" w:ascii="Times New Roman" w:hAnsi="Times New Roman" w:cs="Times New Roman"/>
                <w:lang w:val="en-US" w:eastAsia="zh-CN"/>
              </w:rPr>
              <w:t>0</w:t>
            </w:r>
          </w:p>
        </w:tc>
        <w:tc>
          <w:tcPr>
            <w:tcW w:w="567" w:type="dxa"/>
            <w:vAlign w:val="center"/>
          </w:tcPr>
          <w:p>
            <w:pPr>
              <w:jc w:val="center"/>
            </w:pPr>
            <w:r>
              <w:rPr>
                <w:rFonts w:hint="default" w:ascii="Times New Roman" w:hAnsi="Times New Roman" w:cs="Times New Roman"/>
                <w:lang w:val="en-US" w:eastAsia="zh-CN"/>
              </w:rPr>
              <w:t>0</w:t>
            </w:r>
          </w:p>
        </w:tc>
        <w:tc>
          <w:tcPr>
            <w:tcW w:w="709" w:type="dxa"/>
            <w:vAlign w:val="center"/>
          </w:tcPr>
          <w:p>
            <w:pPr>
              <w:jc w:val="center"/>
            </w:pPr>
            <w:r>
              <w:rPr>
                <w:rFonts w:hint="default" w:ascii="Times New Roman" w:hAnsi="Times New Roman" w:cs="Times New Roman"/>
                <w:lang w:val="en-US" w:eastAsia="zh-CN"/>
              </w:rPr>
              <w:t>0</w:t>
            </w:r>
          </w:p>
        </w:tc>
        <w:tc>
          <w:tcPr>
            <w:tcW w:w="709" w:type="dxa"/>
            <w:vAlign w:val="center"/>
          </w:tcPr>
          <w:p>
            <w:pPr>
              <w:jc w:val="center"/>
            </w:pPr>
            <w:r>
              <w:rPr>
                <w:rFonts w:hint="default" w:ascii="Times New Roman" w:hAnsi="Times New Roman" w:cs="Times New Roman"/>
                <w:lang w:val="en-US" w:eastAsia="zh-CN"/>
              </w:rPr>
              <w:t>0</w:t>
            </w:r>
          </w:p>
        </w:tc>
        <w:tc>
          <w:tcPr>
            <w:tcW w:w="567" w:type="dxa"/>
            <w:vAlign w:val="center"/>
          </w:tcPr>
          <w:p>
            <w:pPr>
              <w:jc w:val="center"/>
            </w:pPr>
            <w:r>
              <w:rPr>
                <w:rFonts w:hint="default" w:ascii="Times New Roman" w:hAnsi="Times New Roman" w:cs="Times New Roman"/>
                <w:lang w:val="en-US" w:eastAsia="zh-CN"/>
              </w:rPr>
              <w:t>0</w:t>
            </w:r>
          </w:p>
        </w:tc>
        <w:tc>
          <w:tcPr>
            <w:tcW w:w="708" w:type="dxa"/>
            <w:vAlign w:val="center"/>
          </w:tcPr>
          <w:p>
            <w:pPr>
              <w:jc w:val="cente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9" w:type="dxa"/>
            <w:vMerge w:val="continue"/>
            <w:vAlign w:val="center"/>
          </w:tcPr>
          <w:p/>
        </w:tc>
        <w:tc>
          <w:tcPr>
            <w:tcW w:w="1386" w:type="dxa"/>
            <w:vMerge w:val="continue"/>
            <w:vAlign w:val="center"/>
          </w:tcPr>
          <w:p/>
        </w:tc>
        <w:tc>
          <w:tcPr>
            <w:tcW w:w="2693" w:type="dxa"/>
            <w:vAlign w:val="center"/>
          </w:tcPr>
          <w:p>
            <w:pPr>
              <w:rPr>
                <w:rFonts w:asciiTheme="minorEastAsia" w:hAnsiTheme="minorEastAsia"/>
                <w:sz w:val="18"/>
                <w:szCs w:val="18"/>
              </w:rPr>
            </w:pPr>
            <w:r>
              <w:rPr>
                <w:rFonts w:hint="eastAsia" w:asciiTheme="minorEastAsia" w:hAnsiTheme="minorEastAsia"/>
                <w:sz w:val="18"/>
                <w:szCs w:val="18"/>
              </w:rPr>
              <w:t>4．无正当理由大量反复申请</w:t>
            </w:r>
          </w:p>
        </w:tc>
        <w:tc>
          <w:tcPr>
            <w:tcW w:w="567" w:type="dxa"/>
            <w:vAlign w:val="center"/>
          </w:tcPr>
          <w:p>
            <w:pPr>
              <w:jc w:val="center"/>
            </w:pPr>
            <w:r>
              <w:rPr>
                <w:rFonts w:hint="default" w:ascii="Times New Roman" w:hAnsi="Times New Roman" w:cs="Times New Roman"/>
                <w:lang w:val="en-US" w:eastAsia="zh-CN"/>
              </w:rPr>
              <w:t>0</w:t>
            </w:r>
          </w:p>
        </w:tc>
        <w:tc>
          <w:tcPr>
            <w:tcW w:w="538" w:type="dxa"/>
            <w:vAlign w:val="center"/>
          </w:tcPr>
          <w:p>
            <w:pPr>
              <w:jc w:val="center"/>
            </w:pPr>
            <w:r>
              <w:rPr>
                <w:rFonts w:hint="default" w:ascii="Times New Roman" w:hAnsi="Times New Roman" w:cs="Times New Roman"/>
                <w:lang w:val="en-US" w:eastAsia="zh-CN"/>
              </w:rPr>
              <w:t>0</w:t>
            </w:r>
          </w:p>
        </w:tc>
        <w:tc>
          <w:tcPr>
            <w:tcW w:w="567" w:type="dxa"/>
            <w:vAlign w:val="center"/>
          </w:tcPr>
          <w:p>
            <w:pPr>
              <w:jc w:val="center"/>
            </w:pPr>
            <w:r>
              <w:rPr>
                <w:rFonts w:hint="default" w:ascii="Times New Roman" w:hAnsi="Times New Roman" w:cs="Times New Roman"/>
                <w:lang w:val="en-US" w:eastAsia="zh-CN"/>
              </w:rPr>
              <w:t>0</w:t>
            </w:r>
          </w:p>
        </w:tc>
        <w:tc>
          <w:tcPr>
            <w:tcW w:w="709" w:type="dxa"/>
            <w:vAlign w:val="center"/>
          </w:tcPr>
          <w:p>
            <w:pPr>
              <w:jc w:val="center"/>
            </w:pPr>
            <w:r>
              <w:rPr>
                <w:rFonts w:hint="default" w:ascii="Times New Roman" w:hAnsi="Times New Roman" w:cs="Times New Roman"/>
                <w:lang w:val="en-US" w:eastAsia="zh-CN"/>
              </w:rPr>
              <w:t>0</w:t>
            </w:r>
          </w:p>
        </w:tc>
        <w:tc>
          <w:tcPr>
            <w:tcW w:w="709" w:type="dxa"/>
            <w:vAlign w:val="center"/>
          </w:tcPr>
          <w:p>
            <w:pPr>
              <w:jc w:val="center"/>
            </w:pPr>
            <w:r>
              <w:rPr>
                <w:rFonts w:hint="default" w:ascii="Times New Roman" w:hAnsi="Times New Roman" w:cs="Times New Roman"/>
                <w:lang w:val="en-US" w:eastAsia="zh-CN"/>
              </w:rPr>
              <w:t>0</w:t>
            </w:r>
          </w:p>
        </w:tc>
        <w:tc>
          <w:tcPr>
            <w:tcW w:w="567" w:type="dxa"/>
            <w:vAlign w:val="center"/>
          </w:tcPr>
          <w:p>
            <w:pPr>
              <w:jc w:val="center"/>
            </w:pPr>
            <w:r>
              <w:rPr>
                <w:rFonts w:hint="default" w:ascii="Times New Roman" w:hAnsi="Times New Roman" w:cs="Times New Roman"/>
                <w:lang w:val="en-US" w:eastAsia="zh-CN"/>
              </w:rPr>
              <w:t>0</w:t>
            </w:r>
          </w:p>
        </w:tc>
        <w:tc>
          <w:tcPr>
            <w:tcW w:w="708" w:type="dxa"/>
            <w:vAlign w:val="center"/>
          </w:tcPr>
          <w:p>
            <w:pPr>
              <w:jc w:val="cente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9" w:type="dxa"/>
            <w:vMerge w:val="continue"/>
            <w:vAlign w:val="center"/>
          </w:tcPr>
          <w:p/>
        </w:tc>
        <w:tc>
          <w:tcPr>
            <w:tcW w:w="1386" w:type="dxa"/>
            <w:vMerge w:val="continue"/>
            <w:vAlign w:val="center"/>
          </w:tcPr>
          <w:p/>
        </w:tc>
        <w:tc>
          <w:tcPr>
            <w:tcW w:w="2693" w:type="dxa"/>
            <w:vAlign w:val="center"/>
          </w:tcPr>
          <w:p>
            <w:pPr>
              <w:ind w:left="180" w:hanging="180" w:hangingChars="100"/>
              <w:rPr>
                <w:rFonts w:asciiTheme="minorEastAsia" w:hAnsiTheme="minorEastAsia"/>
                <w:sz w:val="18"/>
                <w:szCs w:val="18"/>
              </w:rPr>
            </w:pPr>
            <w:r>
              <w:rPr>
                <w:rFonts w:hint="eastAsia" w:asciiTheme="minorEastAsia" w:hAnsiTheme="minorEastAsia"/>
                <w:sz w:val="18"/>
                <w:szCs w:val="18"/>
              </w:rPr>
              <w:t>5．要求行政机关确认或重新出具已获取信息</w:t>
            </w:r>
          </w:p>
        </w:tc>
        <w:tc>
          <w:tcPr>
            <w:tcW w:w="567" w:type="dxa"/>
            <w:vAlign w:val="center"/>
          </w:tcPr>
          <w:p>
            <w:pPr>
              <w:jc w:val="center"/>
            </w:pPr>
            <w:r>
              <w:rPr>
                <w:rFonts w:hint="default" w:ascii="Times New Roman" w:hAnsi="Times New Roman" w:cs="Times New Roman"/>
                <w:lang w:val="en-US" w:eastAsia="zh-CN"/>
              </w:rPr>
              <w:t>0</w:t>
            </w:r>
          </w:p>
        </w:tc>
        <w:tc>
          <w:tcPr>
            <w:tcW w:w="538" w:type="dxa"/>
            <w:vAlign w:val="center"/>
          </w:tcPr>
          <w:p>
            <w:pPr>
              <w:jc w:val="center"/>
            </w:pPr>
            <w:r>
              <w:rPr>
                <w:rFonts w:hint="default" w:ascii="Times New Roman" w:hAnsi="Times New Roman" w:cs="Times New Roman"/>
                <w:lang w:val="en-US" w:eastAsia="zh-CN"/>
              </w:rPr>
              <w:t>0</w:t>
            </w:r>
          </w:p>
        </w:tc>
        <w:tc>
          <w:tcPr>
            <w:tcW w:w="567" w:type="dxa"/>
            <w:vAlign w:val="center"/>
          </w:tcPr>
          <w:p>
            <w:pPr>
              <w:jc w:val="center"/>
            </w:pPr>
            <w:r>
              <w:rPr>
                <w:rFonts w:hint="default" w:ascii="Times New Roman" w:hAnsi="Times New Roman" w:cs="Times New Roman"/>
                <w:lang w:val="en-US" w:eastAsia="zh-CN"/>
              </w:rPr>
              <w:t>0</w:t>
            </w:r>
          </w:p>
        </w:tc>
        <w:tc>
          <w:tcPr>
            <w:tcW w:w="709" w:type="dxa"/>
            <w:vAlign w:val="center"/>
          </w:tcPr>
          <w:p>
            <w:pPr>
              <w:jc w:val="center"/>
            </w:pPr>
            <w:r>
              <w:rPr>
                <w:rFonts w:hint="default" w:ascii="Times New Roman" w:hAnsi="Times New Roman" w:cs="Times New Roman"/>
                <w:lang w:val="en-US" w:eastAsia="zh-CN"/>
              </w:rPr>
              <w:t>0</w:t>
            </w:r>
          </w:p>
        </w:tc>
        <w:tc>
          <w:tcPr>
            <w:tcW w:w="709" w:type="dxa"/>
            <w:vAlign w:val="center"/>
          </w:tcPr>
          <w:p>
            <w:pPr>
              <w:jc w:val="center"/>
            </w:pPr>
            <w:r>
              <w:rPr>
                <w:rFonts w:hint="default" w:ascii="Times New Roman" w:hAnsi="Times New Roman" w:cs="Times New Roman"/>
                <w:lang w:val="en-US" w:eastAsia="zh-CN"/>
              </w:rPr>
              <w:t>0</w:t>
            </w:r>
          </w:p>
        </w:tc>
        <w:tc>
          <w:tcPr>
            <w:tcW w:w="567" w:type="dxa"/>
            <w:vAlign w:val="center"/>
          </w:tcPr>
          <w:p>
            <w:pPr>
              <w:jc w:val="center"/>
            </w:pPr>
            <w:r>
              <w:rPr>
                <w:rFonts w:hint="default" w:ascii="Times New Roman" w:hAnsi="Times New Roman" w:cs="Times New Roman"/>
                <w:lang w:val="en-US" w:eastAsia="zh-CN"/>
              </w:rPr>
              <w:t>0</w:t>
            </w:r>
          </w:p>
        </w:tc>
        <w:tc>
          <w:tcPr>
            <w:tcW w:w="708" w:type="dxa"/>
            <w:vAlign w:val="center"/>
          </w:tcPr>
          <w:p>
            <w:pPr>
              <w:jc w:val="cente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9" w:type="dxa"/>
            <w:vAlign w:val="center"/>
          </w:tcPr>
          <w:p/>
        </w:tc>
        <w:tc>
          <w:tcPr>
            <w:tcW w:w="4079" w:type="dxa"/>
            <w:gridSpan w:val="2"/>
            <w:vAlign w:val="center"/>
          </w:tcPr>
          <w:p>
            <w:pPr>
              <w:rPr>
                <w:sz w:val="18"/>
                <w:szCs w:val="18"/>
              </w:rPr>
            </w:pPr>
            <w:r>
              <w:rPr>
                <w:rFonts w:hint="eastAsia"/>
                <w:sz w:val="18"/>
                <w:szCs w:val="18"/>
              </w:rPr>
              <w:t>（六）其他处理</w:t>
            </w:r>
          </w:p>
        </w:tc>
        <w:tc>
          <w:tcPr>
            <w:tcW w:w="567" w:type="dxa"/>
            <w:vAlign w:val="center"/>
          </w:tcPr>
          <w:p>
            <w:pPr>
              <w:jc w:val="center"/>
            </w:pPr>
            <w:r>
              <w:rPr>
                <w:rFonts w:hint="default" w:ascii="Times New Roman" w:hAnsi="Times New Roman" w:cs="Times New Roman"/>
                <w:lang w:val="en-US" w:eastAsia="zh-CN"/>
              </w:rPr>
              <w:t>0</w:t>
            </w:r>
          </w:p>
        </w:tc>
        <w:tc>
          <w:tcPr>
            <w:tcW w:w="538" w:type="dxa"/>
            <w:vAlign w:val="center"/>
          </w:tcPr>
          <w:p>
            <w:pPr>
              <w:jc w:val="center"/>
            </w:pPr>
            <w:r>
              <w:rPr>
                <w:rFonts w:hint="default" w:ascii="Times New Roman" w:hAnsi="Times New Roman" w:cs="Times New Roman"/>
                <w:lang w:val="en-US" w:eastAsia="zh-CN"/>
              </w:rPr>
              <w:t>0</w:t>
            </w:r>
          </w:p>
        </w:tc>
        <w:tc>
          <w:tcPr>
            <w:tcW w:w="567" w:type="dxa"/>
            <w:vAlign w:val="center"/>
          </w:tcPr>
          <w:p>
            <w:pPr>
              <w:jc w:val="center"/>
            </w:pPr>
            <w:r>
              <w:rPr>
                <w:rFonts w:hint="default" w:ascii="Times New Roman" w:hAnsi="Times New Roman" w:cs="Times New Roman"/>
                <w:lang w:val="en-US" w:eastAsia="zh-CN"/>
              </w:rPr>
              <w:t>0</w:t>
            </w:r>
          </w:p>
        </w:tc>
        <w:tc>
          <w:tcPr>
            <w:tcW w:w="709" w:type="dxa"/>
            <w:vAlign w:val="center"/>
          </w:tcPr>
          <w:p>
            <w:pPr>
              <w:jc w:val="center"/>
            </w:pPr>
            <w:r>
              <w:rPr>
                <w:rFonts w:hint="default" w:ascii="Times New Roman" w:hAnsi="Times New Roman" w:cs="Times New Roman"/>
                <w:lang w:val="en-US" w:eastAsia="zh-CN"/>
              </w:rPr>
              <w:t>0</w:t>
            </w:r>
          </w:p>
        </w:tc>
        <w:tc>
          <w:tcPr>
            <w:tcW w:w="709" w:type="dxa"/>
            <w:vAlign w:val="center"/>
          </w:tcPr>
          <w:p>
            <w:pPr>
              <w:jc w:val="center"/>
            </w:pPr>
            <w:r>
              <w:rPr>
                <w:rFonts w:hint="default" w:ascii="Times New Roman" w:hAnsi="Times New Roman" w:cs="Times New Roman"/>
                <w:lang w:val="en-US" w:eastAsia="zh-CN"/>
              </w:rPr>
              <w:t>0</w:t>
            </w:r>
          </w:p>
        </w:tc>
        <w:tc>
          <w:tcPr>
            <w:tcW w:w="567" w:type="dxa"/>
            <w:vAlign w:val="center"/>
          </w:tcPr>
          <w:p>
            <w:pPr>
              <w:jc w:val="center"/>
            </w:pPr>
            <w:r>
              <w:rPr>
                <w:rFonts w:hint="default" w:ascii="Times New Roman" w:hAnsi="Times New Roman" w:cs="Times New Roman"/>
                <w:lang w:val="en-US" w:eastAsia="zh-CN"/>
              </w:rPr>
              <w:t>0</w:t>
            </w:r>
          </w:p>
        </w:tc>
        <w:tc>
          <w:tcPr>
            <w:tcW w:w="708" w:type="dxa"/>
            <w:vAlign w:val="center"/>
          </w:tcPr>
          <w:p>
            <w:pPr>
              <w:jc w:val="cente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9" w:type="dxa"/>
            <w:vAlign w:val="center"/>
          </w:tcPr>
          <w:p/>
        </w:tc>
        <w:tc>
          <w:tcPr>
            <w:tcW w:w="4079" w:type="dxa"/>
            <w:gridSpan w:val="2"/>
            <w:vAlign w:val="center"/>
          </w:tcPr>
          <w:p>
            <w:pPr>
              <w:rPr>
                <w:sz w:val="18"/>
                <w:szCs w:val="18"/>
              </w:rPr>
            </w:pPr>
            <w:r>
              <w:rPr>
                <w:rFonts w:hint="eastAsia"/>
                <w:sz w:val="18"/>
                <w:szCs w:val="18"/>
              </w:rPr>
              <w:t>（七）总计</w:t>
            </w:r>
          </w:p>
        </w:tc>
        <w:tc>
          <w:tcPr>
            <w:tcW w:w="567" w:type="dxa"/>
            <w:vAlign w:val="center"/>
          </w:tcPr>
          <w:p>
            <w:pPr>
              <w:jc w:val="center"/>
            </w:pPr>
            <w:r>
              <w:rPr>
                <w:rFonts w:hint="eastAsia" w:ascii="Times New Roman" w:hAnsi="Times New Roman" w:cs="Times New Roman"/>
                <w:lang w:val="en-US" w:eastAsia="zh-CN"/>
              </w:rPr>
              <w:t>1</w:t>
            </w:r>
          </w:p>
        </w:tc>
        <w:tc>
          <w:tcPr>
            <w:tcW w:w="538" w:type="dxa"/>
            <w:vAlign w:val="center"/>
          </w:tcPr>
          <w:p>
            <w:pPr>
              <w:jc w:val="center"/>
            </w:pPr>
            <w:r>
              <w:rPr>
                <w:rFonts w:hint="default" w:ascii="Times New Roman" w:hAnsi="Times New Roman" w:cs="Times New Roman"/>
                <w:lang w:val="en-US" w:eastAsia="zh-CN"/>
              </w:rPr>
              <w:t>0</w:t>
            </w:r>
          </w:p>
        </w:tc>
        <w:tc>
          <w:tcPr>
            <w:tcW w:w="567" w:type="dxa"/>
            <w:vAlign w:val="center"/>
          </w:tcPr>
          <w:p>
            <w:pPr>
              <w:jc w:val="center"/>
            </w:pPr>
            <w:r>
              <w:rPr>
                <w:rFonts w:hint="default" w:ascii="Times New Roman" w:hAnsi="Times New Roman" w:cs="Times New Roman"/>
                <w:lang w:val="en-US" w:eastAsia="zh-CN"/>
              </w:rPr>
              <w:t>0</w:t>
            </w:r>
          </w:p>
        </w:tc>
        <w:tc>
          <w:tcPr>
            <w:tcW w:w="709" w:type="dxa"/>
            <w:vAlign w:val="center"/>
          </w:tcPr>
          <w:p>
            <w:pPr>
              <w:jc w:val="center"/>
            </w:pPr>
            <w:r>
              <w:rPr>
                <w:rFonts w:hint="default" w:ascii="Times New Roman" w:hAnsi="Times New Roman" w:cs="Times New Roman"/>
                <w:lang w:val="en-US" w:eastAsia="zh-CN"/>
              </w:rPr>
              <w:t>0</w:t>
            </w:r>
          </w:p>
        </w:tc>
        <w:tc>
          <w:tcPr>
            <w:tcW w:w="709" w:type="dxa"/>
            <w:vAlign w:val="center"/>
          </w:tcPr>
          <w:p>
            <w:pPr>
              <w:jc w:val="center"/>
            </w:pPr>
            <w:r>
              <w:rPr>
                <w:rFonts w:hint="default" w:ascii="Times New Roman" w:hAnsi="Times New Roman" w:cs="Times New Roman"/>
                <w:lang w:val="en-US" w:eastAsia="zh-CN"/>
              </w:rPr>
              <w:t>0</w:t>
            </w:r>
          </w:p>
        </w:tc>
        <w:tc>
          <w:tcPr>
            <w:tcW w:w="567" w:type="dxa"/>
            <w:vAlign w:val="center"/>
          </w:tcPr>
          <w:p>
            <w:pPr>
              <w:jc w:val="center"/>
            </w:pPr>
            <w:r>
              <w:rPr>
                <w:rFonts w:hint="default" w:ascii="Times New Roman" w:hAnsi="Times New Roman" w:cs="Times New Roman"/>
                <w:lang w:val="en-US" w:eastAsia="zh-CN"/>
              </w:rPr>
              <w:t>0</w:t>
            </w:r>
          </w:p>
        </w:tc>
        <w:tc>
          <w:tcPr>
            <w:tcW w:w="708" w:type="dxa"/>
            <w:vAlign w:val="center"/>
          </w:tcPr>
          <w:p>
            <w:pPr>
              <w:jc w:val="center"/>
            </w:pPr>
            <w:r>
              <w:rPr>
                <w:rFonts w:hint="eastAsia" w:ascii="Times New Roman" w:hAnsi="Times New Roman" w:cs="Times New Roman"/>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58" w:type="dxa"/>
            <w:gridSpan w:val="3"/>
            <w:vAlign w:val="center"/>
          </w:tcPr>
          <w:p>
            <w:r>
              <w:rPr>
                <w:rFonts w:hint="eastAsia"/>
              </w:rPr>
              <w:t>四、结转下年度继续办理</w:t>
            </w:r>
          </w:p>
        </w:tc>
        <w:tc>
          <w:tcPr>
            <w:tcW w:w="567" w:type="dxa"/>
            <w:vAlign w:val="center"/>
          </w:tcPr>
          <w:p>
            <w:pPr>
              <w:jc w:val="center"/>
            </w:pPr>
            <w:r>
              <w:rPr>
                <w:rFonts w:hint="default" w:ascii="Times New Roman" w:hAnsi="Times New Roman" w:cs="Times New Roman"/>
                <w:lang w:val="en-US" w:eastAsia="zh-CN"/>
              </w:rPr>
              <w:t>0</w:t>
            </w:r>
          </w:p>
        </w:tc>
        <w:tc>
          <w:tcPr>
            <w:tcW w:w="538" w:type="dxa"/>
            <w:vAlign w:val="center"/>
          </w:tcPr>
          <w:p>
            <w:pPr>
              <w:jc w:val="center"/>
            </w:pPr>
            <w:r>
              <w:rPr>
                <w:rFonts w:hint="default" w:ascii="Times New Roman" w:hAnsi="Times New Roman" w:cs="Times New Roman"/>
                <w:lang w:val="en-US" w:eastAsia="zh-CN"/>
              </w:rPr>
              <w:t>0</w:t>
            </w:r>
          </w:p>
        </w:tc>
        <w:tc>
          <w:tcPr>
            <w:tcW w:w="567" w:type="dxa"/>
            <w:vAlign w:val="center"/>
          </w:tcPr>
          <w:p>
            <w:pPr>
              <w:jc w:val="center"/>
            </w:pPr>
            <w:r>
              <w:rPr>
                <w:rFonts w:hint="default" w:ascii="Times New Roman" w:hAnsi="Times New Roman" w:cs="Times New Roman"/>
                <w:lang w:val="en-US" w:eastAsia="zh-CN"/>
              </w:rPr>
              <w:t>0</w:t>
            </w:r>
          </w:p>
        </w:tc>
        <w:tc>
          <w:tcPr>
            <w:tcW w:w="709" w:type="dxa"/>
            <w:vAlign w:val="center"/>
          </w:tcPr>
          <w:p>
            <w:pPr>
              <w:jc w:val="center"/>
            </w:pPr>
            <w:r>
              <w:rPr>
                <w:rFonts w:hint="default" w:ascii="Times New Roman" w:hAnsi="Times New Roman" w:cs="Times New Roman"/>
                <w:lang w:val="en-US" w:eastAsia="zh-CN"/>
              </w:rPr>
              <w:t>0</w:t>
            </w:r>
          </w:p>
        </w:tc>
        <w:tc>
          <w:tcPr>
            <w:tcW w:w="709" w:type="dxa"/>
            <w:vAlign w:val="center"/>
          </w:tcPr>
          <w:p>
            <w:pPr>
              <w:jc w:val="center"/>
            </w:pPr>
            <w:r>
              <w:rPr>
                <w:rFonts w:hint="default" w:ascii="Times New Roman" w:hAnsi="Times New Roman" w:cs="Times New Roman"/>
                <w:lang w:val="en-US" w:eastAsia="zh-CN"/>
              </w:rPr>
              <w:t>0</w:t>
            </w:r>
          </w:p>
        </w:tc>
        <w:tc>
          <w:tcPr>
            <w:tcW w:w="567" w:type="dxa"/>
            <w:vAlign w:val="center"/>
          </w:tcPr>
          <w:p>
            <w:pPr>
              <w:jc w:val="center"/>
            </w:pPr>
            <w:r>
              <w:rPr>
                <w:rFonts w:hint="default" w:ascii="Times New Roman" w:hAnsi="Times New Roman" w:cs="Times New Roman"/>
                <w:lang w:val="en-US" w:eastAsia="zh-CN"/>
              </w:rPr>
              <w:t>0</w:t>
            </w:r>
          </w:p>
        </w:tc>
        <w:tc>
          <w:tcPr>
            <w:tcW w:w="708" w:type="dxa"/>
            <w:vAlign w:val="center"/>
          </w:tcPr>
          <w:p>
            <w:pPr>
              <w:jc w:val="center"/>
            </w:pPr>
            <w:r>
              <w:rPr>
                <w:rFonts w:hint="default" w:ascii="Times New Roman" w:hAnsi="Times New Roman" w:cs="Times New Roman"/>
                <w:lang w:val="en-US" w:eastAsia="zh-CN"/>
              </w:rPr>
              <w:t>0</w:t>
            </w:r>
          </w:p>
        </w:tc>
      </w:tr>
    </w:tbl>
    <w:p>
      <w:pPr>
        <w:widowControl/>
        <w:shd w:val="clear" w:color="auto" w:fill="FFFFFF"/>
        <w:ind w:firstLine="480"/>
        <w:rPr>
          <w:rFonts w:ascii="Times New Roman" w:hAnsi="Times New Roman"/>
          <w:kern w:val="0"/>
          <w:sz w:val="24"/>
          <w:szCs w:val="24"/>
        </w:rPr>
      </w:pPr>
    </w:p>
    <w:p>
      <w:pPr>
        <w:widowControl/>
        <w:numPr>
          <w:ilvl w:val="0"/>
          <w:numId w:val="0"/>
        </w:numPr>
        <w:shd w:val="clear" w:color="auto" w:fill="FFFFFF"/>
        <w:ind w:firstLine="640" w:firstLineChars="200"/>
        <w:rPr>
          <w:rFonts w:ascii="Times New Roman" w:hAnsi="Times New Roman" w:eastAsia="黑体"/>
          <w:bCs/>
          <w:kern w:val="0"/>
          <w:sz w:val="32"/>
          <w:szCs w:val="32"/>
        </w:rPr>
      </w:pPr>
      <w:r>
        <w:rPr>
          <w:rFonts w:hint="eastAsia" w:ascii="Times New Roman" w:hAnsi="Times New Roman" w:eastAsia="黑体"/>
          <w:bCs/>
          <w:kern w:val="0"/>
          <w:sz w:val="32"/>
          <w:szCs w:val="32"/>
          <w:lang w:eastAsia="zh-CN"/>
        </w:rPr>
        <w:t>四、</w:t>
      </w:r>
      <w:r>
        <w:rPr>
          <w:rFonts w:ascii="Times New Roman" w:hAnsi="Times New Roman" w:eastAsia="黑体"/>
          <w:bCs/>
          <w:kern w:val="0"/>
          <w:sz w:val="32"/>
          <w:szCs w:val="32"/>
        </w:rPr>
        <w:t>政府信息公开行政复议、行政诉讼情况</w:t>
      </w:r>
    </w:p>
    <w:p>
      <w:pPr>
        <w:widowControl/>
        <w:shd w:val="clear" w:color="auto" w:fill="FFFFFF"/>
        <w:rPr>
          <w:rFonts w:ascii="Times New Roman" w:hAnsi="Times New Roman" w:eastAsia="黑体"/>
          <w:bCs/>
          <w:kern w:val="0"/>
          <w:sz w:val="32"/>
          <w:szCs w:val="32"/>
        </w:rPr>
      </w:pPr>
    </w:p>
    <w:tbl>
      <w:tblPr>
        <w:tblStyle w:val="8"/>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568"/>
        <w:gridCol w:w="567"/>
        <w:gridCol w:w="567"/>
        <w:gridCol w:w="567"/>
        <w:gridCol w:w="567"/>
        <w:gridCol w:w="567"/>
        <w:gridCol w:w="567"/>
        <w:gridCol w:w="567"/>
        <w:gridCol w:w="567"/>
        <w:gridCol w:w="567"/>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32" w:type="dxa"/>
            <w:gridSpan w:val="5"/>
            <w:vAlign w:val="center"/>
          </w:tcPr>
          <w:p>
            <w:pPr>
              <w:jc w:val="center"/>
              <w:rPr>
                <w:sz w:val="24"/>
                <w:szCs w:val="24"/>
              </w:rPr>
            </w:pPr>
            <w:r>
              <w:rPr>
                <w:rFonts w:hint="eastAsia"/>
                <w:sz w:val="24"/>
                <w:szCs w:val="24"/>
              </w:rPr>
              <w:t>行政复议</w:t>
            </w:r>
          </w:p>
        </w:tc>
        <w:tc>
          <w:tcPr>
            <w:tcW w:w="5670" w:type="dxa"/>
            <w:gridSpan w:val="10"/>
            <w:vAlign w:val="center"/>
          </w:tcPr>
          <w:p>
            <w:pPr>
              <w:jc w:val="center"/>
              <w:rPr>
                <w:sz w:val="24"/>
                <w:szCs w:val="24"/>
              </w:rPr>
            </w:pPr>
            <w:r>
              <w:rPr>
                <w:rFonts w:hint="eastAsia"/>
                <w:sz w:val="24"/>
                <w:szCs w:val="24"/>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3" w:type="dxa"/>
            <w:vMerge w:val="restart"/>
            <w:vAlign w:val="center"/>
          </w:tcPr>
          <w:p>
            <w:pPr>
              <w:jc w:val="center"/>
              <w:rPr>
                <w:sz w:val="24"/>
                <w:szCs w:val="24"/>
              </w:rPr>
            </w:pPr>
            <w:r>
              <w:rPr>
                <w:rFonts w:hint="eastAsia"/>
                <w:sz w:val="24"/>
                <w:szCs w:val="24"/>
              </w:rPr>
              <w:t>结果维持</w:t>
            </w:r>
          </w:p>
        </w:tc>
        <w:tc>
          <w:tcPr>
            <w:tcW w:w="568" w:type="dxa"/>
            <w:vMerge w:val="restart"/>
            <w:vAlign w:val="center"/>
          </w:tcPr>
          <w:p>
            <w:pPr>
              <w:jc w:val="center"/>
              <w:rPr>
                <w:sz w:val="24"/>
                <w:szCs w:val="24"/>
              </w:rPr>
            </w:pPr>
            <w:r>
              <w:rPr>
                <w:rFonts w:hint="eastAsia"/>
                <w:sz w:val="24"/>
                <w:szCs w:val="24"/>
              </w:rPr>
              <w:t>结果纠正</w:t>
            </w:r>
          </w:p>
        </w:tc>
        <w:tc>
          <w:tcPr>
            <w:tcW w:w="567" w:type="dxa"/>
            <w:vMerge w:val="restart"/>
            <w:vAlign w:val="center"/>
          </w:tcPr>
          <w:p>
            <w:pPr>
              <w:jc w:val="center"/>
              <w:rPr>
                <w:sz w:val="24"/>
                <w:szCs w:val="24"/>
              </w:rPr>
            </w:pPr>
            <w:r>
              <w:rPr>
                <w:rFonts w:hint="eastAsia"/>
                <w:sz w:val="24"/>
                <w:szCs w:val="24"/>
              </w:rPr>
              <w:t>其他结果</w:t>
            </w:r>
          </w:p>
        </w:tc>
        <w:tc>
          <w:tcPr>
            <w:tcW w:w="567" w:type="dxa"/>
            <w:vMerge w:val="restart"/>
            <w:vAlign w:val="center"/>
          </w:tcPr>
          <w:p>
            <w:pPr>
              <w:jc w:val="center"/>
              <w:rPr>
                <w:sz w:val="24"/>
                <w:szCs w:val="24"/>
              </w:rPr>
            </w:pPr>
            <w:r>
              <w:rPr>
                <w:rFonts w:hint="eastAsia"/>
                <w:sz w:val="24"/>
                <w:szCs w:val="24"/>
              </w:rPr>
              <w:t>尚未审结</w:t>
            </w:r>
          </w:p>
        </w:tc>
        <w:tc>
          <w:tcPr>
            <w:tcW w:w="567" w:type="dxa"/>
            <w:vMerge w:val="restart"/>
            <w:vAlign w:val="center"/>
          </w:tcPr>
          <w:p>
            <w:pPr>
              <w:jc w:val="center"/>
              <w:rPr>
                <w:sz w:val="24"/>
                <w:szCs w:val="24"/>
              </w:rPr>
            </w:pPr>
            <w:r>
              <w:rPr>
                <w:rFonts w:hint="eastAsia"/>
                <w:sz w:val="24"/>
                <w:szCs w:val="24"/>
              </w:rPr>
              <w:t>总计</w:t>
            </w:r>
          </w:p>
        </w:tc>
        <w:tc>
          <w:tcPr>
            <w:tcW w:w="2835" w:type="dxa"/>
            <w:gridSpan w:val="5"/>
            <w:vAlign w:val="center"/>
          </w:tcPr>
          <w:p>
            <w:pPr>
              <w:jc w:val="center"/>
              <w:rPr>
                <w:sz w:val="24"/>
                <w:szCs w:val="24"/>
              </w:rPr>
            </w:pPr>
            <w:r>
              <w:rPr>
                <w:rFonts w:hint="eastAsia"/>
                <w:sz w:val="24"/>
                <w:szCs w:val="24"/>
              </w:rPr>
              <w:t>未经复议直接起诉</w:t>
            </w:r>
          </w:p>
        </w:tc>
        <w:tc>
          <w:tcPr>
            <w:tcW w:w="2835" w:type="dxa"/>
            <w:gridSpan w:val="5"/>
            <w:vAlign w:val="center"/>
          </w:tcPr>
          <w:p>
            <w:pPr>
              <w:jc w:val="center"/>
              <w:rPr>
                <w:sz w:val="24"/>
                <w:szCs w:val="24"/>
              </w:rPr>
            </w:pPr>
            <w:r>
              <w:rPr>
                <w:rFonts w:hint="eastAsia"/>
                <w:sz w:val="24"/>
                <w:szCs w:val="24"/>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1063" w:type="dxa"/>
            <w:vMerge w:val="continue"/>
            <w:vAlign w:val="center"/>
          </w:tcPr>
          <w:p>
            <w:pPr>
              <w:jc w:val="center"/>
              <w:rPr>
                <w:sz w:val="24"/>
                <w:szCs w:val="24"/>
              </w:rPr>
            </w:pPr>
          </w:p>
        </w:tc>
        <w:tc>
          <w:tcPr>
            <w:tcW w:w="568" w:type="dxa"/>
            <w:vMerge w:val="continue"/>
            <w:vAlign w:val="center"/>
          </w:tcPr>
          <w:p>
            <w:pPr>
              <w:jc w:val="center"/>
              <w:rPr>
                <w:sz w:val="24"/>
                <w:szCs w:val="24"/>
              </w:rPr>
            </w:pPr>
          </w:p>
        </w:tc>
        <w:tc>
          <w:tcPr>
            <w:tcW w:w="567" w:type="dxa"/>
            <w:vMerge w:val="continue"/>
            <w:vAlign w:val="center"/>
          </w:tcPr>
          <w:p>
            <w:pPr>
              <w:jc w:val="center"/>
              <w:rPr>
                <w:sz w:val="24"/>
                <w:szCs w:val="24"/>
              </w:rPr>
            </w:pPr>
          </w:p>
        </w:tc>
        <w:tc>
          <w:tcPr>
            <w:tcW w:w="567" w:type="dxa"/>
            <w:vMerge w:val="continue"/>
            <w:vAlign w:val="center"/>
          </w:tcPr>
          <w:p>
            <w:pPr>
              <w:jc w:val="center"/>
              <w:rPr>
                <w:sz w:val="24"/>
                <w:szCs w:val="24"/>
              </w:rPr>
            </w:pPr>
          </w:p>
        </w:tc>
        <w:tc>
          <w:tcPr>
            <w:tcW w:w="567" w:type="dxa"/>
            <w:vMerge w:val="continue"/>
            <w:vAlign w:val="center"/>
          </w:tcPr>
          <w:p>
            <w:pPr>
              <w:jc w:val="center"/>
              <w:rPr>
                <w:sz w:val="24"/>
                <w:szCs w:val="24"/>
              </w:rPr>
            </w:pPr>
          </w:p>
        </w:tc>
        <w:tc>
          <w:tcPr>
            <w:tcW w:w="567" w:type="dxa"/>
            <w:vAlign w:val="center"/>
          </w:tcPr>
          <w:p>
            <w:pPr>
              <w:jc w:val="center"/>
              <w:rPr>
                <w:sz w:val="24"/>
                <w:szCs w:val="24"/>
              </w:rPr>
            </w:pPr>
            <w:r>
              <w:rPr>
                <w:rFonts w:hint="eastAsia"/>
                <w:sz w:val="24"/>
                <w:szCs w:val="24"/>
              </w:rPr>
              <w:t>结果维持</w:t>
            </w:r>
          </w:p>
        </w:tc>
        <w:tc>
          <w:tcPr>
            <w:tcW w:w="567" w:type="dxa"/>
            <w:vAlign w:val="center"/>
          </w:tcPr>
          <w:p>
            <w:pPr>
              <w:jc w:val="center"/>
              <w:rPr>
                <w:sz w:val="24"/>
                <w:szCs w:val="24"/>
              </w:rPr>
            </w:pPr>
            <w:r>
              <w:rPr>
                <w:rFonts w:hint="eastAsia"/>
                <w:sz w:val="24"/>
                <w:szCs w:val="24"/>
              </w:rPr>
              <w:t>结果纠正</w:t>
            </w:r>
          </w:p>
        </w:tc>
        <w:tc>
          <w:tcPr>
            <w:tcW w:w="567" w:type="dxa"/>
            <w:vAlign w:val="center"/>
          </w:tcPr>
          <w:p>
            <w:pPr>
              <w:jc w:val="center"/>
              <w:rPr>
                <w:sz w:val="24"/>
                <w:szCs w:val="24"/>
              </w:rPr>
            </w:pPr>
            <w:r>
              <w:rPr>
                <w:rFonts w:hint="eastAsia"/>
                <w:sz w:val="24"/>
                <w:szCs w:val="24"/>
              </w:rPr>
              <w:t>其他结果</w:t>
            </w:r>
          </w:p>
        </w:tc>
        <w:tc>
          <w:tcPr>
            <w:tcW w:w="567" w:type="dxa"/>
            <w:vAlign w:val="center"/>
          </w:tcPr>
          <w:p>
            <w:pPr>
              <w:jc w:val="center"/>
              <w:rPr>
                <w:sz w:val="24"/>
                <w:szCs w:val="24"/>
              </w:rPr>
            </w:pPr>
            <w:r>
              <w:rPr>
                <w:rFonts w:hint="eastAsia"/>
                <w:sz w:val="24"/>
                <w:szCs w:val="24"/>
              </w:rPr>
              <w:t>尚未审结</w:t>
            </w:r>
          </w:p>
        </w:tc>
        <w:tc>
          <w:tcPr>
            <w:tcW w:w="567" w:type="dxa"/>
            <w:vAlign w:val="center"/>
          </w:tcPr>
          <w:p>
            <w:pPr>
              <w:jc w:val="center"/>
              <w:rPr>
                <w:sz w:val="24"/>
                <w:szCs w:val="24"/>
              </w:rPr>
            </w:pPr>
            <w:r>
              <w:rPr>
                <w:rFonts w:hint="eastAsia"/>
                <w:sz w:val="24"/>
                <w:szCs w:val="24"/>
              </w:rPr>
              <w:t>总计</w:t>
            </w:r>
          </w:p>
        </w:tc>
        <w:tc>
          <w:tcPr>
            <w:tcW w:w="567" w:type="dxa"/>
            <w:vAlign w:val="center"/>
          </w:tcPr>
          <w:p>
            <w:pPr>
              <w:jc w:val="center"/>
              <w:rPr>
                <w:sz w:val="24"/>
                <w:szCs w:val="24"/>
              </w:rPr>
            </w:pPr>
            <w:r>
              <w:rPr>
                <w:rFonts w:hint="eastAsia"/>
                <w:sz w:val="24"/>
                <w:szCs w:val="24"/>
              </w:rPr>
              <w:t>结果维持</w:t>
            </w:r>
          </w:p>
        </w:tc>
        <w:tc>
          <w:tcPr>
            <w:tcW w:w="567" w:type="dxa"/>
            <w:vAlign w:val="center"/>
          </w:tcPr>
          <w:p>
            <w:pPr>
              <w:jc w:val="center"/>
              <w:rPr>
                <w:sz w:val="24"/>
                <w:szCs w:val="24"/>
              </w:rPr>
            </w:pPr>
            <w:r>
              <w:rPr>
                <w:rFonts w:hint="eastAsia"/>
                <w:sz w:val="24"/>
                <w:szCs w:val="24"/>
              </w:rPr>
              <w:t>结果纠正</w:t>
            </w:r>
          </w:p>
        </w:tc>
        <w:tc>
          <w:tcPr>
            <w:tcW w:w="567" w:type="dxa"/>
            <w:vAlign w:val="center"/>
          </w:tcPr>
          <w:p>
            <w:pPr>
              <w:jc w:val="center"/>
              <w:rPr>
                <w:sz w:val="24"/>
                <w:szCs w:val="24"/>
              </w:rPr>
            </w:pPr>
            <w:r>
              <w:rPr>
                <w:rFonts w:hint="eastAsia"/>
                <w:sz w:val="24"/>
                <w:szCs w:val="24"/>
              </w:rPr>
              <w:t>其他结果</w:t>
            </w:r>
          </w:p>
        </w:tc>
        <w:tc>
          <w:tcPr>
            <w:tcW w:w="567" w:type="dxa"/>
            <w:vAlign w:val="center"/>
          </w:tcPr>
          <w:p>
            <w:pPr>
              <w:jc w:val="center"/>
              <w:rPr>
                <w:sz w:val="24"/>
                <w:szCs w:val="24"/>
              </w:rPr>
            </w:pPr>
            <w:r>
              <w:rPr>
                <w:rFonts w:hint="eastAsia"/>
                <w:sz w:val="24"/>
                <w:szCs w:val="24"/>
              </w:rPr>
              <w:t>尚未审结</w:t>
            </w:r>
          </w:p>
        </w:tc>
        <w:tc>
          <w:tcPr>
            <w:tcW w:w="567" w:type="dxa"/>
            <w:vAlign w:val="center"/>
          </w:tcPr>
          <w:p>
            <w:pPr>
              <w:jc w:val="center"/>
              <w:rPr>
                <w:sz w:val="24"/>
                <w:szCs w:val="24"/>
              </w:rPr>
            </w:pPr>
            <w:r>
              <w:rPr>
                <w:rFonts w:hint="eastAsia"/>
                <w:sz w:val="24"/>
                <w:szCs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3" w:type="dxa"/>
            <w:vAlign w:val="center"/>
          </w:tcPr>
          <w:p>
            <w:pPr>
              <w:jc w:val="center"/>
              <w:rPr>
                <w:sz w:val="24"/>
                <w:szCs w:val="24"/>
              </w:rPr>
            </w:pPr>
            <w:r>
              <w:rPr>
                <w:rFonts w:hint="default" w:ascii="Times New Roman" w:hAnsi="Times New Roman" w:cs="Times New Roman"/>
                <w:lang w:val="en-US" w:eastAsia="zh-CN"/>
              </w:rPr>
              <w:t>0</w:t>
            </w:r>
          </w:p>
        </w:tc>
        <w:tc>
          <w:tcPr>
            <w:tcW w:w="568" w:type="dxa"/>
            <w:vAlign w:val="center"/>
          </w:tcPr>
          <w:p>
            <w:pPr>
              <w:jc w:val="center"/>
              <w:rPr>
                <w:sz w:val="24"/>
                <w:szCs w:val="24"/>
              </w:rPr>
            </w:pPr>
            <w:r>
              <w:rPr>
                <w:rFonts w:hint="default" w:ascii="Times New Roman" w:hAnsi="Times New Roman" w:cs="Times New Roman"/>
                <w:lang w:val="en-US" w:eastAsia="zh-CN"/>
              </w:rPr>
              <w:t>0</w:t>
            </w:r>
          </w:p>
        </w:tc>
        <w:tc>
          <w:tcPr>
            <w:tcW w:w="567" w:type="dxa"/>
            <w:vAlign w:val="center"/>
          </w:tcPr>
          <w:p>
            <w:pPr>
              <w:jc w:val="center"/>
              <w:rPr>
                <w:sz w:val="24"/>
                <w:szCs w:val="24"/>
              </w:rPr>
            </w:pPr>
            <w:r>
              <w:rPr>
                <w:rFonts w:hint="default" w:ascii="Times New Roman" w:hAnsi="Times New Roman" w:cs="Times New Roman"/>
                <w:lang w:val="en-US" w:eastAsia="zh-CN"/>
              </w:rPr>
              <w:t>0</w:t>
            </w:r>
          </w:p>
        </w:tc>
        <w:tc>
          <w:tcPr>
            <w:tcW w:w="567" w:type="dxa"/>
            <w:vAlign w:val="center"/>
          </w:tcPr>
          <w:p>
            <w:pPr>
              <w:jc w:val="center"/>
              <w:rPr>
                <w:sz w:val="24"/>
                <w:szCs w:val="24"/>
              </w:rPr>
            </w:pPr>
            <w:r>
              <w:rPr>
                <w:rFonts w:hint="default" w:ascii="Times New Roman" w:hAnsi="Times New Roman" w:cs="Times New Roman"/>
                <w:lang w:val="en-US" w:eastAsia="zh-CN"/>
              </w:rPr>
              <w:t>0</w:t>
            </w:r>
          </w:p>
        </w:tc>
        <w:tc>
          <w:tcPr>
            <w:tcW w:w="567" w:type="dxa"/>
            <w:vAlign w:val="center"/>
          </w:tcPr>
          <w:p>
            <w:pPr>
              <w:jc w:val="center"/>
              <w:rPr>
                <w:sz w:val="24"/>
                <w:szCs w:val="24"/>
              </w:rPr>
            </w:pPr>
            <w:r>
              <w:rPr>
                <w:rFonts w:hint="default" w:ascii="Times New Roman" w:hAnsi="Times New Roman" w:cs="Times New Roman"/>
                <w:lang w:val="en-US" w:eastAsia="zh-CN"/>
              </w:rPr>
              <w:t>0</w:t>
            </w:r>
          </w:p>
        </w:tc>
        <w:tc>
          <w:tcPr>
            <w:tcW w:w="567" w:type="dxa"/>
            <w:vAlign w:val="center"/>
          </w:tcPr>
          <w:p>
            <w:pPr>
              <w:jc w:val="center"/>
              <w:rPr>
                <w:sz w:val="24"/>
                <w:szCs w:val="24"/>
              </w:rPr>
            </w:pPr>
            <w:r>
              <w:rPr>
                <w:rFonts w:hint="default" w:ascii="Times New Roman" w:hAnsi="Times New Roman" w:cs="Times New Roman"/>
                <w:lang w:val="en-US" w:eastAsia="zh-CN"/>
              </w:rPr>
              <w:t>0</w:t>
            </w:r>
          </w:p>
        </w:tc>
        <w:tc>
          <w:tcPr>
            <w:tcW w:w="567" w:type="dxa"/>
            <w:vAlign w:val="center"/>
          </w:tcPr>
          <w:p>
            <w:pPr>
              <w:jc w:val="center"/>
              <w:rPr>
                <w:sz w:val="24"/>
                <w:szCs w:val="24"/>
              </w:rPr>
            </w:pPr>
            <w:r>
              <w:rPr>
                <w:rFonts w:hint="default" w:ascii="Times New Roman" w:hAnsi="Times New Roman" w:cs="Times New Roman"/>
                <w:lang w:val="en-US" w:eastAsia="zh-CN"/>
              </w:rPr>
              <w:t>0</w:t>
            </w:r>
          </w:p>
        </w:tc>
        <w:tc>
          <w:tcPr>
            <w:tcW w:w="567" w:type="dxa"/>
            <w:vAlign w:val="center"/>
          </w:tcPr>
          <w:p>
            <w:pPr>
              <w:jc w:val="center"/>
              <w:rPr>
                <w:sz w:val="24"/>
                <w:szCs w:val="24"/>
              </w:rPr>
            </w:pPr>
            <w:r>
              <w:rPr>
                <w:rFonts w:hint="default" w:ascii="Times New Roman" w:hAnsi="Times New Roman" w:cs="Times New Roman"/>
                <w:lang w:val="en-US" w:eastAsia="zh-CN"/>
              </w:rPr>
              <w:t>0</w:t>
            </w:r>
          </w:p>
        </w:tc>
        <w:tc>
          <w:tcPr>
            <w:tcW w:w="567" w:type="dxa"/>
            <w:vAlign w:val="center"/>
          </w:tcPr>
          <w:p>
            <w:pPr>
              <w:jc w:val="center"/>
              <w:rPr>
                <w:sz w:val="24"/>
                <w:szCs w:val="24"/>
              </w:rPr>
            </w:pPr>
            <w:r>
              <w:rPr>
                <w:rFonts w:hint="default" w:ascii="Times New Roman" w:hAnsi="Times New Roman" w:cs="Times New Roman"/>
                <w:lang w:val="en-US" w:eastAsia="zh-CN"/>
              </w:rPr>
              <w:t>0</w:t>
            </w:r>
          </w:p>
        </w:tc>
        <w:tc>
          <w:tcPr>
            <w:tcW w:w="567" w:type="dxa"/>
            <w:vAlign w:val="center"/>
          </w:tcPr>
          <w:p>
            <w:pPr>
              <w:jc w:val="center"/>
              <w:rPr>
                <w:sz w:val="24"/>
                <w:szCs w:val="24"/>
              </w:rPr>
            </w:pPr>
            <w:r>
              <w:rPr>
                <w:rFonts w:hint="default" w:ascii="Times New Roman" w:hAnsi="Times New Roman" w:cs="Times New Roman"/>
                <w:lang w:val="en-US" w:eastAsia="zh-CN"/>
              </w:rPr>
              <w:t>0</w:t>
            </w:r>
          </w:p>
        </w:tc>
        <w:tc>
          <w:tcPr>
            <w:tcW w:w="567" w:type="dxa"/>
            <w:vAlign w:val="center"/>
          </w:tcPr>
          <w:p>
            <w:pPr>
              <w:jc w:val="center"/>
              <w:rPr>
                <w:sz w:val="24"/>
                <w:szCs w:val="24"/>
              </w:rPr>
            </w:pPr>
            <w:r>
              <w:rPr>
                <w:rFonts w:hint="default" w:ascii="Times New Roman" w:hAnsi="Times New Roman" w:cs="Times New Roman"/>
                <w:lang w:val="en-US" w:eastAsia="zh-CN"/>
              </w:rPr>
              <w:t>0</w:t>
            </w:r>
          </w:p>
        </w:tc>
        <w:tc>
          <w:tcPr>
            <w:tcW w:w="567" w:type="dxa"/>
            <w:vAlign w:val="center"/>
          </w:tcPr>
          <w:p>
            <w:pPr>
              <w:jc w:val="center"/>
              <w:rPr>
                <w:sz w:val="24"/>
                <w:szCs w:val="24"/>
              </w:rPr>
            </w:pPr>
            <w:r>
              <w:rPr>
                <w:rFonts w:hint="default" w:ascii="Times New Roman" w:hAnsi="Times New Roman" w:cs="Times New Roman"/>
                <w:lang w:val="en-US" w:eastAsia="zh-CN"/>
              </w:rPr>
              <w:t>0</w:t>
            </w:r>
          </w:p>
        </w:tc>
        <w:tc>
          <w:tcPr>
            <w:tcW w:w="567" w:type="dxa"/>
            <w:vAlign w:val="center"/>
          </w:tcPr>
          <w:p>
            <w:pPr>
              <w:jc w:val="center"/>
              <w:rPr>
                <w:sz w:val="24"/>
                <w:szCs w:val="24"/>
              </w:rPr>
            </w:pPr>
            <w:r>
              <w:rPr>
                <w:rFonts w:hint="default" w:ascii="Times New Roman" w:hAnsi="Times New Roman" w:cs="Times New Roman"/>
                <w:lang w:val="en-US" w:eastAsia="zh-CN"/>
              </w:rPr>
              <w:t>0</w:t>
            </w:r>
          </w:p>
        </w:tc>
        <w:tc>
          <w:tcPr>
            <w:tcW w:w="567" w:type="dxa"/>
            <w:vAlign w:val="center"/>
          </w:tcPr>
          <w:p>
            <w:pPr>
              <w:jc w:val="center"/>
              <w:rPr>
                <w:sz w:val="24"/>
                <w:szCs w:val="24"/>
              </w:rPr>
            </w:pPr>
            <w:r>
              <w:rPr>
                <w:rFonts w:hint="default" w:ascii="Times New Roman" w:hAnsi="Times New Roman" w:cs="Times New Roman"/>
                <w:lang w:val="en-US" w:eastAsia="zh-CN"/>
              </w:rPr>
              <w:t>0</w:t>
            </w:r>
          </w:p>
        </w:tc>
        <w:tc>
          <w:tcPr>
            <w:tcW w:w="567" w:type="dxa"/>
            <w:vAlign w:val="center"/>
          </w:tcPr>
          <w:p>
            <w:pPr>
              <w:jc w:val="center"/>
              <w:rPr>
                <w:sz w:val="24"/>
                <w:szCs w:val="24"/>
              </w:rPr>
            </w:pPr>
            <w:r>
              <w:rPr>
                <w:rFonts w:hint="default" w:ascii="Times New Roman" w:hAnsi="Times New Roman" w:cs="Times New Roman"/>
                <w:lang w:val="en-US" w:eastAsia="zh-CN"/>
              </w:rPr>
              <w:t>0</w:t>
            </w:r>
          </w:p>
        </w:tc>
      </w:tr>
    </w:tbl>
    <w:p>
      <w:pPr>
        <w:widowControl/>
        <w:shd w:val="clear" w:color="auto" w:fill="FFFFFF"/>
        <w:jc w:val="center"/>
        <w:rPr>
          <w:rFonts w:ascii="Times New Roman" w:hAnsi="Times New Roman"/>
          <w:kern w:val="0"/>
          <w:sz w:val="24"/>
          <w:szCs w:val="24"/>
        </w:rPr>
      </w:pPr>
    </w:p>
    <w:p>
      <w:pPr>
        <w:widowControl/>
        <w:shd w:val="clear" w:color="auto" w:fill="FFFFFF"/>
        <w:spacing w:line="560" w:lineRule="exact"/>
        <w:ind w:firstLine="640" w:firstLineChars="200"/>
        <w:rPr>
          <w:rFonts w:ascii="Times New Roman" w:hAnsi="Times New Roman" w:eastAsia="黑体"/>
          <w:kern w:val="0"/>
          <w:sz w:val="32"/>
          <w:szCs w:val="32"/>
        </w:rPr>
      </w:pPr>
      <w:r>
        <w:rPr>
          <w:rFonts w:ascii="Times New Roman" w:hAnsi="Times New Roman" w:eastAsia="黑体"/>
          <w:bCs/>
          <w:kern w:val="0"/>
          <w:sz w:val="32"/>
          <w:szCs w:val="32"/>
        </w:rPr>
        <w:t>五、存在的主要问题及改进情况</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年度，我单位政务公开工作取得了一定成效，但由于所涉及的各项业务工作均有极强的政治敏感性，按照保密工作要求，无法向社会公开，与公众需求还存在一定差距。2021年，我单位将从以下方面着手，努力推动政务公开工作取得更好成效。一是以宣传《退役军人保障法》为主线，做好退役军人相关政策和法规的解读和公开。二是充分发挥微信公众号的影响力，吸引更多服务对象关注，加强互动。三是加强业务学习和发布审核，提高信息质量。</w:t>
      </w:r>
    </w:p>
    <w:p>
      <w:pPr>
        <w:widowControl/>
        <w:shd w:val="clear" w:color="auto" w:fill="FFFFFF"/>
        <w:spacing w:line="560" w:lineRule="exact"/>
        <w:ind w:firstLine="640" w:firstLineChars="200"/>
        <w:rPr>
          <w:rFonts w:ascii="Times New Roman" w:hAnsi="Times New Roman" w:eastAsia="黑体"/>
          <w:kern w:val="0"/>
          <w:sz w:val="32"/>
          <w:szCs w:val="32"/>
        </w:rPr>
      </w:pPr>
      <w:r>
        <w:rPr>
          <w:rFonts w:ascii="Times New Roman" w:hAnsi="Times New Roman" w:eastAsia="黑体"/>
          <w:bCs/>
          <w:kern w:val="0"/>
          <w:sz w:val="32"/>
          <w:szCs w:val="32"/>
        </w:rPr>
        <w:t>六、其他需要报告的事项</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2020年，淄川区退役军人事务局及时回应公众咨询，本年度累计收到12345政务服务热线148件、般阳民生14件，均按规定时限回复，平均办理时间为2个工作日。2020年度在局微信公众号发布信息178篇，关注人数3211人，阅读量稳中有升，取得了良好的宣传效果。</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br w:type="page"/>
      </w:r>
    </w:p>
    <w:p>
      <w:pPr>
        <w:spacing w:line="560" w:lineRule="exact"/>
        <w:jc w:val="both"/>
        <w:rPr>
          <w:rFonts w:ascii="Times New Roman" w:hAnsi="Times New Roman" w:eastAsia="仿宋_GB2312" w:cs="Times New Roman"/>
          <w:sz w:val="32"/>
          <w:szCs w:val="32"/>
        </w:rPr>
      </w:pPr>
    </w:p>
    <w:sectPr>
      <w:footerReference r:id="rId3" w:type="default"/>
      <w:pgSz w:w="11907" w:h="16840"/>
      <w:pgMar w:top="2098" w:right="1474" w:bottom="1985" w:left="158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 Extra BSK">
    <w:altName w:val="宋体"/>
    <w:panose1 w:val="00000000000000000000"/>
    <w:charset w:val="86"/>
    <w:family w:val="swiss"/>
    <w:pitch w:val="default"/>
    <w:sig w:usb0="00000000" w:usb1="00000000" w:usb2="0000001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imes New Roman" w:hAnsi="Times New Roman"/>
        <w:sz w:val="32"/>
        <w:szCs w:val="32"/>
      </w:rPr>
    </w:pPr>
    <w:r>
      <w:rPr>
        <w:sz w:val="32"/>
      </w:rPr>
      <w:pict>
        <v:shape id="_x0000_s4097" o:spid="_x0000_s4097"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5"/>
                  <w:jc w:val="center"/>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2</w:t>
                </w:r>
                <w:r>
                  <w:rPr>
                    <w:rFonts w:ascii="Times New Roman" w:hAnsi="Times New Roman"/>
                    <w:sz w:val="28"/>
                    <w:szCs w:val="28"/>
                  </w:rPr>
                  <w:fldChar w:fldCharType="end"/>
                </w:r>
                <w:r>
                  <w:rPr>
                    <w:rFonts w:ascii="Times New Roman" w:hAnsi="Times New Roman"/>
                    <w:sz w:val="28"/>
                    <w:szCs w:val="28"/>
                  </w:rPr>
                  <w:t xml:space="preserve"> —</w:t>
                </w:r>
              </w:p>
            </w:txbxContent>
          </v:textbox>
        </v:shape>
      </w:pic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EBC951"/>
    <w:multiLevelType w:val="singleLevel"/>
    <w:tmpl w:val="48EBC95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720"/>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77FEE"/>
    <w:rsid w:val="00035664"/>
    <w:rsid w:val="00037EFB"/>
    <w:rsid w:val="00040612"/>
    <w:rsid w:val="00194B25"/>
    <w:rsid w:val="001C4F78"/>
    <w:rsid w:val="001E372B"/>
    <w:rsid w:val="002B5841"/>
    <w:rsid w:val="002C5B60"/>
    <w:rsid w:val="00301CA6"/>
    <w:rsid w:val="00317CB7"/>
    <w:rsid w:val="00322437"/>
    <w:rsid w:val="00341973"/>
    <w:rsid w:val="003428E7"/>
    <w:rsid w:val="003A7DAC"/>
    <w:rsid w:val="003D0437"/>
    <w:rsid w:val="004210D5"/>
    <w:rsid w:val="00490626"/>
    <w:rsid w:val="004F7BF2"/>
    <w:rsid w:val="00540433"/>
    <w:rsid w:val="0058577E"/>
    <w:rsid w:val="006046B5"/>
    <w:rsid w:val="0068638C"/>
    <w:rsid w:val="006A0541"/>
    <w:rsid w:val="006A3111"/>
    <w:rsid w:val="006D6D0B"/>
    <w:rsid w:val="006F3961"/>
    <w:rsid w:val="00777FEE"/>
    <w:rsid w:val="00796BB6"/>
    <w:rsid w:val="00846887"/>
    <w:rsid w:val="008D12FC"/>
    <w:rsid w:val="00914CFD"/>
    <w:rsid w:val="009D2C00"/>
    <w:rsid w:val="00A612D4"/>
    <w:rsid w:val="00AC569C"/>
    <w:rsid w:val="00AF235E"/>
    <w:rsid w:val="00AF5F99"/>
    <w:rsid w:val="00B00E8A"/>
    <w:rsid w:val="00B00FEE"/>
    <w:rsid w:val="00B34114"/>
    <w:rsid w:val="00B80C2F"/>
    <w:rsid w:val="00BD525D"/>
    <w:rsid w:val="00C01734"/>
    <w:rsid w:val="00C702C4"/>
    <w:rsid w:val="00C70B88"/>
    <w:rsid w:val="00CE07BC"/>
    <w:rsid w:val="00D5218C"/>
    <w:rsid w:val="00D72CFE"/>
    <w:rsid w:val="00D804C9"/>
    <w:rsid w:val="00D920F2"/>
    <w:rsid w:val="00E4116C"/>
    <w:rsid w:val="00F579DF"/>
    <w:rsid w:val="00F6465D"/>
    <w:rsid w:val="00FC71F7"/>
    <w:rsid w:val="01291F52"/>
    <w:rsid w:val="01333603"/>
    <w:rsid w:val="01B527F6"/>
    <w:rsid w:val="01D248CD"/>
    <w:rsid w:val="02401A28"/>
    <w:rsid w:val="02B81C4F"/>
    <w:rsid w:val="02C507FC"/>
    <w:rsid w:val="02D57FFE"/>
    <w:rsid w:val="03245A55"/>
    <w:rsid w:val="032E7084"/>
    <w:rsid w:val="03652E23"/>
    <w:rsid w:val="03926CD3"/>
    <w:rsid w:val="03B97820"/>
    <w:rsid w:val="040F2CD6"/>
    <w:rsid w:val="0413686E"/>
    <w:rsid w:val="044D560D"/>
    <w:rsid w:val="046E2019"/>
    <w:rsid w:val="04917515"/>
    <w:rsid w:val="04A21729"/>
    <w:rsid w:val="04C87BD7"/>
    <w:rsid w:val="054617DC"/>
    <w:rsid w:val="05461FE3"/>
    <w:rsid w:val="05473848"/>
    <w:rsid w:val="05523815"/>
    <w:rsid w:val="058E096B"/>
    <w:rsid w:val="05D304E3"/>
    <w:rsid w:val="05E501CD"/>
    <w:rsid w:val="05EF4464"/>
    <w:rsid w:val="061F09D8"/>
    <w:rsid w:val="06AC3A55"/>
    <w:rsid w:val="06C06DB1"/>
    <w:rsid w:val="06F30160"/>
    <w:rsid w:val="06FE47B2"/>
    <w:rsid w:val="076A214C"/>
    <w:rsid w:val="07E51AEB"/>
    <w:rsid w:val="08011D5D"/>
    <w:rsid w:val="084A4178"/>
    <w:rsid w:val="087F3E7B"/>
    <w:rsid w:val="08E87A99"/>
    <w:rsid w:val="093C7F6A"/>
    <w:rsid w:val="093E4812"/>
    <w:rsid w:val="09595BE0"/>
    <w:rsid w:val="09BB5F22"/>
    <w:rsid w:val="09BB71EE"/>
    <w:rsid w:val="09C8042A"/>
    <w:rsid w:val="09F10E2E"/>
    <w:rsid w:val="0A135D37"/>
    <w:rsid w:val="0A5274DA"/>
    <w:rsid w:val="0A62049C"/>
    <w:rsid w:val="0A837E73"/>
    <w:rsid w:val="0A8D68C1"/>
    <w:rsid w:val="0AC46675"/>
    <w:rsid w:val="0AD80387"/>
    <w:rsid w:val="0AF84BDB"/>
    <w:rsid w:val="0B095BCD"/>
    <w:rsid w:val="0B19764C"/>
    <w:rsid w:val="0B25355E"/>
    <w:rsid w:val="0B6D1256"/>
    <w:rsid w:val="0BC840F9"/>
    <w:rsid w:val="0C706ABA"/>
    <w:rsid w:val="0D2C1D29"/>
    <w:rsid w:val="0D2C31F4"/>
    <w:rsid w:val="0D624EAE"/>
    <w:rsid w:val="0D9970C7"/>
    <w:rsid w:val="0DB3135E"/>
    <w:rsid w:val="0DBB365E"/>
    <w:rsid w:val="0DC633C0"/>
    <w:rsid w:val="0DD054B4"/>
    <w:rsid w:val="0DDB7F12"/>
    <w:rsid w:val="0DDE3833"/>
    <w:rsid w:val="0E18545E"/>
    <w:rsid w:val="0E2F08D0"/>
    <w:rsid w:val="0FF40A51"/>
    <w:rsid w:val="10256CAE"/>
    <w:rsid w:val="104003B1"/>
    <w:rsid w:val="104A4386"/>
    <w:rsid w:val="10661527"/>
    <w:rsid w:val="106D7E4C"/>
    <w:rsid w:val="10733B93"/>
    <w:rsid w:val="108B7ADF"/>
    <w:rsid w:val="10A46754"/>
    <w:rsid w:val="10E0478F"/>
    <w:rsid w:val="10E503DA"/>
    <w:rsid w:val="113F6B47"/>
    <w:rsid w:val="114B53BB"/>
    <w:rsid w:val="11652E5D"/>
    <w:rsid w:val="117531A5"/>
    <w:rsid w:val="11827219"/>
    <w:rsid w:val="11AC4EDE"/>
    <w:rsid w:val="12137B40"/>
    <w:rsid w:val="136B0EAE"/>
    <w:rsid w:val="13A060C6"/>
    <w:rsid w:val="13CC7FBE"/>
    <w:rsid w:val="140E7203"/>
    <w:rsid w:val="14555CCF"/>
    <w:rsid w:val="14A13BC5"/>
    <w:rsid w:val="14A33617"/>
    <w:rsid w:val="14F651C8"/>
    <w:rsid w:val="15C01441"/>
    <w:rsid w:val="15CF6A6C"/>
    <w:rsid w:val="15E0098D"/>
    <w:rsid w:val="165B6DED"/>
    <w:rsid w:val="16721E02"/>
    <w:rsid w:val="167D482B"/>
    <w:rsid w:val="16BC3087"/>
    <w:rsid w:val="16C83733"/>
    <w:rsid w:val="16D72944"/>
    <w:rsid w:val="16ED1387"/>
    <w:rsid w:val="17136851"/>
    <w:rsid w:val="17EF5C17"/>
    <w:rsid w:val="18126A5E"/>
    <w:rsid w:val="189720AA"/>
    <w:rsid w:val="18C978FD"/>
    <w:rsid w:val="191B6493"/>
    <w:rsid w:val="192D0D51"/>
    <w:rsid w:val="19353B22"/>
    <w:rsid w:val="19404252"/>
    <w:rsid w:val="19501C46"/>
    <w:rsid w:val="19536587"/>
    <w:rsid w:val="199403AA"/>
    <w:rsid w:val="1A0229A2"/>
    <w:rsid w:val="1A09787E"/>
    <w:rsid w:val="1A252D33"/>
    <w:rsid w:val="1A503E82"/>
    <w:rsid w:val="1A7C5134"/>
    <w:rsid w:val="1A8F6BCE"/>
    <w:rsid w:val="1A912CD6"/>
    <w:rsid w:val="1B0B423D"/>
    <w:rsid w:val="1C50600A"/>
    <w:rsid w:val="1C7900DE"/>
    <w:rsid w:val="1CC40881"/>
    <w:rsid w:val="1D1642A4"/>
    <w:rsid w:val="1D2A6059"/>
    <w:rsid w:val="1D3E2054"/>
    <w:rsid w:val="1D6C130A"/>
    <w:rsid w:val="1D8F2557"/>
    <w:rsid w:val="1DFF47B2"/>
    <w:rsid w:val="1E2B1B0C"/>
    <w:rsid w:val="1E3810FF"/>
    <w:rsid w:val="1E780351"/>
    <w:rsid w:val="1E8848DE"/>
    <w:rsid w:val="1EAE7114"/>
    <w:rsid w:val="1EB108C2"/>
    <w:rsid w:val="1EDA3EB3"/>
    <w:rsid w:val="1EF20821"/>
    <w:rsid w:val="1EF2267F"/>
    <w:rsid w:val="1F872928"/>
    <w:rsid w:val="1FEA6470"/>
    <w:rsid w:val="1FFA3492"/>
    <w:rsid w:val="20263744"/>
    <w:rsid w:val="20B949AD"/>
    <w:rsid w:val="20D52484"/>
    <w:rsid w:val="20ED3065"/>
    <w:rsid w:val="21F85EB1"/>
    <w:rsid w:val="22013E8F"/>
    <w:rsid w:val="222E3007"/>
    <w:rsid w:val="22546A85"/>
    <w:rsid w:val="226326BF"/>
    <w:rsid w:val="229D73BE"/>
    <w:rsid w:val="22CA3ADC"/>
    <w:rsid w:val="232B1E0E"/>
    <w:rsid w:val="23414C36"/>
    <w:rsid w:val="237E27DA"/>
    <w:rsid w:val="23C20872"/>
    <w:rsid w:val="23DD3792"/>
    <w:rsid w:val="249245A6"/>
    <w:rsid w:val="24A568DE"/>
    <w:rsid w:val="25232430"/>
    <w:rsid w:val="254438B2"/>
    <w:rsid w:val="257171FD"/>
    <w:rsid w:val="25775D7E"/>
    <w:rsid w:val="25C9120A"/>
    <w:rsid w:val="261842C0"/>
    <w:rsid w:val="26366FCE"/>
    <w:rsid w:val="26773FF2"/>
    <w:rsid w:val="268A7527"/>
    <w:rsid w:val="269B21DA"/>
    <w:rsid w:val="26AB4272"/>
    <w:rsid w:val="26B63CE9"/>
    <w:rsid w:val="275129B2"/>
    <w:rsid w:val="275C4E08"/>
    <w:rsid w:val="27D93405"/>
    <w:rsid w:val="27E1411E"/>
    <w:rsid w:val="27E3427B"/>
    <w:rsid w:val="27FA6D5C"/>
    <w:rsid w:val="282E2C93"/>
    <w:rsid w:val="289B2BF9"/>
    <w:rsid w:val="296253F8"/>
    <w:rsid w:val="296F62E5"/>
    <w:rsid w:val="299754B9"/>
    <w:rsid w:val="29B3595C"/>
    <w:rsid w:val="29D61A61"/>
    <w:rsid w:val="2A226A83"/>
    <w:rsid w:val="2A33129A"/>
    <w:rsid w:val="2A6C61D6"/>
    <w:rsid w:val="2A7A134D"/>
    <w:rsid w:val="2A833F51"/>
    <w:rsid w:val="2A906F2F"/>
    <w:rsid w:val="2AB51F66"/>
    <w:rsid w:val="2AD06199"/>
    <w:rsid w:val="2AF24657"/>
    <w:rsid w:val="2B500401"/>
    <w:rsid w:val="2B795F90"/>
    <w:rsid w:val="2BAD1850"/>
    <w:rsid w:val="2BE307FF"/>
    <w:rsid w:val="2C0C2DBB"/>
    <w:rsid w:val="2C2E5E70"/>
    <w:rsid w:val="2C4A557F"/>
    <w:rsid w:val="2C71090F"/>
    <w:rsid w:val="2C745000"/>
    <w:rsid w:val="2CDF3DFD"/>
    <w:rsid w:val="2CF32449"/>
    <w:rsid w:val="2D511D98"/>
    <w:rsid w:val="2D6A7926"/>
    <w:rsid w:val="2DB60C18"/>
    <w:rsid w:val="2E5E485C"/>
    <w:rsid w:val="2EBF7B41"/>
    <w:rsid w:val="2F1F69FD"/>
    <w:rsid w:val="2F3E1E2D"/>
    <w:rsid w:val="2F9C07CE"/>
    <w:rsid w:val="2FBC2BB0"/>
    <w:rsid w:val="2FCE3667"/>
    <w:rsid w:val="306617A7"/>
    <w:rsid w:val="30AE0B9F"/>
    <w:rsid w:val="30B32302"/>
    <w:rsid w:val="31001076"/>
    <w:rsid w:val="31664312"/>
    <w:rsid w:val="31C92E75"/>
    <w:rsid w:val="31CA5E7C"/>
    <w:rsid w:val="322627A0"/>
    <w:rsid w:val="32294F64"/>
    <w:rsid w:val="323439D5"/>
    <w:rsid w:val="32377B99"/>
    <w:rsid w:val="326962C8"/>
    <w:rsid w:val="3277331B"/>
    <w:rsid w:val="32A91F06"/>
    <w:rsid w:val="32B71E0A"/>
    <w:rsid w:val="32FF402C"/>
    <w:rsid w:val="33147946"/>
    <w:rsid w:val="333F5FA5"/>
    <w:rsid w:val="337D3646"/>
    <w:rsid w:val="33BC60E9"/>
    <w:rsid w:val="3458456B"/>
    <w:rsid w:val="34AD6951"/>
    <w:rsid w:val="34D973FD"/>
    <w:rsid w:val="35A429E9"/>
    <w:rsid w:val="35D15011"/>
    <w:rsid w:val="360F4670"/>
    <w:rsid w:val="36774695"/>
    <w:rsid w:val="36B204C0"/>
    <w:rsid w:val="37226181"/>
    <w:rsid w:val="37755553"/>
    <w:rsid w:val="37EE3A35"/>
    <w:rsid w:val="38AE07F5"/>
    <w:rsid w:val="39427BAF"/>
    <w:rsid w:val="395C6351"/>
    <w:rsid w:val="39772AB4"/>
    <w:rsid w:val="39EB3A16"/>
    <w:rsid w:val="3A4D5772"/>
    <w:rsid w:val="3A4E4512"/>
    <w:rsid w:val="3A7413BB"/>
    <w:rsid w:val="3AB26458"/>
    <w:rsid w:val="3AC143EA"/>
    <w:rsid w:val="3ACD77F5"/>
    <w:rsid w:val="3AD653A8"/>
    <w:rsid w:val="3B13123D"/>
    <w:rsid w:val="3B16050C"/>
    <w:rsid w:val="3B2B045B"/>
    <w:rsid w:val="3B500B15"/>
    <w:rsid w:val="3BC05993"/>
    <w:rsid w:val="3C4F4A07"/>
    <w:rsid w:val="3C531880"/>
    <w:rsid w:val="3C856A05"/>
    <w:rsid w:val="3CDA2FAA"/>
    <w:rsid w:val="3CF75739"/>
    <w:rsid w:val="3D1238BF"/>
    <w:rsid w:val="3D2C251B"/>
    <w:rsid w:val="3D9B6B76"/>
    <w:rsid w:val="3DED6843"/>
    <w:rsid w:val="3E5808D2"/>
    <w:rsid w:val="3E891332"/>
    <w:rsid w:val="3EC34234"/>
    <w:rsid w:val="3F0D65B0"/>
    <w:rsid w:val="3F0D7EB6"/>
    <w:rsid w:val="3F390885"/>
    <w:rsid w:val="3FC14D37"/>
    <w:rsid w:val="3FCE2CBB"/>
    <w:rsid w:val="4009402C"/>
    <w:rsid w:val="40142DA9"/>
    <w:rsid w:val="40162ABB"/>
    <w:rsid w:val="401863C5"/>
    <w:rsid w:val="40546335"/>
    <w:rsid w:val="40697FB3"/>
    <w:rsid w:val="406D4078"/>
    <w:rsid w:val="40B14C71"/>
    <w:rsid w:val="40EA35C7"/>
    <w:rsid w:val="40F173F1"/>
    <w:rsid w:val="410C21C5"/>
    <w:rsid w:val="41B73A47"/>
    <w:rsid w:val="42202C6F"/>
    <w:rsid w:val="42584F43"/>
    <w:rsid w:val="428A0348"/>
    <w:rsid w:val="42AA5D66"/>
    <w:rsid w:val="42D16A5B"/>
    <w:rsid w:val="42F72EF1"/>
    <w:rsid w:val="435B54DF"/>
    <w:rsid w:val="439E6B5E"/>
    <w:rsid w:val="44024E69"/>
    <w:rsid w:val="4410207F"/>
    <w:rsid w:val="449543D8"/>
    <w:rsid w:val="44BF6428"/>
    <w:rsid w:val="450233BF"/>
    <w:rsid w:val="45090A49"/>
    <w:rsid w:val="45255339"/>
    <w:rsid w:val="452A46A7"/>
    <w:rsid w:val="45461D93"/>
    <w:rsid w:val="45CC3567"/>
    <w:rsid w:val="4615765C"/>
    <w:rsid w:val="46300F88"/>
    <w:rsid w:val="466A710B"/>
    <w:rsid w:val="46A61C28"/>
    <w:rsid w:val="471656C1"/>
    <w:rsid w:val="471B21EB"/>
    <w:rsid w:val="474E773F"/>
    <w:rsid w:val="4783202D"/>
    <w:rsid w:val="478925EE"/>
    <w:rsid w:val="478F32ED"/>
    <w:rsid w:val="48113BB2"/>
    <w:rsid w:val="482450E8"/>
    <w:rsid w:val="482D17FB"/>
    <w:rsid w:val="483603AA"/>
    <w:rsid w:val="48551824"/>
    <w:rsid w:val="4864504D"/>
    <w:rsid w:val="48B34ECF"/>
    <w:rsid w:val="48C17EE0"/>
    <w:rsid w:val="49084A51"/>
    <w:rsid w:val="49136396"/>
    <w:rsid w:val="495E7F84"/>
    <w:rsid w:val="499F06F1"/>
    <w:rsid w:val="49E31AB0"/>
    <w:rsid w:val="4A460700"/>
    <w:rsid w:val="4A752C5A"/>
    <w:rsid w:val="4AB33306"/>
    <w:rsid w:val="4ADA77D8"/>
    <w:rsid w:val="4B6F7248"/>
    <w:rsid w:val="4B8A1ED6"/>
    <w:rsid w:val="4B8C7D9B"/>
    <w:rsid w:val="4B8F728F"/>
    <w:rsid w:val="4B9D62AA"/>
    <w:rsid w:val="4BCC71CE"/>
    <w:rsid w:val="4BDC5EDE"/>
    <w:rsid w:val="4CBC32A7"/>
    <w:rsid w:val="4CF10323"/>
    <w:rsid w:val="4D536B9C"/>
    <w:rsid w:val="4D8C61AF"/>
    <w:rsid w:val="4D9744FA"/>
    <w:rsid w:val="4D9F6BC9"/>
    <w:rsid w:val="4DD96A26"/>
    <w:rsid w:val="4E706B6E"/>
    <w:rsid w:val="4EAB7DFE"/>
    <w:rsid w:val="4EC546BB"/>
    <w:rsid w:val="4ED511D1"/>
    <w:rsid w:val="4EE447A4"/>
    <w:rsid w:val="4EF22131"/>
    <w:rsid w:val="4EF44A2C"/>
    <w:rsid w:val="4F37624D"/>
    <w:rsid w:val="4F526D8C"/>
    <w:rsid w:val="4FA81D8B"/>
    <w:rsid w:val="4FBD7263"/>
    <w:rsid w:val="501355F3"/>
    <w:rsid w:val="504E5B59"/>
    <w:rsid w:val="50534691"/>
    <w:rsid w:val="506A433D"/>
    <w:rsid w:val="506D152C"/>
    <w:rsid w:val="507C35F6"/>
    <w:rsid w:val="50C71488"/>
    <w:rsid w:val="50E31D0D"/>
    <w:rsid w:val="50E740C7"/>
    <w:rsid w:val="51450DDF"/>
    <w:rsid w:val="51451D38"/>
    <w:rsid w:val="519B1009"/>
    <w:rsid w:val="519C3D52"/>
    <w:rsid w:val="51C0198E"/>
    <w:rsid w:val="51C87123"/>
    <w:rsid w:val="537364F2"/>
    <w:rsid w:val="53A13DC1"/>
    <w:rsid w:val="53AC02D8"/>
    <w:rsid w:val="53BA3A39"/>
    <w:rsid w:val="53F138BC"/>
    <w:rsid w:val="543A148B"/>
    <w:rsid w:val="54406F9D"/>
    <w:rsid w:val="544408FC"/>
    <w:rsid w:val="54861BA7"/>
    <w:rsid w:val="54966078"/>
    <w:rsid w:val="54B0599E"/>
    <w:rsid w:val="54B94E41"/>
    <w:rsid w:val="54F374C8"/>
    <w:rsid w:val="556D1245"/>
    <w:rsid w:val="55BC3468"/>
    <w:rsid w:val="56183919"/>
    <w:rsid w:val="567851CC"/>
    <w:rsid w:val="56900ECD"/>
    <w:rsid w:val="56C038F0"/>
    <w:rsid w:val="57377F85"/>
    <w:rsid w:val="57B44EC3"/>
    <w:rsid w:val="57BD7E56"/>
    <w:rsid w:val="5849335D"/>
    <w:rsid w:val="588056A0"/>
    <w:rsid w:val="5971177F"/>
    <w:rsid w:val="598D4C24"/>
    <w:rsid w:val="598F4BAA"/>
    <w:rsid w:val="59B9725F"/>
    <w:rsid w:val="59FF120D"/>
    <w:rsid w:val="5A6C5CDA"/>
    <w:rsid w:val="5ABF41DF"/>
    <w:rsid w:val="5B3E7D09"/>
    <w:rsid w:val="5B8A7EEC"/>
    <w:rsid w:val="5B967EAC"/>
    <w:rsid w:val="5BA13FCF"/>
    <w:rsid w:val="5BD3290F"/>
    <w:rsid w:val="5BE45204"/>
    <w:rsid w:val="5C5F3CEB"/>
    <w:rsid w:val="5C7E200A"/>
    <w:rsid w:val="5CA54853"/>
    <w:rsid w:val="5CB92CCB"/>
    <w:rsid w:val="5D0F052B"/>
    <w:rsid w:val="5D18307B"/>
    <w:rsid w:val="5D4E5D18"/>
    <w:rsid w:val="5D9E06DD"/>
    <w:rsid w:val="5DBF7BF0"/>
    <w:rsid w:val="5DD24379"/>
    <w:rsid w:val="5E120A50"/>
    <w:rsid w:val="5E267074"/>
    <w:rsid w:val="5E643ED7"/>
    <w:rsid w:val="5EB60A74"/>
    <w:rsid w:val="5EE41CA6"/>
    <w:rsid w:val="5F0543B6"/>
    <w:rsid w:val="5F3B1749"/>
    <w:rsid w:val="5F4F1084"/>
    <w:rsid w:val="5F7A04D0"/>
    <w:rsid w:val="600E2303"/>
    <w:rsid w:val="60176E2D"/>
    <w:rsid w:val="603F1839"/>
    <w:rsid w:val="6052578F"/>
    <w:rsid w:val="605D3192"/>
    <w:rsid w:val="60757477"/>
    <w:rsid w:val="611F4392"/>
    <w:rsid w:val="612412F8"/>
    <w:rsid w:val="618352ED"/>
    <w:rsid w:val="619D6E46"/>
    <w:rsid w:val="61AE197E"/>
    <w:rsid w:val="61F83423"/>
    <w:rsid w:val="63992898"/>
    <w:rsid w:val="63CB3289"/>
    <w:rsid w:val="63D57E6D"/>
    <w:rsid w:val="63DF2323"/>
    <w:rsid w:val="64764C56"/>
    <w:rsid w:val="64B5060E"/>
    <w:rsid w:val="64C262DA"/>
    <w:rsid w:val="64D07DF4"/>
    <w:rsid w:val="659D51D5"/>
    <w:rsid w:val="65CF74E6"/>
    <w:rsid w:val="660A26DB"/>
    <w:rsid w:val="662D6B8C"/>
    <w:rsid w:val="664439DE"/>
    <w:rsid w:val="66AF0A5A"/>
    <w:rsid w:val="67053256"/>
    <w:rsid w:val="673F459D"/>
    <w:rsid w:val="67AA5455"/>
    <w:rsid w:val="67E52410"/>
    <w:rsid w:val="68ED0ED6"/>
    <w:rsid w:val="690C0705"/>
    <w:rsid w:val="69E36EE6"/>
    <w:rsid w:val="69FF0F7E"/>
    <w:rsid w:val="6A40234E"/>
    <w:rsid w:val="6AAB0DD4"/>
    <w:rsid w:val="6AD8285A"/>
    <w:rsid w:val="6B0C549A"/>
    <w:rsid w:val="6B207628"/>
    <w:rsid w:val="6C313318"/>
    <w:rsid w:val="6C7666E3"/>
    <w:rsid w:val="6C8E4D6A"/>
    <w:rsid w:val="6C8F77A3"/>
    <w:rsid w:val="6CAE5063"/>
    <w:rsid w:val="6D3637B4"/>
    <w:rsid w:val="6DB91581"/>
    <w:rsid w:val="6DCE278F"/>
    <w:rsid w:val="6E0C6135"/>
    <w:rsid w:val="6E4B3D8E"/>
    <w:rsid w:val="6E606B91"/>
    <w:rsid w:val="6E9277A3"/>
    <w:rsid w:val="6F2574C7"/>
    <w:rsid w:val="6FAD080F"/>
    <w:rsid w:val="6FB56355"/>
    <w:rsid w:val="702136D2"/>
    <w:rsid w:val="70284980"/>
    <w:rsid w:val="70ED010F"/>
    <w:rsid w:val="710447C4"/>
    <w:rsid w:val="714168D0"/>
    <w:rsid w:val="715C3645"/>
    <w:rsid w:val="722E1F4F"/>
    <w:rsid w:val="723261EC"/>
    <w:rsid w:val="7259461C"/>
    <w:rsid w:val="72801944"/>
    <w:rsid w:val="72AB0EF7"/>
    <w:rsid w:val="72B97BB6"/>
    <w:rsid w:val="72CF40B3"/>
    <w:rsid w:val="72D16576"/>
    <w:rsid w:val="72F87AFA"/>
    <w:rsid w:val="72F95736"/>
    <w:rsid w:val="73700EC4"/>
    <w:rsid w:val="7450018E"/>
    <w:rsid w:val="74765F96"/>
    <w:rsid w:val="7481369C"/>
    <w:rsid w:val="749468EF"/>
    <w:rsid w:val="749E31DC"/>
    <w:rsid w:val="74E02435"/>
    <w:rsid w:val="751A7756"/>
    <w:rsid w:val="7533755A"/>
    <w:rsid w:val="754D53B0"/>
    <w:rsid w:val="75654C3C"/>
    <w:rsid w:val="75C82D42"/>
    <w:rsid w:val="761102FD"/>
    <w:rsid w:val="76783C6F"/>
    <w:rsid w:val="76B3770F"/>
    <w:rsid w:val="774D74B1"/>
    <w:rsid w:val="77790A9C"/>
    <w:rsid w:val="77E456C5"/>
    <w:rsid w:val="78494337"/>
    <w:rsid w:val="78D856CA"/>
    <w:rsid w:val="79120FDB"/>
    <w:rsid w:val="79331517"/>
    <w:rsid w:val="79F223C9"/>
    <w:rsid w:val="7A3B1FC9"/>
    <w:rsid w:val="7A5F78C9"/>
    <w:rsid w:val="7AAF0F5B"/>
    <w:rsid w:val="7AB06872"/>
    <w:rsid w:val="7AC66162"/>
    <w:rsid w:val="7B9740A5"/>
    <w:rsid w:val="7C646EE8"/>
    <w:rsid w:val="7C89060C"/>
    <w:rsid w:val="7D221C4A"/>
    <w:rsid w:val="7D8F7BAF"/>
    <w:rsid w:val="7E4D6284"/>
    <w:rsid w:val="7E5E5391"/>
    <w:rsid w:val="7E62340D"/>
    <w:rsid w:val="7EE24711"/>
    <w:rsid w:val="7F3E03F5"/>
    <w:rsid w:val="7F4537DB"/>
    <w:rsid w:val="7F484722"/>
    <w:rsid w:val="7FFA55A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51"/>
    </w:pPr>
    <w:rPr>
      <w:sz w:val="32"/>
      <w:szCs w:val="32"/>
    </w:rPr>
  </w:style>
  <w:style w:type="paragraph" w:styleId="3">
    <w:name w:val="Date"/>
    <w:basedOn w:val="1"/>
    <w:next w:val="1"/>
    <w:link w:val="27"/>
    <w:semiHidden/>
    <w:unhideWhenUsed/>
    <w:qFormat/>
    <w:uiPriority w:val="99"/>
    <w:pPr>
      <w:ind w:left="100" w:leftChars="2500"/>
    </w:pPr>
  </w:style>
  <w:style w:type="paragraph" w:styleId="4">
    <w:name w:val="Balloon Text"/>
    <w:basedOn w:val="1"/>
    <w:link w:val="26"/>
    <w:semiHidden/>
    <w:unhideWhenUsed/>
    <w:qFormat/>
    <w:uiPriority w:val="99"/>
    <w:rPr>
      <w:sz w:val="18"/>
      <w:szCs w:val="18"/>
    </w:rPr>
  </w:style>
  <w:style w:type="paragraph" w:styleId="5">
    <w:name w:val="footer"/>
    <w:basedOn w:val="1"/>
    <w:link w:val="25"/>
    <w:unhideWhenUsed/>
    <w:qFormat/>
    <w:uiPriority w:val="99"/>
    <w:pPr>
      <w:tabs>
        <w:tab w:val="center" w:pos="4153"/>
        <w:tab w:val="right" w:pos="8306"/>
      </w:tabs>
      <w:snapToGrid w:val="0"/>
      <w:jc w:val="left"/>
    </w:pPr>
    <w:rPr>
      <w:sz w:val="18"/>
      <w:szCs w:val="18"/>
    </w:rPr>
  </w:style>
  <w:style w:type="paragraph" w:styleId="6">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mphasis"/>
    <w:basedOn w:val="9"/>
    <w:qFormat/>
    <w:uiPriority w:val="20"/>
    <w:rPr>
      <w:i/>
    </w:rPr>
  </w:style>
  <w:style w:type="character" w:styleId="11">
    <w:name w:val="Hyperlink"/>
    <w:basedOn w:val="9"/>
    <w:unhideWhenUsed/>
    <w:qFormat/>
    <w:uiPriority w:val="99"/>
    <w:rPr>
      <w:color w:val="0000FF" w:themeColor="hyperlink"/>
      <w:u w:val="single"/>
    </w:rPr>
  </w:style>
  <w:style w:type="paragraph" w:customStyle="1" w:styleId="12">
    <w:name w:val="Default"/>
    <w:qFormat/>
    <w:uiPriority w:val="99"/>
    <w:pPr>
      <w:widowControl w:val="0"/>
      <w:autoSpaceDE w:val="0"/>
      <w:autoSpaceDN w:val="0"/>
      <w:adjustRightInd w:val="0"/>
    </w:pPr>
    <w:rPr>
      <w:rFonts w:ascii="FZ Extra BSK" w:hAnsi="Calibri" w:eastAsia="FZ Extra BSK" w:cs="FZ Extra BSK"/>
      <w:color w:val="000000"/>
      <w:sz w:val="24"/>
      <w:szCs w:val="24"/>
      <w:lang w:val="en-US" w:eastAsia="zh-CN" w:bidi="ar-SA"/>
    </w:rPr>
  </w:style>
  <w:style w:type="paragraph" w:customStyle="1" w:styleId="13">
    <w:name w:val="CM1"/>
    <w:basedOn w:val="12"/>
    <w:next w:val="12"/>
    <w:qFormat/>
    <w:uiPriority w:val="99"/>
    <w:rPr>
      <w:rFonts w:cs="Times New Roman"/>
      <w:color w:val="auto"/>
    </w:rPr>
  </w:style>
  <w:style w:type="paragraph" w:customStyle="1" w:styleId="14">
    <w:name w:val="CM8"/>
    <w:basedOn w:val="12"/>
    <w:next w:val="12"/>
    <w:qFormat/>
    <w:uiPriority w:val="99"/>
    <w:pPr>
      <w:spacing w:after="255"/>
    </w:pPr>
    <w:rPr>
      <w:rFonts w:cs="Times New Roman"/>
      <w:color w:val="auto"/>
    </w:rPr>
  </w:style>
  <w:style w:type="paragraph" w:customStyle="1" w:styleId="15">
    <w:name w:val="CM2"/>
    <w:basedOn w:val="12"/>
    <w:next w:val="12"/>
    <w:qFormat/>
    <w:uiPriority w:val="99"/>
    <w:pPr>
      <w:spacing w:line="598" w:lineRule="atLeast"/>
    </w:pPr>
    <w:rPr>
      <w:rFonts w:cs="Times New Roman"/>
      <w:color w:val="auto"/>
    </w:rPr>
  </w:style>
  <w:style w:type="paragraph" w:customStyle="1" w:styleId="16">
    <w:name w:val="CM3"/>
    <w:basedOn w:val="12"/>
    <w:next w:val="12"/>
    <w:qFormat/>
    <w:uiPriority w:val="99"/>
    <w:pPr>
      <w:spacing w:line="593" w:lineRule="atLeast"/>
    </w:pPr>
    <w:rPr>
      <w:rFonts w:cs="Times New Roman"/>
      <w:color w:val="auto"/>
    </w:rPr>
  </w:style>
  <w:style w:type="paragraph" w:customStyle="1" w:styleId="17">
    <w:name w:val="CM4"/>
    <w:basedOn w:val="12"/>
    <w:next w:val="12"/>
    <w:qFormat/>
    <w:uiPriority w:val="99"/>
    <w:pPr>
      <w:spacing w:line="593" w:lineRule="atLeast"/>
    </w:pPr>
    <w:rPr>
      <w:rFonts w:cs="Times New Roman"/>
      <w:color w:val="auto"/>
    </w:rPr>
  </w:style>
  <w:style w:type="paragraph" w:customStyle="1" w:styleId="18">
    <w:name w:val="CM9"/>
    <w:basedOn w:val="12"/>
    <w:next w:val="12"/>
    <w:qFormat/>
    <w:uiPriority w:val="99"/>
    <w:pPr>
      <w:spacing w:after="572"/>
    </w:pPr>
    <w:rPr>
      <w:rFonts w:cs="Times New Roman"/>
      <w:color w:val="auto"/>
    </w:rPr>
  </w:style>
  <w:style w:type="paragraph" w:customStyle="1" w:styleId="19">
    <w:name w:val="CM5"/>
    <w:basedOn w:val="12"/>
    <w:next w:val="12"/>
    <w:qFormat/>
    <w:uiPriority w:val="99"/>
    <w:pPr>
      <w:spacing w:line="593" w:lineRule="atLeast"/>
    </w:pPr>
    <w:rPr>
      <w:rFonts w:cs="Times New Roman"/>
      <w:color w:val="auto"/>
    </w:rPr>
  </w:style>
  <w:style w:type="paragraph" w:customStyle="1" w:styleId="20">
    <w:name w:val="CM6"/>
    <w:basedOn w:val="12"/>
    <w:next w:val="12"/>
    <w:qFormat/>
    <w:uiPriority w:val="99"/>
    <w:rPr>
      <w:rFonts w:cs="Times New Roman"/>
      <w:color w:val="auto"/>
    </w:rPr>
  </w:style>
  <w:style w:type="paragraph" w:customStyle="1" w:styleId="21">
    <w:name w:val="CM10"/>
    <w:basedOn w:val="12"/>
    <w:next w:val="12"/>
    <w:qFormat/>
    <w:uiPriority w:val="99"/>
    <w:pPr>
      <w:spacing w:after="188"/>
    </w:pPr>
    <w:rPr>
      <w:rFonts w:cs="Times New Roman"/>
      <w:color w:val="auto"/>
    </w:rPr>
  </w:style>
  <w:style w:type="paragraph" w:customStyle="1" w:styleId="22">
    <w:name w:val="CM7"/>
    <w:basedOn w:val="12"/>
    <w:next w:val="12"/>
    <w:qFormat/>
    <w:uiPriority w:val="99"/>
    <w:rPr>
      <w:rFonts w:cs="Times New Roman"/>
      <w:color w:val="auto"/>
    </w:rPr>
  </w:style>
  <w:style w:type="paragraph" w:customStyle="1" w:styleId="23">
    <w:name w:val="CM11"/>
    <w:basedOn w:val="12"/>
    <w:next w:val="12"/>
    <w:qFormat/>
    <w:uiPriority w:val="99"/>
    <w:pPr>
      <w:spacing w:after="840"/>
    </w:pPr>
    <w:rPr>
      <w:rFonts w:cs="Times New Roman"/>
      <w:color w:val="auto"/>
    </w:rPr>
  </w:style>
  <w:style w:type="character" w:customStyle="1" w:styleId="24">
    <w:name w:val="页眉 字符"/>
    <w:basedOn w:val="9"/>
    <w:link w:val="6"/>
    <w:qFormat/>
    <w:locked/>
    <w:uiPriority w:val="99"/>
    <w:rPr>
      <w:rFonts w:cs="Times New Roman"/>
      <w:sz w:val="18"/>
      <w:szCs w:val="18"/>
    </w:rPr>
  </w:style>
  <w:style w:type="character" w:customStyle="1" w:styleId="25">
    <w:name w:val="页脚 字符"/>
    <w:basedOn w:val="9"/>
    <w:link w:val="5"/>
    <w:qFormat/>
    <w:locked/>
    <w:uiPriority w:val="99"/>
    <w:rPr>
      <w:rFonts w:cs="Times New Roman"/>
      <w:sz w:val="18"/>
      <w:szCs w:val="18"/>
    </w:rPr>
  </w:style>
  <w:style w:type="character" w:customStyle="1" w:styleId="26">
    <w:name w:val="批注框文本 字符"/>
    <w:basedOn w:val="9"/>
    <w:link w:val="4"/>
    <w:semiHidden/>
    <w:qFormat/>
    <w:uiPriority w:val="99"/>
    <w:rPr>
      <w:kern w:val="2"/>
      <w:sz w:val="18"/>
      <w:szCs w:val="18"/>
    </w:rPr>
  </w:style>
  <w:style w:type="character" w:customStyle="1" w:styleId="27">
    <w:name w:val="日期 字符"/>
    <w:basedOn w:val="9"/>
    <w:link w:val="3"/>
    <w:semiHidden/>
    <w:qFormat/>
    <w:uiPriority w:val="99"/>
    <w:rPr>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103</Words>
  <Characters>591</Characters>
  <Lines>4</Lines>
  <Paragraphs>1</Paragraphs>
  <TotalTime>12</TotalTime>
  <ScaleCrop>false</ScaleCrop>
  <LinksUpToDate>false</LinksUpToDate>
  <CharactersWithSpaces>693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2019-01-14T07:34:00Z</dcterms:created>
  <dc:creator>作者</dc:creator>
  <cp:keywords>关键字</cp:keywords>
  <cp:lastModifiedBy>银杏果</cp:lastModifiedBy>
  <cp:lastPrinted>2021-01-26T08:28:00Z</cp:lastPrinted>
  <dcterms:modified xsi:type="dcterms:W3CDTF">2021-02-03T07:27:07Z</dcterms:modified>
  <dc:subject>科目</dc:subject>
  <dc:title>标题</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