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EB" w:rsidRPr="00B16C6C" w:rsidRDefault="004F7A46" w:rsidP="00B16C6C">
      <w:pPr>
        <w:ind w:firstLine="880"/>
        <w:jc w:val="center"/>
        <w:rPr>
          <w:rFonts w:ascii="黑体" w:eastAsia="黑体" w:hAnsi="黑体" w:cs="微软雅黑"/>
          <w:color w:val="333333"/>
          <w:sz w:val="44"/>
          <w:szCs w:val="44"/>
          <w:shd w:val="clear" w:color="auto" w:fill="FFFFFF"/>
        </w:rPr>
      </w:pPr>
      <w:r w:rsidRPr="00B16C6C">
        <w:rPr>
          <w:rFonts w:ascii="黑体" w:eastAsia="黑体" w:hAnsi="黑体" w:cs="微软雅黑"/>
          <w:color w:val="333333"/>
          <w:sz w:val="44"/>
          <w:szCs w:val="44"/>
          <w:shd w:val="clear" w:color="auto" w:fill="FFFFFF"/>
        </w:rPr>
        <w:t>关于整合提升我区东部山区红色文化旅游资源的建议</w:t>
      </w:r>
    </w:p>
    <w:p w:rsidR="009308EB" w:rsidRDefault="004F7A46">
      <w:pPr>
        <w:ind w:firstLineChars="200" w:firstLine="640"/>
        <w:jc w:val="center"/>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提案者：民建淄川基层委员会</w:t>
      </w:r>
      <w:r w:rsidR="00F27C15">
        <w:rPr>
          <w:rFonts w:ascii="仿宋" w:eastAsia="仿宋" w:hAnsi="仿宋" w:cs="仿宋" w:hint="eastAsia"/>
          <w:color w:val="333333"/>
          <w:sz w:val="32"/>
          <w:szCs w:val="32"/>
          <w:shd w:val="clear" w:color="auto" w:fill="FFFFFF"/>
        </w:rPr>
        <w:t>；</w:t>
      </w:r>
      <w:r w:rsidR="003B3838">
        <w:rPr>
          <w:rFonts w:ascii="仿宋" w:eastAsia="仿宋" w:hAnsi="仿宋" w:cs="仿宋" w:hint="eastAsia"/>
          <w:color w:val="333333"/>
          <w:sz w:val="32"/>
          <w:szCs w:val="32"/>
          <w:shd w:val="clear" w:color="auto" w:fill="FFFFFF"/>
        </w:rPr>
        <w:t>陈戈</w:t>
      </w:r>
    </w:p>
    <w:p w:rsidR="009308EB" w:rsidRPr="00B16C6C" w:rsidRDefault="004F7A46">
      <w:pPr>
        <w:ind w:firstLineChars="200" w:firstLine="640"/>
        <w:rPr>
          <w:rFonts w:ascii="黑体" w:eastAsia="黑体" w:hAnsi="黑体" w:cs="仿宋"/>
          <w:color w:val="333333"/>
          <w:sz w:val="32"/>
          <w:szCs w:val="32"/>
          <w:shd w:val="clear" w:color="auto" w:fill="FFFFFF"/>
        </w:rPr>
      </w:pPr>
      <w:r w:rsidRPr="00B16C6C">
        <w:rPr>
          <w:rFonts w:ascii="黑体" w:eastAsia="黑体" w:hAnsi="黑体" w:cs="仿宋" w:hint="eastAsia"/>
          <w:color w:val="333333"/>
          <w:sz w:val="32"/>
          <w:szCs w:val="32"/>
          <w:shd w:val="clear" w:color="auto" w:fill="FFFFFF"/>
        </w:rPr>
        <w:t>一、提案理由</w:t>
      </w:r>
    </w:p>
    <w:p w:rsidR="009308EB" w:rsidRDefault="004F7A46">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近年来，参观红色教育基地，中小学生红色文化研学，成为爱国主义和革命传统教育的重要载体。秉承“赓续红色血脉，践行六型山高，建设臻美临临”建设理念的沾临高速，2023年底如期投入使用，为拥有丰富红色旅游资源的我区东部山区迎来了文旅大发展的契机。济潍、沾临高速通车后一定程度上会提升济南、潍坊、东营、滨州等沿线城市游客的出游欲望。我区东部山区红色文化旅游资源丰富，有着许多可歌可泣的红色故事，已改编成电影、电视剧的英雄马鞍山国家级抗日遗址。记录共和国元帅徐向前、罗荣桓、陈毅厉兵秣马、运筹帷幄的涌泉红色纪念馆以及促成中央领导山东抗战斗争策略变化的重要转折点“太河惨案”发生地，太河惨案纪念碑，这些都为我区东部山区推广红色文化旅游带来机遇。存在问题： 1、旅游资源相对零散。没有成熟的连片推广线路，缺少抱团做大做强红色文化旅游的优势； 2、基础设施及服务相对滞后。各红色文化资源景点原有的硬件设施陈旧、接待服务水平明显不足，马鞍山抗日遗址纪念馆作为国家级抗日遗址，其展馆规模、展牌、展品、纪念设施等陈旧老化，缺乏规模和多样性； 3、标识更新不够及时。通</w:t>
      </w:r>
      <w:r>
        <w:rPr>
          <w:rFonts w:ascii="仿宋" w:eastAsia="仿宋" w:hAnsi="仿宋" w:cs="仿宋" w:hint="eastAsia"/>
          <w:color w:val="333333"/>
          <w:sz w:val="32"/>
          <w:szCs w:val="32"/>
          <w:shd w:val="clear" w:color="auto" w:fill="FFFFFF"/>
        </w:rPr>
        <w:lastRenderedPageBreak/>
        <w:t>往景区的指示牌、路标等未能及时结合新的高速出口有所更新，方便外地游客更好的识别线路，更高效的抵达景区。</w:t>
      </w:r>
    </w:p>
    <w:p w:rsidR="009308EB" w:rsidRPr="00B16C6C" w:rsidRDefault="00B16C6C" w:rsidP="00B16C6C">
      <w:pPr>
        <w:ind w:firstLineChars="200" w:firstLine="640"/>
        <w:rPr>
          <w:rFonts w:ascii="黑体" w:eastAsia="黑体" w:hAnsi="黑体" w:cs="仿宋"/>
          <w:color w:val="333333"/>
          <w:sz w:val="32"/>
          <w:szCs w:val="32"/>
          <w:shd w:val="clear" w:color="auto" w:fill="FFFFFF"/>
        </w:rPr>
      </w:pPr>
      <w:r>
        <w:rPr>
          <w:rFonts w:ascii="黑体" w:eastAsia="黑体" w:hAnsi="黑体" w:cs="仿宋" w:hint="eastAsia"/>
          <w:color w:val="333333"/>
          <w:sz w:val="32"/>
          <w:szCs w:val="32"/>
          <w:shd w:val="clear" w:color="auto" w:fill="FFFFFF"/>
        </w:rPr>
        <w:t>二、</w:t>
      </w:r>
      <w:r w:rsidR="004F7A46" w:rsidRPr="00B16C6C">
        <w:rPr>
          <w:rFonts w:ascii="黑体" w:eastAsia="黑体" w:hAnsi="黑体" w:cs="仿宋" w:hint="eastAsia"/>
          <w:color w:val="333333"/>
          <w:sz w:val="32"/>
          <w:szCs w:val="32"/>
          <w:shd w:val="clear" w:color="auto" w:fill="FFFFFF"/>
        </w:rPr>
        <w:t>建议</w:t>
      </w:r>
    </w:p>
    <w:p w:rsidR="009308EB" w:rsidRDefault="004F7A46">
      <w:pPr>
        <w:ind w:firstLineChars="200" w:firstLine="640"/>
        <w:rPr>
          <w:rFonts w:ascii="仿宋" w:eastAsia="仿宋" w:hAnsi="仿宋" w:cs="仿宋"/>
          <w:color w:val="333333"/>
          <w:sz w:val="32"/>
          <w:szCs w:val="32"/>
          <w:shd w:val="clear" w:color="auto" w:fill="F9F9F9"/>
        </w:rPr>
      </w:pPr>
      <w:r>
        <w:rPr>
          <w:rFonts w:ascii="仿宋" w:eastAsia="仿宋" w:hAnsi="仿宋" w:cs="仿宋" w:hint="eastAsia"/>
          <w:color w:val="333333"/>
          <w:sz w:val="32"/>
          <w:szCs w:val="32"/>
          <w:shd w:val="clear" w:color="auto" w:fill="FFFFFF"/>
        </w:rPr>
        <w:t>一是</w:t>
      </w:r>
      <w:r>
        <w:rPr>
          <w:rFonts w:ascii="仿宋" w:eastAsia="仿宋" w:hAnsi="仿宋" w:cs="仿宋" w:hint="eastAsia"/>
          <w:color w:val="333333"/>
          <w:sz w:val="32"/>
          <w:szCs w:val="32"/>
          <w:shd w:val="clear" w:color="auto" w:fill="F9F9F9"/>
        </w:rPr>
        <w:t>整合景点，将相关景点化零为整。将我区东部山区的红色旅游资源整合串点成链形成一条独具特色、有吸引力的红色旅游线路。</w:t>
      </w:r>
    </w:p>
    <w:p w:rsidR="009308EB" w:rsidRPr="002E35AE" w:rsidRDefault="002E35AE">
      <w:pPr>
        <w:ind w:firstLineChars="200" w:firstLine="640"/>
        <w:rPr>
          <w:rFonts w:ascii="仿宋" w:eastAsia="仿宋" w:hAnsi="仿宋" w:cs="仿宋"/>
          <w:color w:val="333333"/>
          <w:sz w:val="32"/>
          <w:szCs w:val="32"/>
          <w:shd w:val="clear" w:color="auto" w:fill="F9F9F9"/>
        </w:rPr>
      </w:pPr>
      <w:r w:rsidRPr="002E35AE">
        <w:rPr>
          <w:rFonts w:ascii="仿宋" w:eastAsia="仿宋" w:hAnsi="仿宋" w:cs="仿宋" w:hint="eastAsia"/>
          <w:color w:val="333333"/>
          <w:sz w:val="32"/>
          <w:szCs w:val="32"/>
          <w:shd w:val="clear" w:color="auto" w:fill="F9F9F9"/>
        </w:rPr>
        <w:t>二是</w:t>
      </w:r>
      <w:r w:rsidR="004F7A46" w:rsidRPr="002E35AE">
        <w:rPr>
          <w:rFonts w:ascii="仿宋" w:eastAsia="仿宋" w:hAnsi="仿宋" w:cs="仿宋" w:hint="eastAsia"/>
          <w:color w:val="333333"/>
          <w:sz w:val="32"/>
          <w:szCs w:val="32"/>
          <w:shd w:val="clear" w:color="auto" w:fill="F9F9F9"/>
        </w:rPr>
        <w:t>提升管护水平，保持烈士纪念设施庄严肃穆。开展重点巡查工作，针对出现的零星损坏，督促集中做好整修。加强监管，力求全区烈士纪念设施得以长久有效维护。积极筛选申报省市级烈士纪念设施，提高设施知名度，更好发挥褒扬育人作用。</w:t>
      </w:r>
      <w:bookmarkStart w:id="0" w:name="_GoBack"/>
      <w:bookmarkEnd w:id="0"/>
    </w:p>
    <w:p w:rsidR="009308EB" w:rsidRDefault="004F7A46">
      <w:pPr>
        <w:ind w:firstLineChars="200" w:firstLine="640"/>
        <w:rPr>
          <w:rFonts w:ascii="仿宋" w:eastAsia="仿宋" w:hAnsi="仿宋" w:cs="仿宋"/>
          <w:color w:val="333333"/>
          <w:sz w:val="32"/>
          <w:szCs w:val="32"/>
          <w:shd w:val="clear" w:color="auto" w:fill="F9F9F9"/>
        </w:rPr>
      </w:pPr>
      <w:r>
        <w:rPr>
          <w:rFonts w:ascii="仿宋" w:eastAsia="仿宋" w:hAnsi="仿宋" w:cs="仿宋" w:hint="eastAsia"/>
          <w:color w:val="333333"/>
          <w:sz w:val="32"/>
          <w:szCs w:val="32"/>
          <w:shd w:val="clear" w:color="auto" w:fill="FFFFFF"/>
        </w:rPr>
        <w:t>三是</w:t>
      </w:r>
      <w:r>
        <w:rPr>
          <w:rFonts w:ascii="仿宋" w:eastAsia="仿宋" w:hAnsi="仿宋" w:cs="仿宋" w:hint="eastAsia"/>
          <w:color w:val="333333"/>
          <w:sz w:val="32"/>
          <w:szCs w:val="32"/>
          <w:shd w:val="clear" w:color="auto" w:fill="F9F9F9"/>
        </w:rPr>
        <w:t>广泛征集展品，丰富展馆内涵。发动社会力量，征集将领后代、老战士、老战士后代、民间及红色收藏家等诸多民众和机构的红色藏品，增加展馆藏品的多样性和丰富性，让更多的社会大众能够看到真实的红色展品，感受展品背后的故事，让红色基因得以传承。</w:t>
      </w:r>
    </w:p>
    <w:p w:rsidR="009308EB" w:rsidRDefault="004F7A46">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9F9F9"/>
        </w:rPr>
        <w:t>四是</w:t>
      </w:r>
      <w:r>
        <w:rPr>
          <w:rFonts w:ascii="仿宋" w:eastAsia="仿宋" w:hAnsi="仿宋" w:cs="仿宋" w:hint="eastAsia"/>
          <w:color w:val="333333"/>
          <w:sz w:val="32"/>
          <w:szCs w:val="32"/>
          <w:shd w:val="clear" w:color="auto" w:fill="FFFFFF"/>
        </w:rPr>
        <w:t>及时更新跟进配套设施和服务。及时更新通往各景区的宣传标识牌，道路指示牌，方便外地游客更好的识别线路，更高效的抵达景区。</w:t>
      </w:r>
    </w:p>
    <w:p w:rsidR="009308EB" w:rsidRPr="00C66E33" w:rsidRDefault="004F7A46" w:rsidP="00C66E33">
      <w:pPr>
        <w:ind w:firstLineChars="181" w:firstLine="579"/>
        <w:rPr>
          <w:rFonts w:ascii="仿宋" w:eastAsia="仿宋" w:hAnsi="仿宋" w:cs="仿宋"/>
          <w:color w:val="333333"/>
          <w:sz w:val="32"/>
          <w:szCs w:val="32"/>
          <w:shd w:val="clear" w:color="auto" w:fill="F9F9F9"/>
        </w:rPr>
      </w:pPr>
      <w:r w:rsidRPr="00C66E33">
        <w:rPr>
          <w:rFonts w:ascii="仿宋" w:eastAsia="仿宋" w:hAnsi="仿宋" w:cs="仿宋" w:hint="eastAsia"/>
          <w:color w:val="333333"/>
          <w:sz w:val="32"/>
          <w:szCs w:val="32"/>
          <w:shd w:val="clear" w:color="auto" w:fill="F9F9F9"/>
        </w:rPr>
        <w:t>审查意见：同意立案</w:t>
      </w:r>
    </w:p>
    <w:p w:rsidR="009308EB" w:rsidRDefault="004F7A46" w:rsidP="006B69FA">
      <w:pPr>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9F9F9"/>
        </w:rPr>
        <w:t>处理意见：由</w:t>
      </w:r>
      <w:r w:rsidR="00DA4935">
        <w:rPr>
          <w:rFonts w:ascii="仿宋" w:eastAsia="仿宋" w:hAnsi="仿宋" w:cs="仿宋" w:hint="eastAsia"/>
          <w:color w:val="333333"/>
          <w:sz w:val="32"/>
          <w:szCs w:val="32"/>
          <w:shd w:val="clear" w:color="auto" w:fill="F9F9F9"/>
        </w:rPr>
        <w:t>区退役军人事务局、</w:t>
      </w:r>
      <w:r w:rsidR="00D56DE4">
        <w:rPr>
          <w:rFonts w:ascii="仿宋" w:eastAsia="仿宋" w:hAnsi="仿宋" w:cs="仿宋" w:hint="eastAsia"/>
          <w:color w:val="333333"/>
          <w:sz w:val="32"/>
          <w:szCs w:val="32"/>
          <w:shd w:val="clear" w:color="auto" w:fill="F9F9F9"/>
        </w:rPr>
        <w:t>区文化和旅游局</w:t>
      </w:r>
      <w:r>
        <w:rPr>
          <w:rFonts w:ascii="仿宋" w:eastAsia="仿宋" w:hAnsi="仿宋" w:cs="仿宋" w:hint="eastAsia"/>
          <w:color w:val="333333"/>
          <w:sz w:val="32"/>
          <w:szCs w:val="32"/>
          <w:shd w:val="clear" w:color="auto" w:fill="F9F9F9"/>
        </w:rPr>
        <w:t>办理</w:t>
      </w:r>
    </w:p>
    <w:sectPr w:rsidR="009308EB" w:rsidSect="009308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925237"/>
    <w:multiLevelType w:val="singleLevel"/>
    <w:tmpl w:val="8F92523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M2NTVhMzUyZTY0MjI3ZDIxZTQ5ZTBkZTNlMGVhMGYifQ=="/>
  </w:docVars>
  <w:rsids>
    <w:rsidRoot w:val="34283144"/>
    <w:rsid w:val="001C7CE6"/>
    <w:rsid w:val="002E35AE"/>
    <w:rsid w:val="003B3838"/>
    <w:rsid w:val="004F7A46"/>
    <w:rsid w:val="006A0FEE"/>
    <w:rsid w:val="006B69FA"/>
    <w:rsid w:val="00874BD3"/>
    <w:rsid w:val="009308EB"/>
    <w:rsid w:val="00985C77"/>
    <w:rsid w:val="00A67248"/>
    <w:rsid w:val="00B16C6C"/>
    <w:rsid w:val="00B518B8"/>
    <w:rsid w:val="00C603AA"/>
    <w:rsid w:val="00C66E33"/>
    <w:rsid w:val="00D56DE4"/>
    <w:rsid w:val="00DA4935"/>
    <w:rsid w:val="00F22DC8"/>
    <w:rsid w:val="00F27C15"/>
    <w:rsid w:val="00F72297"/>
    <w:rsid w:val="00F74CB4"/>
    <w:rsid w:val="0445349B"/>
    <w:rsid w:val="0E52527B"/>
    <w:rsid w:val="1E875215"/>
    <w:rsid w:val="315A17FF"/>
    <w:rsid w:val="34283144"/>
    <w:rsid w:val="40457C57"/>
    <w:rsid w:val="547C5DDE"/>
    <w:rsid w:val="581127C8"/>
    <w:rsid w:val="609D60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308E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99"/>
    <w:unhideWhenUsed/>
    <w:qFormat/>
    <w:rsid w:val="009308E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12</cp:revision>
  <dcterms:created xsi:type="dcterms:W3CDTF">2024-01-18T02:24:00Z</dcterms:created>
  <dcterms:modified xsi:type="dcterms:W3CDTF">2024-03-29T01:21:00Z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18C0A745AF1D41A19F769408DA19DC31_11</vt:lpwstr>
  </property>
</Properties>
</file>