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20" w:beforeAutospacing="0" w:after="390" w:afterAutospacing="0"/>
        <w:ind w:left="0" w:right="0" w:firstLine="0"/>
        <w:jc w:val="center"/>
        <w:rPr>
          <w:rFonts w:ascii="微软雅黑" w:hAnsi="微软雅黑" w:eastAsia="微软雅黑" w:cs="微软雅黑"/>
          <w:b/>
          <w:i w:val="0"/>
          <w:caps w:val="0"/>
          <w:color w:val="333333"/>
          <w:spacing w:val="0"/>
          <w:sz w:val="42"/>
          <w:szCs w:val="42"/>
        </w:rPr>
      </w:pPr>
      <w:r>
        <w:rPr>
          <w:rFonts w:hint="eastAsia" w:ascii="微软雅黑" w:hAnsi="微软雅黑" w:eastAsia="微软雅黑" w:cs="微软雅黑"/>
          <w:b/>
          <w:i w:val="0"/>
          <w:caps w:val="0"/>
          <w:color w:val="333333"/>
          <w:spacing w:val="0"/>
          <w:sz w:val="42"/>
          <w:szCs w:val="42"/>
          <w:bdr w:val="none" w:color="auto" w:sz="0" w:space="0"/>
        </w:rPr>
        <w:t>淄川区文化和旅游局2020年政府信息公开工作年度报告</w:t>
      </w:r>
    </w:p>
    <w:p>
      <w:pPr>
        <w:pStyle w:val="3"/>
        <w:keepNext w:val="0"/>
        <w:keepLines w:val="0"/>
        <w:widowControl/>
        <w:suppressLineNumbers w:val="0"/>
        <w:ind w:left="0" w:firstLine="420"/>
      </w:pPr>
    </w:p>
    <w:p>
      <w:pPr>
        <w:pStyle w:val="3"/>
        <w:keepNext w:val="0"/>
        <w:keepLines w:val="0"/>
        <w:widowControl/>
        <w:suppressLineNumbers w:val="0"/>
        <w:ind w:left="0" w:firstLine="420"/>
        <w:rPr>
          <w:rFonts w:hint="eastAsia" w:ascii="仿宋" w:hAnsi="仿宋" w:eastAsia="仿宋" w:cs="仿宋"/>
          <w:sz w:val="32"/>
          <w:szCs w:val="32"/>
        </w:rPr>
      </w:pPr>
      <w:r>
        <w:rPr>
          <w:rFonts w:hint="eastAsia" w:ascii="仿宋" w:hAnsi="仿宋" w:eastAsia="仿宋" w:cs="仿宋"/>
          <w:sz w:val="32"/>
          <w:szCs w:val="32"/>
        </w:rPr>
        <w:t>一、总体情况</w:t>
      </w:r>
    </w:p>
    <w:p>
      <w:pPr>
        <w:pStyle w:val="3"/>
        <w:keepNext w:val="0"/>
        <w:keepLines w:val="0"/>
        <w:widowControl/>
        <w:suppressLineNumbers w:val="0"/>
        <w:ind w:left="0" w:firstLine="420"/>
        <w:rPr>
          <w:rFonts w:hint="eastAsia" w:ascii="仿宋" w:hAnsi="仿宋" w:eastAsia="仿宋" w:cs="仿宋"/>
          <w:sz w:val="32"/>
          <w:szCs w:val="32"/>
        </w:rPr>
      </w:pPr>
      <w:r>
        <w:rPr>
          <w:rFonts w:hint="eastAsia" w:ascii="仿宋" w:hAnsi="仿宋" w:eastAsia="仿宋" w:cs="仿宋"/>
          <w:sz w:val="32"/>
          <w:szCs w:val="32"/>
        </w:rPr>
        <w:t>根据《国务院办公厅政府信息与政务公开办公室关于政府信息公开工作年度报告有关事项的通知》的要求，我局贯彻落实《政府信息公开条例》情况进行综述，</w:t>
      </w:r>
      <w:r>
        <w:rPr>
          <w:rFonts w:hint="eastAsia" w:ascii="仿宋" w:hAnsi="仿宋" w:eastAsia="仿宋" w:cs="仿宋"/>
          <w:sz w:val="32"/>
          <w:szCs w:val="32"/>
          <w:lang w:eastAsia="zh-CN"/>
        </w:rPr>
        <w:t>制</w:t>
      </w:r>
      <w:r>
        <w:rPr>
          <w:rFonts w:hint="eastAsia" w:ascii="仿宋" w:hAnsi="仿宋" w:eastAsia="仿宋" w:cs="仿宋"/>
          <w:sz w:val="32"/>
          <w:szCs w:val="32"/>
        </w:rPr>
        <w:t>做今年度的政府信息公开年度报告。</w:t>
      </w:r>
    </w:p>
    <w:p>
      <w:pPr>
        <w:pStyle w:val="3"/>
        <w:keepNext w:val="0"/>
        <w:keepLines w:val="0"/>
        <w:widowControl/>
        <w:suppressLineNumbers w:val="0"/>
        <w:ind w:left="0" w:firstLine="420"/>
        <w:rPr>
          <w:rFonts w:hint="eastAsia" w:ascii="仿宋" w:hAnsi="仿宋" w:eastAsia="仿宋" w:cs="仿宋"/>
          <w:sz w:val="32"/>
          <w:szCs w:val="32"/>
        </w:rPr>
      </w:pPr>
      <w:r>
        <w:rPr>
          <w:rFonts w:hint="eastAsia" w:ascii="仿宋" w:hAnsi="仿宋" w:eastAsia="仿宋" w:cs="仿宋"/>
          <w:sz w:val="32"/>
          <w:szCs w:val="32"/>
        </w:rPr>
        <w:t>（一）主动公开情况</w:t>
      </w:r>
    </w:p>
    <w:p>
      <w:pPr>
        <w:pStyle w:val="3"/>
        <w:keepNext w:val="0"/>
        <w:keepLines w:val="0"/>
        <w:widowControl/>
        <w:suppressLineNumbers w:val="0"/>
        <w:ind w:left="0" w:firstLine="420"/>
        <w:rPr>
          <w:rFonts w:hint="eastAsia" w:ascii="仿宋" w:hAnsi="仿宋" w:eastAsia="仿宋" w:cs="仿宋"/>
          <w:sz w:val="32"/>
          <w:szCs w:val="32"/>
        </w:rPr>
      </w:pPr>
      <w:r>
        <w:rPr>
          <w:rFonts w:hint="eastAsia" w:ascii="仿宋" w:hAnsi="仿宋" w:eastAsia="仿宋" w:cs="仿宋"/>
          <w:sz w:val="32"/>
          <w:szCs w:val="32"/>
        </w:rPr>
        <w:t>本年度，我局主动公开包括机构职能、政策文件、重大行政决策、政府会议、规划计划、重要部署执行、建议提案办理、财政信息、应急管理、社会信用体系、行政执法公示、防范化解重大风险、双随机一公开、优化服务、优化营商环境、重大建设项目、公共文化体育、政府信息公开制度、政府信息公开指南、政府信息公开目录、政府信息公开年度报告和其他等22项，共185条信息。</w:t>
      </w:r>
    </w:p>
    <w:p>
      <w:pPr>
        <w:pStyle w:val="3"/>
        <w:keepNext w:val="0"/>
        <w:keepLines w:val="0"/>
        <w:widowControl/>
        <w:suppressLineNumbers w:val="0"/>
        <w:ind w:left="0" w:firstLine="420"/>
        <w:rPr>
          <w:rFonts w:hint="eastAsia" w:ascii="仿宋" w:hAnsi="仿宋" w:eastAsia="仿宋" w:cs="仿宋"/>
          <w:sz w:val="32"/>
          <w:szCs w:val="32"/>
        </w:rPr>
      </w:pPr>
      <w:r>
        <w:rPr>
          <w:rFonts w:hint="eastAsia" w:ascii="仿宋" w:hAnsi="仿宋" w:eastAsia="仿宋" w:cs="仿宋"/>
          <w:sz w:val="32"/>
          <w:szCs w:val="32"/>
        </w:rPr>
        <w:t>（二）人大代表建议和政协委员提案办理情况</w:t>
      </w:r>
    </w:p>
    <w:p>
      <w:pPr>
        <w:pStyle w:val="3"/>
        <w:keepNext w:val="0"/>
        <w:keepLines w:val="0"/>
        <w:widowControl/>
        <w:suppressLineNumbers w:val="0"/>
        <w:ind w:left="0" w:firstLine="420"/>
        <w:rPr>
          <w:rFonts w:hint="eastAsia" w:ascii="仿宋" w:hAnsi="仿宋" w:eastAsia="仿宋" w:cs="仿宋"/>
          <w:sz w:val="32"/>
          <w:szCs w:val="32"/>
        </w:rPr>
      </w:pPr>
      <w:r>
        <w:rPr>
          <w:rFonts w:hint="eastAsia" w:ascii="仿宋" w:hAnsi="仿宋" w:eastAsia="仿宋" w:cs="仿宋"/>
          <w:sz w:val="32"/>
          <w:szCs w:val="32"/>
        </w:rPr>
        <w:t>本年度，我局共接收人大代表建议办理提案5条，政协委员建议办理提案4条，一一给予答复，并在政府信息网站进行公开。</w:t>
      </w:r>
    </w:p>
    <w:p>
      <w:pPr>
        <w:pStyle w:val="3"/>
        <w:keepNext w:val="0"/>
        <w:keepLines w:val="0"/>
        <w:widowControl/>
        <w:suppressLineNumbers w:val="0"/>
        <w:ind w:left="0" w:firstLine="420"/>
        <w:rPr>
          <w:rFonts w:hint="eastAsia" w:ascii="仿宋" w:hAnsi="仿宋" w:eastAsia="仿宋" w:cs="仿宋"/>
          <w:sz w:val="32"/>
          <w:szCs w:val="32"/>
        </w:rPr>
      </w:pPr>
      <w:r>
        <w:rPr>
          <w:rFonts w:hint="eastAsia" w:ascii="仿宋" w:hAnsi="仿宋" w:eastAsia="仿宋" w:cs="仿宋"/>
          <w:sz w:val="32"/>
          <w:szCs w:val="32"/>
        </w:rPr>
        <w:t>（三）依申请公开政府信息情况</w:t>
      </w:r>
    </w:p>
    <w:p>
      <w:pPr>
        <w:pStyle w:val="3"/>
        <w:keepNext w:val="0"/>
        <w:keepLines w:val="0"/>
        <w:widowControl/>
        <w:suppressLineNumbers w:val="0"/>
        <w:ind w:left="0" w:firstLine="420"/>
        <w:jc w:val="both"/>
        <w:rPr>
          <w:rFonts w:hint="eastAsia" w:ascii="仿宋" w:hAnsi="仿宋" w:eastAsia="仿宋" w:cs="仿宋"/>
          <w:sz w:val="32"/>
          <w:szCs w:val="32"/>
        </w:rPr>
      </w:pPr>
      <w:r>
        <w:rPr>
          <w:rFonts w:hint="eastAsia" w:ascii="仿宋" w:hAnsi="仿宋" w:eastAsia="仿宋" w:cs="仿宋"/>
          <w:sz w:val="32"/>
          <w:szCs w:val="32"/>
        </w:rPr>
        <w:t>本年度，我局无依申请公开信息情况。</w:t>
      </w:r>
    </w:p>
    <w:p>
      <w:pPr>
        <w:pStyle w:val="3"/>
        <w:keepNext w:val="0"/>
        <w:keepLines w:val="0"/>
        <w:widowControl/>
        <w:suppressLineNumbers w:val="0"/>
        <w:ind w:left="0" w:firstLine="420"/>
        <w:jc w:val="both"/>
        <w:rPr>
          <w:rFonts w:hint="eastAsia" w:ascii="仿宋" w:hAnsi="仿宋" w:eastAsia="仿宋" w:cs="仿宋"/>
          <w:sz w:val="32"/>
          <w:szCs w:val="32"/>
        </w:rPr>
      </w:pPr>
      <w:r>
        <w:rPr>
          <w:rFonts w:hint="eastAsia" w:ascii="仿宋" w:hAnsi="仿宋" w:eastAsia="仿宋" w:cs="仿宋"/>
          <w:sz w:val="32"/>
          <w:szCs w:val="32"/>
        </w:rPr>
        <w:t>（四）政府信息管理情况</w:t>
      </w:r>
    </w:p>
    <w:p>
      <w:pPr>
        <w:pStyle w:val="3"/>
        <w:keepNext w:val="0"/>
        <w:keepLines w:val="0"/>
        <w:widowControl/>
        <w:suppressLineNumbers w:val="0"/>
        <w:ind w:left="0" w:firstLine="420"/>
        <w:rPr>
          <w:rFonts w:hint="eastAsia" w:ascii="仿宋" w:hAnsi="仿宋" w:eastAsia="仿宋" w:cs="仿宋"/>
          <w:sz w:val="32"/>
          <w:szCs w:val="32"/>
        </w:rPr>
      </w:pPr>
      <w:r>
        <w:rPr>
          <w:rFonts w:hint="eastAsia" w:ascii="仿宋" w:hAnsi="仿宋" w:eastAsia="仿宋" w:cs="仿宋"/>
          <w:sz w:val="32"/>
          <w:szCs w:val="32"/>
        </w:rPr>
        <w:t>我局设立政府信息公开小组，专项负责政府信息公开工作，对需公开信息定期进行更新和维护，保证了信息公开的及时性、有效性。</w:t>
      </w:r>
    </w:p>
    <w:p>
      <w:pPr>
        <w:pStyle w:val="3"/>
        <w:keepNext w:val="0"/>
        <w:keepLines w:val="0"/>
        <w:widowControl/>
        <w:suppressLineNumbers w:val="0"/>
        <w:ind w:left="0" w:firstLine="420"/>
        <w:rPr>
          <w:rFonts w:hint="eastAsia" w:ascii="仿宋" w:hAnsi="仿宋" w:eastAsia="仿宋" w:cs="仿宋"/>
          <w:sz w:val="32"/>
          <w:szCs w:val="32"/>
        </w:rPr>
      </w:pPr>
      <w:r>
        <w:rPr>
          <w:rFonts w:hint="eastAsia" w:ascii="仿宋" w:hAnsi="仿宋" w:eastAsia="仿宋" w:cs="仿宋"/>
          <w:sz w:val="32"/>
          <w:szCs w:val="32"/>
        </w:rPr>
        <w:t>（五）平台建设情况</w:t>
      </w:r>
    </w:p>
    <w:p>
      <w:pPr>
        <w:pStyle w:val="3"/>
        <w:keepNext w:val="0"/>
        <w:keepLines w:val="0"/>
        <w:widowControl/>
        <w:suppressLineNumbers w:val="0"/>
        <w:ind w:left="0" w:firstLine="420"/>
        <w:jc w:val="both"/>
        <w:rPr>
          <w:rFonts w:hint="eastAsia" w:ascii="仿宋" w:hAnsi="仿宋" w:eastAsia="仿宋" w:cs="仿宋"/>
          <w:sz w:val="32"/>
          <w:szCs w:val="32"/>
        </w:rPr>
      </w:pPr>
      <w:r>
        <w:rPr>
          <w:rFonts w:hint="eastAsia" w:ascii="仿宋" w:hAnsi="仿宋" w:eastAsia="仿宋" w:cs="仿宋"/>
          <w:sz w:val="32"/>
          <w:szCs w:val="32"/>
        </w:rPr>
        <w:t>我局按区人民政府办公室要求，使用全新政府信息公开平台进行政务公开工作。</w:t>
      </w:r>
    </w:p>
    <w:p>
      <w:pPr>
        <w:pStyle w:val="3"/>
        <w:keepNext w:val="0"/>
        <w:keepLines w:val="0"/>
        <w:widowControl/>
        <w:suppressLineNumbers w:val="0"/>
        <w:ind w:left="0" w:firstLine="420"/>
        <w:jc w:val="both"/>
        <w:rPr>
          <w:rFonts w:hint="eastAsia" w:ascii="仿宋" w:hAnsi="仿宋" w:eastAsia="仿宋" w:cs="仿宋"/>
          <w:sz w:val="32"/>
          <w:szCs w:val="32"/>
        </w:rPr>
      </w:pPr>
      <w:r>
        <w:rPr>
          <w:rFonts w:hint="eastAsia" w:ascii="仿宋" w:hAnsi="仿宋" w:eastAsia="仿宋" w:cs="仿宋"/>
          <w:sz w:val="32"/>
          <w:szCs w:val="32"/>
        </w:rPr>
        <w:t>（六）监督保障情况</w:t>
      </w:r>
    </w:p>
    <w:p>
      <w:pPr>
        <w:pStyle w:val="3"/>
        <w:keepNext w:val="0"/>
        <w:keepLines w:val="0"/>
        <w:widowControl/>
        <w:suppressLineNumbers w:val="0"/>
        <w:ind w:left="0" w:firstLine="420"/>
        <w:jc w:val="both"/>
        <w:rPr>
          <w:rFonts w:hint="eastAsia" w:ascii="仿宋" w:hAnsi="仿宋" w:eastAsia="仿宋" w:cs="仿宋"/>
          <w:sz w:val="32"/>
          <w:szCs w:val="32"/>
        </w:rPr>
      </w:pPr>
      <w:r>
        <w:rPr>
          <w:rFonts w:hint="eastAsia" w:ascii="仿宋" w:hAnsi="仿宋" w:eastAsia="仿宋" w:cs="仿宋"/>
          <w:sz w:val="32"/>
          <w:szCs w:val="32"/>
        </w:rPr>
        <w:t>根据政务信息管理监督考核实施细则，按照平时加强监管，定期督促检查，年终考核的方式，对我局政务信息公开、政务信息报送、采用情况进行监督考核</w:t>
      </w:r>
    </w:p>
    <w:p>
      <w:pPr>
        <w:pStyle w:val="3"/>
        <w:keepNext w:val="0"/>
        <w:keepLines w:val="0"/>
        <w:widowControl/>
        <w:suppressLineNumbers w:val="0"/>
        <w:ind w:left="0" w:firstLine="420"/>
      </w:pPr>
      <w:r>
        <w:t>二、主动公开政府信息情况</w:t>
      </w:r>
    </w:p>
    <w:tbl>
      <w:tblPr>
        <w:tblStyle w:val="4"/>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89"/>
        <w:gridCol w:w="1876"/>
        <w:gridCol w:w="1914"/>
        <w:gridCol w:w="208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10230" w:type="dxa"/>
            <w:gridSpan w:val="4"/>
            <w:shd w:val="clear" w:color="auto" w:fill="auto"/>
            <w:vAlign w:val="center"/>
          </w:tcPr>
          <w:p>
            <w:pPr>
              <w:pStyle w:val="3"/>
              <w:keepNext w:val="0"/>
              <w:keepLines w:val="0"/>
              <w:widowControl/>
              <w:suppressLineNumbers w:val="0"/>
              <w:jc w:val="center"/>
            </w:pPr>
            <w:r>
              <w:t>第二十条第（一）项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075" w:type="dxa"/>
            <w:shd w:val="clear" w:color="auto" w:fill="auto"/>
            <w:vAlign w:val="center"/>
          </w:tcPr>
          <w:p>
            <w:pPr>
              <w:pStyle w:val="3"/>
              <w:keepNext w:val="0"/>
              <w:keepLines w:val="0"/>
              <w:widowControl/>
              <w:suppressLineNumbers w:val="0"/>
              <w:jc w:val="center"/>
            </w:pPr>
            <w:r>
              <w:t>信息内容</w:t>
            </w:r>
          </w:p>
        </w:tc>
        <w:tc>
          <w:tcPr>
            <w:tcW w:w="2265" w:type="dxa"/>
            <w:shd w:val="clear" w:color="auto" w:fill="auto"/>
            <w:vAlign w:val="center"/>
          </w:tcPr>
          <w:p>
            <w:pPr>
              <w:pStyle w:val="3"/>
              <w:keepNext w:val="0"/>
              <w:keepLines w:val="0"/>
              <w:widowControl/>
              <w:suppressLineNumbers w:val="0"/>
              <w:jc w:val="center"/>
            </w:pPr>
            <w:r>
              <w:t>本年新制作数量</w:t>
            </w:r>
          </w:p>
        </w:tc>
        <w:tc>
          <w:tcPr>
            <w:tcW w:w="2325" w:type="dxa"/>
            <w:shd w:val="clear" w:color="auto" w:fill="auto"/>
            <w:vAlign w:val="center"/>
          </w:tcPr>
          <w:p>
            <w:pPr>
              <w:pStyle w:val="3"/>
              <w:keepNext w:val="0"/>
              <w:keepLines w:val="0"/>
              <w:widowControl/>
              <w:suppressLineNumbers w:val="0"/>
              <w:jc w:val="center"/>
            </w:pPr>
            <w:r>
              <w:t>本年新</w:t>
            </w:r>
          </w:p>
          <w:p>
            <w:pPr>
              <w:pStyle w:val="3"/>
              <w:keepNext w:val="0"/>
              <w:keepLines w:val="0"/>
              <w:widowControl/>
              <w:suppressLineNumbers w:val="0"/>
              <w:jc w:val="center"/>
            </w:pPr>
            <w:r>
              <w:t>公开数量</w:t>
            </w:r>
          </w:p>
        </w:tc>
        <w:tc>
          <w:tcPr>
            <w:tcW w:w="2535" w:type="dxa"/>
            <w:shd w:val="clear" w:color="auto" w:fill="auto"/>
            <w:vAlign w:val="center"/>
          </w:tcPr>
          <w:p>
            <w:pPr>
              <w:pStyle w:val="3"/>
              <w:keepNext w:val="0"/>
              <w:keepLines w:val="0"/>
              <w:widowControl/>
              <w:suppressLineNumbers w:val="0"/>
              <w:jc w:val="center"/>
            </w:pPr>
            <w:r>
              <w:t>对外公开</w:t>
            </w:r>
          </w:p>
          <w:p>
            <w:pPr>
              <w:pStyle w:val="3"/>
              <w:keepNext w:val="0"/>
              <w:keepLines w:val="0"/>
              <w:widowControl/>
              <w:suppressLineNumbers w:val="0"/>
              <w:jc w:val="center"/>
            </w:pPr>
            <w:r>
              <w:t>总数量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075" w:type="dxa"/>
            <w:shd w:val="clear" w:color="auto" w:fill="auto"/>
            <w:vAlign w:val="center"/>
          </w:tcPr>
          <w:p>
            <w:pPr>
              <w:pStyle w:val="3"/>
              <w:keepNext w:val="0"/>
              <w:keepLines w:val="0"/>
              <w:widowControl/>
              <w:suppressLineNumbers w:val="0"/>
            </w:pPr>
            <w:r>
              <w:t>规章</w:t>
            </w:r>
          </w:p>
        </w:tc>
        <w:tc>
          <w:tcPr>
            <w:tcW w:w="2265" w:type="dxa"/>
            <w:shd w:val="clear" w:color="auto" w:fill="auto"/>
            <w:vAlign w:val="center"/>
          </w:tcPr>
          <w:p>
            <w:pPr>
              <w:pStyle w:val="3"/>
              <w:keepNext w:val="0"/>
              <w:keepLines w:val="0"/>
              <w:widowControl/>
              <w:suppressLineNumbers w:val="0"/>
            </w:pPr>
            <w:r>
              <w:t>0</w:t>
            </w:r>
          </w:p>
        </w:tc>
        <w:tc>
          <w:tcPr>
            <w:tcW w:w="2325" w:type="dxa"/>
            <w:shd w:val="clear" w:color="auto" w:fill="auto"/>
            <w:vAlign w:val="center"/>
          </w:tcPr>
          <w:p>
            <w:pPr>
              <w:pStyle w:val="3"/>
              <w:keepNext w:val="0"/>
              <w:keepLines w:val="0"/>
              <w:widowControl/>
              <w:suppressLineNumbers w:val="0"/>
            </w:pPr>
            <w:r>
              <w:t>0</w:t>
            </w:r>
          </w:p>
        </w:tc>
        <w:tc>
          <w:tcPr>
            <w:tcW w:w="2535" w:type="dxa"/>
            <w:shd w:val="clear" w:color="auto" w:fill="auto"/>
            <w:vAlign w:val="center"/>
          </w:tcPr>
          <w:p>
            <w:pPr>
              <w:pStyle w:val="3"/>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075" w:type="dxa"/>
            <w:shd w:val="clear" w:color="auto" w:fill="auto"/>
            <w:vAlign w:val="center"/>
          </w:tcPr>
          <w:p>
            <w:pPr>
              <w:pStyle w:val="3"/>
              <w:keepNext w:val="0"/>
              <w:keepLines w:val="0"/>
              <w:widowControl/>
              <w:suppressLineNumbers w:val="0"/>
            </w:pPr>
            <w:r>
              <w:t>规范性文件</w:t>
            </w:r>
          </w:p>
        </w:tc>
        <w:tc>
          <w:tcPr>
            <w:tcW w:w="2265" w:type="dxa"/>
            <w:shd w:val="clear" w:color="auto" w:fill="auto"/>
            <w:vAlign w:val="center"/>
          </w:tcPr>
          <w:p>
            <w:pPr>
              <w:pStyle w:val="3"/>
              <w:keepNext w:val="0"/>
              <w:keepLines w:val="0"/>
              <w:widowControl/>
              <w:suppressLineNumbers w:val="0"/>
            </w:pPr>
            <w:r>
              <w:t>0</w:t>
            </w:r>
          </w:p>
        </w:tc>
        <w:tc>
          <w:tcPr>
            <w:tcW w:w="2325" w:type="dxa"/>
            <w:shd w:val="clear" w:color="auto" w:fill="auto"/>
            <w:vAlign w:val="center"/>
          </w:tcPr>
          <w:p>
            <w:pPr>
              <w:pStyle w:val="3"/>
              <w:keepNext w:val="0"/>
              <w:keepLines w:val="0"/>
              <w:widowControl/>
              <w:suppressLineNumbers w:val="0"/>
            </w:pPr>
            <w:r>
              <w:t>0</w:t>
            </w:r>
          </w:p>
        </w:tc>
        <w:tc>
          <w:tcPr>
            <w:tcW w:w="2535" w:type="dxa"/>
            <w:shd w:val="clear" w:color="auto" w:fill="auto"/>
            <w:vAlign w:val="center"/>
          </w:tcPr>
          <w:p>
            <w:pPr>
              <w:pStyle w:val="3"/>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0230" w:type="dxa"/>
            <w:gridSpan w:val="4"/>
            <w:shd w:val="clear" w:color="auto" w:fill="auto"/>
            <w:vAlign w:val="center"/>
          </w:tcPr>
          <w:p>
            <w:pPr>
              <w:pStyle w:val="3"/>
              <w:keepNext w:val="0"/>
              <w:keepLines w:val="0"/>
              <w:widowControl/>
              <w:suppressLineNumbers w:val="0"/>
              <w:jc w:val="center"/>
            </w:pPr>
            <w:r>
              <w:t>第二十条第（五）项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075" w:type="dxa"/>
            <w:shd w:val="clear" w:color="auto" w:fill="auto"/>
            <w:vAlign w:val="center"/>
          </w:tcPr>
          <w:p>
            <w:pPr>
              <w:pStyle w:val="3"/>
              <w:keepNext w:val="0"/>
              <w:keepLines w:val="0"/>
              <w:widowControl/>
              <w:suppressLineNumbers w:val="0"/>
              <w:jc w:val="center"/>
            </w:pPr>
            <w:r>
              <w:t>信息内容</w:t>
            </w:r>
          </w:p>
        </w:tc>
        <w:tc>
          <w:tcPr>
            <w:tcW w:w="2265" w:type="dxa"/>
            <w:shd w:val="clear" w:color="auto" w:fill="auto"/>
            <w:vAlign w:val="center"/>
          </w:tcPr>
          <w:p>
            <w:pPr>
              <w:pStyle w:val="3"/>
              <w:keepNext w:val="0"/>
              <w:keepLines w:val="0"/>
              <w:widowControl/>
              <w:suppressLineNumbers w:val="0"/>
            </w:pPr>
            <w:r>
              <w:t>上一年项目数量</w:t>
            </w:r>
          </w:p>
        </w:tc>
        <w:tc>
          <w:tcPr>
            <w:tcW w:w="2325" w:type="dxa"/>
            <w:shd w:val="clear" w:color="auto" w:fill="auto"/>
            <w:vAlign w:val="center"/>
          </w:tcPr>
          <w:p>
            <w:pPr>
              <w:pStyle w:val="3"/>
              <w:keepNext w:val="0"/>
              <w:keepLines w:val="0"/>
              <w:widowControl/>
              <w:suppressLineNumbers w:val="0"/>
              <w:jc w:val="center"/>
            </w:pPr>
            <w:r>
              <w:t>本年增/减</w:t>
            </w:r>
          </w:p>
        </w:tc>
        <w:tc>
          <w:tcPr>
            <w:tcW w:w="2535" w:type="dxa"/>
            <w:shd w:val="clear" w:color="auto" w:fill="auto"/>
            <w:vAlign w:val="center"/>
          </w:tcPr>
          <w:p>
            <w:pPr>
              <w:pStyle w:val="3"/>
              <w:keepNext w:val="0"/>
              <w:keepLines w:val="0"/>
              <w:widowControl/>
              <w:suppressLineNumbers w:val="0"/>
              <w:jc w:val="center"/>
            </w:pPr>
            <w:r>
              <w:t>处理决定数量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075" w:type="dxa"/>
            <w:shd w:val="clear" w:color="auto" w:fill="auto"/>
            <w:vAlign w:val="center"/>
          </w:tcPr>
          <w:p>
            <w:pPr>
              <w:pStyle w:val="3"/>
              <w:keepNext w:val="0"/>
              <w:keepLines w:val="0"/>
              <w:widowControl/>
              <w:suppressLineNumbers w:val="0"/>
            </w:pPr>
            <w:r>
              <w:t>行政许可</w:t>
            </w:r>
          </w:p>
        </w:tc>
        <w:tc>
          <w:tcPr>
            <w:tcW w:w="2265" w:type="dxa"/>
            <w:shd w:val="clear" w:color="auto" w:fill="auto"/>
            <w:vAlign w:val="center"/>
          </w:tcPr>
          <w:p>
            <w:pPr>
              <w:pStyle w:val="3"/>
              <w:keepNext w:val="0"/>
              <w:keepLines w:val="0"/>
              <w:widowControl/>
              <w:suppressLineNumbers w:val="0"/>
              <w:rPr>
                <w:rFonts w:hint="default" w:eastAsiaTheme="minorEastAsia"/>
                <w:lang w:val="en-US" w:eastAsia="zh-CN"/>
              </w:rPr>
            </w:pPr>
            <w:r>
              <w:rPr>
                <w:rFonts w:hint="eastAsia"/>
                <w:lang w:val="en-US" w:eastAsia="zh-CN"/>
              </w:rPr>
              <w:t>26</w:t>
            </w:r>
          </w:p>
        </w:tc>
        <w:tc>
          <w:tcPr>
            <w:tcW w:w="2325" w:type="dxa"/>
            <w:shd w:val="clear" w:color="auto" w:fill="auto"/>
            <w:vAlign w:val="center"/>
          </w:tcPr>
          <w:p>
            <w:pPr>
              <w:pStyle w:val="3"/>
              <w:keepNext w:val="0"/>
              <w:keepLines w:val="0"/>
              <w:widowControl/>
              <w:suppressLineNumbers w:val="0"/>
              <w:rPr>
                <w:rFonts w:hint="default" w:eastAsiaTheme="minorEastAsia"/>
                <w:lang w:val="en-US" w:eastAsia="zh-CN"/>
              </w:rPr>
            </w:pPr>
            <w:r>
              <w:rPr>
                <w:rFonts w:hint="eastAsia"/>
                <w:lang w:val="en-US" w:eastAsia="zh-CN"/>
              </w:rPr>
              <w:t>-9</w:t>
            </w:r>
          </w:p>
        </w:tc>
        <w:tc>
          <w:tcPr>
            <w:tcW w:w="2535" w:type="dxa"/>
            <w:shd w:val="clear" w:color="auto" w:fill="auto"/>
            <w:vAlign w:val="center"/>
          </w:tcPr>
          <w:p>
            <w:pPr>
              <w:pStyle w:val="3"/>
              <w:keepNext w:val="0"/>
              <w:keepLines w:val="0"/>
              <w:widowControl/>
              <w:suppressLineNumbers w:val="0"/>
            </w:pPr>
            <w: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075" w:type="dxa"/>
            <w:shd w:val="clear" w:color="auto" w:fill="auto"/>
            <w:vAlign w:val="center"/>
          </w:tcPr>
          <w:p>
            <w:pPr>
              <w:pStyle w:val="3"/>
              <w:keepNext w:val="0"/>
              <w:keepLines w:val="0"/>
              <w:widowControl/>
              <w:suppressLineNumbers w:val="0"/>
            </w:pPr>
            <w:r>
              <w:t>其他对外管理服务事项</w:t>
            </w:r>
          </w:p>
        </w:tc>
        <w:tc>
          <w:tcPr>
            <w:tcW w:w="2265" w:type="dxa"/>
            <w:shd w:val="clear" w:color="auto" w:fill="auto"/>
            <w:vAlign w:val="center"/>
          </w:tcPr>
          <w:p>
            <w:pPr>
              <w:pStyle w:val="3"/>
              <w:keepNext w:val="0"/>
              <w:keepLines w:val="0"/>
              <w:widowControl/>
              <w:suppressLineNumbers w:val="0"/>
              <w:rPr>
                <w:rFonts w:hint="default" w:eastAsiaTheme="minorEastAsia"/>
                <w:lang w:val="en-US" w:eastAsia="zh-CN"/>
              </w:rPr>
            </w:pPr>
            <w:r>
              <w:rPr>
                <w:rFonts w:hint="eastAsia"/>
                <w:lang w:val="en-US" w:eastAsia="zh-CN"/>
              </w:rPr>
              <w:t>121</w:t>
            </w:r>
          </w:p>
        </w:tc>
        <w:tc>
          <w:tcPr>
            <w:tcW w:w="2325" w:type="dxa"/>
            <w:shd w:val="clear" w:color="auto" w:fill="auto"/>
            <w:vAlign w:val="center"/>
          </w:tcPr>
          <w:p>
            <w:pPr>
              <w:pStyle w:val="3"/>
              <w:keepNext w:val="0"/>
              <w:keepLines w:val="0"/>
              <w:widowControl/>
              <w:suppressLineNumbers w:val="0"/>
              <w:rPr>
                <w:rFonts w:hint="default" w:eastAsiaTheme="minorEastAsia"/>
                <w:lang w:val="en-US" w:eastAsia="zh-CN"/>
              </w:rPr>
            </w:pPr>
            <w:r>
              <w:rPr>
                <w:rFonts w:hint="eastAsia"/>
                <w:lang w:val="en-US" w:eastAsia="zh-CN"/>
              </w:rPr>
              <w:t>-21</w:t>
            </w:r>
          </w:p>
        </w:tc>
        <w:tc>
          <w:tcPr>
            <w:tcW w:w="2535" w:type="dxa"/>
            <w:shd w:val="clear" w:color="auto" w:fill="auto"/>
            <w:vAlign w:val="center"/>
          </w:tcPr>
          <w:p>
            <w:pPr>
              <w:pStyle w:val="3"/>
              <w:keepNext w:val="0"/>
              <w:keepLines w:val="0"/>
              <w:widowControl/>
              <w:suppressLineNumbers w:val="0"/>
            </w:pPr>
            <w:r>
              <w:t>18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0230" w:type="dxa"/>
            <w:gridSpan w:val="4"/>
            <w:shd w:val="clear" w:color="auto" w:fill="auto"/>
            <w:vAlign w:val="center"/>
          </w:tcPr>
          <w:p>
            <w:pPr>
              <w:pStyle w:val="3"/>
              <w:keepNext w:val="0"/>
              <w:keepLines w:val="0"/>
              <w:widowControl/>
              <w:suppressLineNumbers w:val="0"/>
              <w:jc w:val="center"/>
            </w:pPr>
            <w:r>
              <w:t>第二十条第（六）项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075" w:type="dxa"/>
            <w:shd w:val="clear" w:color="auto" w:fill="auto"/>
            <w:vAlign w:val="center"/>
          </w:tcPr>
          <w:p>
            <w:pPr>
              <w:pStyle w:val="3"/>
              <w:keepNext w:val="0"/>
              <w:keepLines w:val="0"/>
              <w:widowControl/>
              <w:suppressLineNumbers w:val="0"/>
              <w:jc w:val="center"/>
            </w:pPr>
            <w:r>
              <w:t>信息内容</w:t>
            </w:r>
          </w:p>
        </w:tc>
        <w:tc>
          <w:tcPr>
            <w:tcW w:w="2265" w:type="dxa"/>
            <w:shd w:val="clear" w:color="auto" w:fill="auto"/>
            <w:vAlign w:val="center"/>
          </w:tcPr>
          <w:p>
            <w:pPr>
              <w:pStyle w:val="3"/>
              <w:keepNext w:val="0"/>
              <w:keepLines w:val="0"/>
              <w:widowControl/>
              <w:suppressLineNumbers w:val="0"/>
            </w:pPr>
            <w:r>
              <w:t>上一年项目数量</w:t>
            </w:r>
          </w:p>
        </w:tc>
        <w:tc>
          <w:tcPr>
            <w:tcW w:w="2325" w:type="dxa"/>
            <w:shd w:val="clear" w:color="auto" w:fill="auto"/>
            <w:vAlign w:val="center"/>
          </w:tcPr>
          <w:p>
            <w:pPr>
              <w:pStyle w:val="3"/>
              <w:keepNext w:val="0"/>
              <w:keepLines w:val="0"/>
              <w:widowControl/>
              <w:suppressLineNumbers w:val="0"/>
              <w:jc w:val="center"/>
            </w:pPr>
            <w:r>
              <w:t>本年增/减</w:t>
            </w:r>
          </w:p>
        </w:tc>
        <w:tc>
          <w:tcPr>
            <w:tcW w:w="2535" w:type="dxa"/>
            <w:shd w:val="clear" w:color="auto" w:fill="auto"/>
            <w:vAlign w:val="center"/>
          </w:tcPr>
          <w:p>
            <w:pPr>
              <w:pStyle w:val="3"/>
              <w:keepNext w:val="0"/>
              <w:keepLines w:val="0"/>
              <w:widowControl/>
              <w:suppressLineNumbers w:val="0"/>
              <w:jc w:val="center"/>
            </w:pPr>
            <w:r>
              <w:t>处理决定数量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075" w:type="dxa"/>
            <w:shd w:val="clear" w:color="auto" w:fill="auto"/>
            <w:vAlign w:val="center"/>
          </w:tcPr>
          <w:p>
            <w:pPr>
              <w:pStyle w:val="3"/>
              <w:keepNext w:val="0"/>
              <w:keepLines w:val="0"/>
              <w:widowControl/>
              <w:suppressLineNumbers w:val="0"/>
            </w:pPr>
            <w:r>
              <w:t>行政处罚</w:t>
            </w:r>
          </w:p>
        </w:tc>
        <w:tc>
          <w:tcPr>
            <w:tcW w:w="2265" w:type="dxa"/>
            <w:shd w:val="clear" w:color="auto" w:fill="auto"/>
            <w:vAlign w:val="center"/>
          </w:tcPr>
          <w:p>
            <w:pPr>
              <w:pStyle w:val="3"/>
              <w:keepNext w:val="0"/>
              <w:keepLines w:val="0"/>
              <w:widowControl/>
              <w:suppressLineNumbers w:val="0"/>
              <w:rPr>
                <w:rFonts w:hint="default" w:eastAsiaTheme="minorEastAsia"/>
                <w:lang w:val="en-US" w:eastAsia="zh-CN"/>
              </w:rPr>
            </w:pPr>
            <w:r>
              <w:rPr>
                <w:rFonts w:hint="eastAsia"/>
                <w:lang w:val="en-US" w:eastAsia="zh-CN"/>
              </w:rPr>
              <w:t>219</w:t>
            </w:r>
          </w:p>
        </w:tc>
        <w:tc>
          <w:tcPr>
            <w:tcW w:w="2325" w:type="dxa"/>
            <w:shd w:val="clear" w:color="auto" w:fill="auto"/>
            <w:vAlign w:val="center"/>
          </w:tcPr>
          <w:p>
            <w:pPr>
              <w:pStyle w:val="3"/>
              <w:keepNext w:val="0"/>
              <w:keepLines w:val="0"/>
              <w:widowControl/>
              <w:suppressLineNumbers w:val="0"/>
              <w:rPr>
                <w:rFonts w:hint="default" w:eastAsiaTheme="minorEastAsia"/>
                <w:lang w:val="en-US" w:eastAsia="zh-CN"/>
              </w:rPr>
            </w:pPr>
            <w:r>
              <w:rPr>
                <w:rFonts w:hint="eastAsia"/>
                <w:lang w:val="en-US" w:eastAsia="zh-CN"/>
              </w:rPr>
              <w:t>-2</w:t>
            </w:r>
          </w:p>
        </w:tc>
        <w:tc>
          <w:tcPr>
            <w:tcW w:w="2535" w:type="dxa"/>
            <w:shd w:val="clear" w:color="auto" w:fill="auto"/>
            <w:vAlign w:val="center"/>
          </w:tcPr>
          <w:p>
            <w:pPr>
              <w:pStyle w:val="3"/>
              <w:keepNext w:val="0"/>
              <w:keepLines w:val="0"/>
              <w:widowControl/>
              <w:suppressLineNumbers w:val="0"/>
            </w:pPr>
            <w:r>
              <w:t>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075" w:type="dxa"/>
            <w:shd w:val="clear" w:color="auto" w:fill="auto"/>
            <w:vAlign w:val="center"/>
          </w:tcPr>
          <w:p>
            <w:pPr>
              <w:pStyle w:val="3"/>
              <w:keepNext w:val="0"/>
              <w:keepLines w:val="0"/>
              <w:widowControl/>
              <w:suppressLineNumbers w:val="0"/>
            </w:pPr>
            <w:r>
              <w:t>行政强制</w:t>
            </w:r>
          </w:p>
        </w:tc>
        <w:tc>
          <w:tcPr>
            <w:tcW w:w="2265" w:type="dxa"/>
            <w:shd w:val="clear" w:color="auto" w:fill="auto"/>
            <w:vAlign w:val="center"/>
          </w:tcPr>
          <w:p>
            <w:pPr>
              <w:pStyle w:val="3"/>
              <w:keepNext w:val="0"/>
              <w:keepLines w:val="0"/>
              <w:widowControl/>
              <w:suppressLineNumbers w:val="0"/>
              <w:rPr>
                <w:rFonts w:hint="eastAsia" w:eastAsiaTheme="minorEastAsia"/>
                <w:lang w:val="en-US" w:eastAsia="zh-CN"/>
              </w:rPr>
            </w:pPr>
            <w:r>
              <w:rPr>
                <w:rFonts w:hint="eastAsia"/>
                <w:lang w:val="en-US" w:eastAsia="zh-CN"/>
              </w:rPr>
              <w:t>7</w:t>
            </w:r>
            <w:bookmarkStart w:id="0" w:name="_GoBack"/>
            <w:bookmarkEnd w:id="0"/>
          </w:p>
        </w:tc>
        <w:tc>
          <w:tcPr>
            <w:tcW w:w="2325" w:type="dxa"/>
            <w:shd w:val="clear" w:color="auto" w:fill="auto"/>
            <w:vAlign w:val="center"/>
          </w:tcPr>
          <w:p>
            <w:pPr>
              <w:pStyle w:val="3"/>
              <w:keepNext w:val="0"/>
              <w:keepLines w:val="0"/>
              <w:widowControl/>
              <w:suppressLineNumbers w:val="0"/>
            </w:pPr>
            <w:r>
              <w:t>0</w:t>
            </w:r>
          </w:p>
        </w:tc>
        <w:tc>
          <w:tcPr>
            <w:tcW w:w="2535" w:type="dxa"/>
            <w:shd w:val="clear" w:color="auto" w:fill="auto"/>
            <w:vAlign w:val="center"/>
          </w:tcPr>
          <w:p>
            <w:pPr>
              <w:pStyle w:val="3"/>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0230" w:type="dxa"/>
            <w:gridSpan w:val="4"/>
            <w:shd w:val="clear" w:color="auto" w:fill="auto"/>
            <w:vAlign w:val="center"/>
          </w:tcPr>
          <w:p>
            <w:pPr>
              <w:pStyle w:val="3"/>
              <w:keepNext w:val="0"/>
              <w:keepLines w:val="0"/>
              <w:widowControl/>
              <w:suppressLineNumbers w:val="0"/>
              <w:jc w:val="center"/>
            </w:pPr>
            <w:r>
              <w:t>第二十条第（八）项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075" w:type="dxa"/>
            <w:shd w:val="clear" w:color="auto" w:fill="auto"/>
            <w:vAlign w:val="center"/>
          </w:tcPr>
          <w:p>
            <w:pPr>
              <w:pStyle w:val="3"/>
              <w:keepNext w:val="0"/>
              <w:keepLines w:val="0"/>
              <w:widowControl/>
              <w:suppressLineNumbers w:val="0"/>
              <w:jc w:val="center"/>
            </w:pPr>
            <w:r>
              <w:t>信息内容</w:t>
            </w:r>
          </w:p>
        </w:tc>
        <w:tc>
          <w:tcPr>
            <w:tcW w:w="2265" w:type="dxa"/>
            <w:shd w:val="clear" w:color="auto" w:fill="auto"/>
            <w:vAlign w:val="center"/>
          </w:tcPr>
          <w:p>
            <w:pPr>
              <w:pStyle w:val="3"/>
              <w:keepNext w:val="0"/>
              <w:keepLines w:val="0"/>
              <w:widowControl/>
              <w:suppressLineNumbers w:val="0"/>
            </w:pPr>
            <w:r>
              <w:t>上一年项目数量</w:t>
            </w:r>
          </w:p>
        </w:tc>
        <w:tc>
          <w:tcPr>
            <w:tcW w:w="4860" w:type="dxa"/>
            <w:gridSpan w:val="2"/>
            <w:shd w:val="clear" w:color="auto" w:fill="auto"/>
            <w:vAlign w:val="center"/>
          </w:tcPr>
          <w:p>
            <w:pPr>
              <w:pStyle w:val="3"/>
              <w:keepNext w:val="0"/>
              <w:keepLines w:val="0"/>
              <w:widowControl/>
              <w:suppressLineNumbers w:val="0"/>
              <w:jc w:val="center"/>
            </w:pPr>
            <w:r>
              <w:t>本年增/减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075" w:type="dxa"/>
            <w:shd w:val="clear" w:color="auto" w:fill="auto"/>
            <w:vAlign w:val="center"/>
          </w:tcPr>
          <w:p>
            <w:pPr>
              <w:pStyle w:val="3"/>
              <w:keepNext w:val="0"/>
              <w:keepLines w:val="0"/>
              <w:widowControl/>
              <w:suppressLineNumbers w:val="0"/>
            </w:pPr>
            <w:r>
              <w:t>行政事业性收费</w:t>
            </w:r>
          </w:p>
        </w:tc>
        <w:tc>
          <w:tcPr>
            <w:tcW w:w="2265" w:type="dxa"/>
            <w:shd w:val="clear" w:color="auto" w:fill="auto"/>
            <w:vAlign w:val="center"/>
          </w:tcPr>
          <w:p>
            <w:pPr>
              <w:pStyle w:val="3"/>
              <w:keepNext w:val="0"/>
              <w:keepLines w:val="0"/>
              <w:widowControl/>
              <w:suppressLineNumbers w:val="0"/>
            </w:pPr>
            <w:r>
              <w:t>0</w:t>
            </w:r>
          </w:p>
        </w:tc>
        <w:tc>
          <w:tcPr>
            <w:tcW w:w="4860" w:type="dxa"/>
            <w:gridSpan w:val="2"/>
            <w:shd w:val="clear" w:color="auto" w:fill="auto"/>
            <w:vAlign w:val="center"/>
          </w:tcPr>
          <w:p>
            <w:pPr>
              <w:pStyle w:val="3"/>
              <w:keepNext w:val="0"/>
              <w:keepLines w:val="0"/>
              <w:widowControl/>
              <w:suppressLineNumbers w:val="0"/>
              <w:jc w:val="center"/>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0230" w:type="dxa"/>
            <w:gridSpan w:val="4"/>
            <w:shd w:val="clear" w:color="auto" w:fill="auto"/>
            <w:vAlign w:val="center"/>
          </w:tcPr>
          <w:p>
            <w:pPr>
              <w:pStyle w:val="3"/>
              <w:keepNext w:val="0"/>
              <w:keepLines w:val="0"/>
              <w:widowControl/>
              <w:suppressLineNumbers w:val="0"/>
              <w:jc w:val="center"/>
            </w:pPr>
            <w:r>
              <w:t>第二十条第（九）项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075" w:type="dxa"/>
            <w:shd w:val="clear" w:color="auto" w:fill="auto"/>
            <w:vAlign w:val="center"/>
          </w:tcPr>
          <w:p>
            <w:pPr>
              <w:pStyle w:val="3"/>
              <w:keepNext w:val="0"/>
              <w:keepLines w:val="0"/>
              <w:widowControl/>
              <w:suppressLineNumbers w:val="0"/>
              <w:jc w:val="center"/>
            </w:pPr>
            <w:r>
              <w:t>信息内容</w:t>
            </w:r>
          </w:p>
        </w:tc>
        <w:tc>
          <w:tcPr>
            <w:tcW w:w="2265" w:type="dxa"/>
            <w:shd w:val="clear" w:color="auto" w:fill="auto"/>
            <w:vAlign w:val="center"/>
          </w:tcPr>
          <w:p>
            <w:pPr>
              <w:pStyle w:val="3"/>
              <w:keepNext w:val="0"/>
              <w:keepLines w:val="0"/>
              <w:widowControl/>
              <w:suppressLineNumbers w:val="0"/>
              <w:jc w:val="center"/>
            </w:pPr>
            <w:r>
              <w:t>采购项目数量</w:t>
            </w:r>
          </w:p>
        </w:tc>
        <w:tc>
          <w:tcPr>
            <w:tcW w:w="4860" w:type="dxa"/>
            <w:gridSpan w:val="2"/>
            <w:shd w:val="clear" w:color="auto" w:fill="auto"/>
            <w:vAlign w:val="center"/>
          </w:tcPr>
          <w:p>
            <w:pPr>
              <w:pStyle w:val="3"/>
              <w:keepNext w:val="0"/>
              <w:keepLines w:val="0"/>
              <w:widowControl/>
              <w:suppressLineNumbers w:val="0"/>
              <w:jc w:val="center"/>
            </w:pPr>
            <w:r>
              <w:t>采购总金额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075" w:type="dxa"/>
            <w:shd w:val="clear" w:color="auto" w:fill="auto"/>
            <w:vAlign w:val="center"/>
          </w:tcPr>
          <w:p>
            <w:pPr>
              <w:pStyle w:val="3"/>
              <w:keepNext w:val="0"/>
              <w:keepLines w:val="0"/>
              <w:widowControl/>
              <w:suppressLineNumbers w:val="0"/>
            </w:pPr>
            <w:r>
              <w:t>政府集中采购</w:t>
            </w:r>
          </w:p>
        </w:tc>
        <w:tc>
          <w:tcPr>
            <w:tcW w:w="2265" w:type="dxa"/>
            <w:shd w:val="clear" w:color="auto" w:fill="auto"/>
            <w:vAlign w:val="center"/>
          </w:tcPr>
          <w:p>
            <w:pPr>
              <w:pStyle w:val="3"/>
              <w:keepNext w:val="0"/>
              <w:keepLines w:val="0"/>
              <w:widowControl/>
              <w:suppressLineNumbers w:val="0"/>
            </w:pPr>
            <w:r>
              <w:t>0</w:t>
            </w:r>
          </w:p>
        </w:tc>
        <w:tc>
          <w:tcPr>
            <w:tcW w:w="4860" w:type="dxa"/>
            <w:gridSpan w:val="2"/>
            <w:shd w:val="clear" w:color="auto" w:fill="auto"/>
            <w:vAlign w:val="center"/>
          </w:tcPr>
          <w:p>
            <w:pPr>
              <w:pStyle w:val="3"/>
              <w:keepNext w:val="0"/>
              <w:keepLines w:val="0"/>
              <w:widowControl/>
              <w:suppressLineNumbers w:val="0"/>
            </w:pPr>
            <w:r>
              <w:t>0</w:t>
            </w:r>
          </w:p>
        </w:tc>
      </w:tr>
    </w:tbl>
    <w:p>
      <w:pPr>
        <w:pStyle w:val="3"/>
        <w:keepNext w:val="0"/>
        <w:keepLines w:val="0"/>
        <w:widowControl/>
        <w:suppressLineNumbers w:val="0"/>
        <w:ind w:left="0" w:firstLine="420"/>
      </w:pPr>
      <w:r>
        <w:br w:type="textWrapping"/>
      </w:r>
      <w:r>
        <w:t>　　三、收到和处理政府信息公开申请情况</w:t>
      </w:r>
    </w:p>
    <w:tbl>
      <w:tblPr>
        <w:tblStyle w:val="4"/>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11"/>
        <w:gridCol w:w="1461"/>
        <w:gridCol w:w="2223"/>
        <w:gridCol w:w="534"/>
        <w:gridCol w:w="513"/>
        <w:gridCol w:w="534"/>
        <w:gridCol w:w="645"/>
        <w:gridCol w:w="645"/>
        <w:gridCol w:w="544"/>
        <w:gridCol w:w="65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5520" w:type="dxa"/>
            <w:gridSpan w:val="3"/>
            <w:vMerge w:val="restart"/>
            <w:shd w:val="clear" w:color="auto" w:fill="auto"/>
            <w:vAlign w:val="center"/>
          </w:tcPr>
          <w:p>
            <w:pPr>
              <w:pStyle w:val="3"/>
              <w:keepNext w:val="0"/>
              <w:keepLines w:val="0"/>
              <w:widowControl/>
              <w:suppressLineNumbers w:val="0"/>
              <w:jc w:val="center"/>
            </w:pPr>
            <w:r>
              <w:t>（本列数据的勾稽关系为：第一项加第二项之和，等于第三项加第四项之和）</w:t>
            </w:r>
          </w:p>
        </w:tc>
        <w:tc>
          <w:tcPr>
            <w:tcW w:w="4995" w:type="dxa"/>
            <w:gridSpan w:val="7"/>
            <w:shd w:val="clear" w:color="auto" w:fill="auto"/>
            <w:vAlign w:val="center"/>
          </w:tcPr>
          <w:p>
            <w:pPr>
              <w:pStyle w:val="3"/>
              <w:keepNext w:val="0"/>
              <w:keepLines w:val="0"/>
              <w:widowControl/>
              <w:suppressLineNumbers w:val="0"/>
              <w:jc w:val="center"/>
            </w:pPr>
            <w: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5520" w:type="dxa"/>
            <w:gridSpan w:val="3"/>
            <w:vMerge w:val="continue"/>
            <w:shd w:val="clear" w:color="auto" w:fill="auto"/>
            <w:vAlign w:val="center"/>
          </w:tcPr>
          <w:p>
            <w:pPr>
              <w:rPr>
                <w:rFonts w:hint="eastAsia" w:ascii="宋体"/>
                <w:sz w:val="24"/>
                <w:szCs w:val="24"/>
              </w:rPr>
            </w:pPr>
          </w:p>
        </w:tc>
        <w:tc>
          <w:tcPr>
            <w:tcW w:w="645" w:type="dxa"/>
            <w:vMerge w:val="restart"/>
            <w:shd w:val="clear" w:color="auto" w:fill="auto"/>
            <w:vAlign w:val="center"/>
          </w:tcPr>
          <w:p>
            <w:pPr>
              <w:pStyle w:val="3"/>
              <w:keepNext w:val="0"/>
              <w:keepLines w:val="0"/>
              <w:widowControl/>
              <w:suppressLineNumbers w:val="0"/>
              <w:jc w:val="center"/>
            </w:pPr>
            <w:r>
              <w:t>自然人</w:t>
            </w:r>
          </w:p>
        </w:tc>
        <w:tc>
          <w:tcPr>
            <w:tcW w:w="3540" w:type="dxa"/>
            <w:gridSpan w:val="5"/>
            <w:shd w:val="clear" w:color="auto" w:fill="auto"/>
            <w:vAlign w:val="center"/>
          </w:tcPr>
          <w:p>
            <w:pPr>
              <w:pStyle w:val="3"/>
              <w:keepNext w:val="0"/>
              <w:keepLines w:val="0"/>
              <w:widowControl/>
              <w:suppressLineNumbers w:val="0"/>
              <w:jc w:val="center"/>
            </w:pPr>
            <w:r>
              <w:t>法人或其他组织</w:t>
            </w:r>
          </w:p>
        </w:tc>
        <w:tc>
          <w:tcPr>
            <w:tcW w:w="810" w:type="dxa"/>
            <w:vMerge w:val="restart"/>
            <w:shd w:val="clear" w:color="auto" w:fill="auto"/>
            <w:vAlign w:val="center"/>
          </w:tcPr>
          <w:p>
            <w:pPr>
              <w:pStyle w:val="3"/>
              <w:keepNext w:val="0"/>
              <w:keepLines w:val="0"/>
              <w:widowControl/>
              <w:suppressLineNumbers w:val="0"/>
              <w:jc w:val="center"/>
            </w:pPr>
            <w: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5520" w:type="dxa"/>
            <w:gridSpan w:val="3"/>
            <w:vMerge w:val="continue"/>
            <w:shd w:val="clear" w:color="auto" w:fill="auto"/>
            <w:vAlign w:val="center"/>
          </w:tcPr>
          <w:p>
            <w:pPr>
              <w:rPr>
                <w:rFonts w:hint="eastAsia" w:ascii="宋体"/>
                <w:sz w:val="24"/>
                <w:szCs w:val="24"/>
              </w:rPr>
            </w:pPr>
          </w:p>
        </w:tc>
        <w:tc>
          <w:tcPr>
            <w:tcW w:w="645" w:type="dxa"/>
            <w:vMerge w:val="continue"/>
            <w:shd w:val="clear" w:color="auto" w:fill="auto"/>
            <w:vAlign w:val="center"/>
          </w:tcPr>
          <w:p>
            <w:pPr>
              <w:rPr>
                <w:rFonts w:hint="eastAsia" w:ascii="宋体"/>
                <w:sz w:val="24"/>
                <w:szCs w:val="24"/>
              </w:rPr>
            </w:pPr>
          </w:p>
        </w:tc>
        <w:tc>
          <w:tcPr>
            <w:tcW w:w="615" w:type="dxa"/>
            <w:shd w:val="clear" w:color="auto" w:fill="auto"/>
            <w:vAlign w:val="center"/>
          </w:tcPr>
          <w:p>
            <w:pPr>
              <w:pStyle w:val="3"/>
              <w:keepNext w:val="0"/>
              <w:keepLines w:val="0"/>
              <w:widowControl/>
              <w:suppressLineNumbers w:val="0"/>
              <w:jc w:val="center"/>
            </w:pPr>
            <w:r>
              <w:t>商业企业</w:t>
            </w:r>
          </w:p>
        </w:tc>
        <w:tc>
          <w:tcPr>
            <w:tcW w:w="645" w:type="dxa"/>
            <w:shd w:val="clear" w:color="auto" w:fill="auto"/>
            <w:vAlign w:val="center"/>
          </w:tcPr>
          <w:p>
            <w:pPr>
              <w:pStyle w:val="3"/>
              <w:keepNext w:val="0"/>
              <w:keepLines w:val="0"/>
              <w:widowControl/>
              <w:suppressLineNumbers w:val="0"/>
              <w:jc w:val="center"/>
            </w:pPr>
            <w:r>
              <w:t>科研机构</w:t>
            </w:r>
          </w:p>
        </w:tc>
        <w:tc>
          <w:tcPr>
            <w:tcW w:w="810" w:type="dxa"/>
            <w:shd w:val="clear" w:color="auto" w:fill="auto"/>
            <w:vAlign w:val="center"/>
          </w:tcPr>
          <w:p>
            <w:pPr>
              <w:pStyle w:val="3"/>
              <w:keepNext w:val="0"/>
              <w:keepLines w:val="0"/>
              <w:widowControl/>
              <w:suppressLineNumbers w:val="0"/>
              <w:jc w:val="center"/>
            </w:pPr>
            <w:r>
              <w:t>社会公益组织</w:t>
            </w:r>
          </w:p>
        </w:tc>
        <w:tc>
          <w:tcPr>
            <w:tcW w:w="810" w:type="dxa"/>
            <w:shd w:val="clear" w:color="auto" w:fill="auto"/>
            <w:vAlign w:val="center"/>
          </w:tcPr>
          <w:p>
            <w:pPr>
              <w:pStyle w:val="3"/>
              <w:keepNext w:val="0"/>
              <w:keepLines w:val="0"/>
              <w:widowControl/>
              <w:suppressLineNumbers w:val="0"/>
              <w:jc w:val="center"/>
            </w:pPr>
            <w:r>
              <w:t>法律服务机构</w:t>
            </w:r>
          </w:p>
        </w:tc>
        <w:tc>
          <w:tcPr>
            <w:tcW w:w="645" w:type="dxa"/>
            <w:shd w:val="clear" w:color="auto" w:fill="auto"/>
            <w:vAlign w:val="center"/>
          </w:tcPr>
          <w:p>
            <w:pPr>
              <w:pStyle w:val="3"/>
              <w:keepNext w:val="0"/>
              <w:keepLines w:val="0"/>
              <w:widowControl/>
              <w:suppressLineNumbers w:val="0"/>
              <w:jc w:val="center"/>
            </w:pPr>
            <w:r>
              <w:t>其他</w:t>
            </w:r>
          </w:p>
        </w:tc>
        <w:tc>
          <w:tcPr>
            <w:tcW w:w="810" w:type="dxa"/>
            <w:vMerge w:val="continue"/>
            <w:shd w:val="clear" w:color="auto" w:fill="auto"/>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5520" w:type="dxa"/>
            <w:gridSpan w:val="3"/>
            <w:shd w:val="clear" w:color="auto" w:fill="auto"/>
            <w:vAlign w:val="center"/>
          </w:tcPr>
          <w:p>
            <w:pPr>
              <w:pStyle w:val="3"/>
              <w:keepNext w:val="0"/>
              <w:keepLines w:val="0"/>
              <w:widowControl/>
              <w:suppressLineNumbers w:val="0"/>
            </w:pPr>
            <w:r>
              <w:t>一、本年新收政府信息公开申请数量</w:t>
            </w:r>
          </w:p>
        </w:tc>
        <w:tc>
          <w:tcPr>
            <w:tcW w:w="645" w:type="dxa"/>
            <w:shd w:val="clear" w:color="auto" w:fill="auto"/>
            <w:vAlign w:val="center"/>
          </w:tcPr>
          <w:p>
            <w:pPr>
              <w:pStyle w:val="3"/>
              <w:keepNext w:val="0"/>
              <w:keepLines w:val="0"/>
              <w:widowControl/>
              <w:suppressLineNumbers w:val="0"/>
            </w:pPr>
            <w:r>
              <w:t>0</w:t>
            </w:r>
          </w:p>
        </w:tc>
        <w:tc>
          <w:tcPr>
            <w:tcW w:w="615"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5520" w:type="dxa"/>
            <w:gridSpan w:val="3"/>
            <w:shd w:val="clear" w:color="auto" w:fill="auto"/>
            <w:vAlign w:val="center"/>
          </w:tcPr>
          <w:p>
            <w:pPr>
              <w:pStyle w:val="3"/>
              <w:keepNext w:val="0"/>
              <w:keepLines w:val="0"/>
              <w:widowControl/>
              <w:suppressLineNumbers w:val="0"/>
            </w:pPr>
            <w:r>
              <w:t>二、上年结转政府信息公开申请数量</w:t>
            </w:r>
          </w:p>
        </w:tc>
        <w:tc>
          <w:tcPr>
            <w:tcW w:w="645" w:type="dxa"/>
            <w:shd w:val="clear" w:color="auto" w:fill="auto"/>
            <w:vAlign w:val="center"/>
          </w:tcPr>
          <w:p>
            <w:pPr>
              <w:pStyle w:val="3"/>
              <w:keepNext w:val="0"/>
              <w:keepLines w:val="0"/>
              <w:widowControl/>
              <w:suppressLineNumbers w:val="0"/>
            </w:pPr>
            <w:r>
              <w:t>0</w:t>
            </w:r>
          </w:p>
        </w:tc>
        <w:tc>
          <w:tcPr>
            <w:tcW w:w="615"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45" w:type="dxa"/>
            <w:vMerge w:val="restart"/>
            <w:shd w:val="clear" w:color="auto" w:fill="auto"/>
            <w:vAlign w:val="center"/>
          </w:tcPr>
          <w:p>
            <w:pPr>
              <w:pStyle w:val="3"/>
              <w:keepNext w:val="0"/>
              <w:keepLines w:val="0"/>
              <w:widowControl/>
              <w:suppressLineNumbers w:val="0"/>
            </w:pPr>
            <w:r>
              <w:t>三、本年度办理结果</w:t>
            </w:r>
          </w:p>
        </w:tc>
        <w:tc>
          <w:tcPr>
            <w:tcW w:w="4860" w:type="dxa"/>
            <w:gridSpan w:val="2"/>
            <w:shd w:val="clear" w:color="auto" w:fill="auto"/>
            <w:vAlign w:val="center"/>
          </w:tcPr>
          <w:p>
            <w:pPr>
              <w:pStyle w:val="3"/>
              <w:keepNext w:val="0"/>
              <w:keepLines w:val="0"/>
              <w:widowControl/>
              <w:suppressLineNumbers w:val="0"/>
            </w:pPr>
            <w:r>
              <w:t>（一）予以公开</w:t>
            </w:r>
          </w:p>
        </w:tc>
        <w:tc>
          <w:tcPr>
            <w:tcW w:w="645" w:type="dxa"/>
            <w:shd w:val="clear" w:color="auto" w:fill="auto"/>
            <w:vAlign w:val="center"/>
          </w:tcPr>
          <w:p>
            <w:pPr>
              <w:pStyle w:val="3"/>
              <w:keepNext w:val="0"/>
              <w:keepLines w:val="0"/>
              <w:widowControl/>
              <w:suppressLineNumbers w:val="0"/>
            </w:pPr>
            <w:r>
              <w:t>0</w:t>
            </w:r>
          </w:p>
        </w:tc>
        <w:tc>
          <w:tcPr>
            <w:tcW w:w="615"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45" w:type="dxa"/>
            <w:vMerge w:val="continue"/>
            <w:shd w:val="clear" w:color="auto" w:fill="auto"/>
            <w:vAlign w:val="center"/>
          </w:tcPr>
          <w:p>
            <w:pPr>
              <w:rPr>
                <w:rFonts w:hint="eastAsia" w:ascii="宋体"/>
                <w:sz w:val="24"/>
                <w:szCs w:val="24"/>
              </w:rPr>
            </w:pPr>
          </w:p>
        </w:tc>
        <w:tc>
          <w:tcPr>
            <w:tcW w:w="4860" w:type="dxa"/>
            <w:gridSpan w:val="2"/>
            <w:shd w:val="clear" w:color="auto" w:fill="auto"/>
            <w:vAlign w:val="center"/>
          </w:tcPr>
          <w:p>
            <w:pPr>
              <w:pStyle w:val="3"/>
              <w:keepNext w:val="0"/>
              <w:keepLines w:val="0"/>
              <w:widowControl/>
              <w:suppressLineNumbers w:val="0"/>
            </w:pPr>
            <w:r>
              <w:t>（二）部分公开（区分处理的，只计这一情形，不计其他情形）</w:t>
            </w:r>
          </w:p>
        </w:tc>
        <w:tc>
          <w:tcPr>
            <w:tcW w:w="645" w:type="dxa"/>
            <w:shd w:val="clear" w:color="auto" w:fill="auto"/>
            <w:vAlign w:val="center"/>
          </w:tcPr>
          <w:p>
            <w:pPr>
              <w:pStyle w:val="3"/>
              <w:keepNext w:val="0"/>
              <w:keepLines w:val="0"/>
              <w:widowControl/>
              <w:suppressLineNumbers w:val="0"/>
            </w:pPr>
            <w:r>
              <w:t>0</w:t>
            </w:r>
          </w:p>
        </w:tc>
        <w:tc>
          <w:tcPr>
            <w:tcW w:w="615"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45" w:type="dxa"/>
            <w:vMerge w:val="continue"/>
            <w:shd w:val="clear" w:color="auto" w:fill="auto"/>
            <w:vAlign w:val="center"/>
          </w:tcPr>
          <w:p>
            <w:pPr>
              <w:rPr>
                <w:rFonts w:hint="eastAsia" w:ascii="宋体"/>
                <w:sz w:val="24"/>
                <w:szCs w:val="24"/>
              </w:rPr>
            </w:pPr>
          </w:p>
        </w:tc>
        <w:tc>
          <w:tcPr>
            <w:tcW w:w="1785" w:type="dxa"/>
            <w:vMerge w:val="restart"/>
            <w:shd w:val="clear" w:color="auto" w:fill="auto"/>
            <w:vAlign w:val="center"/>
          </w:tcPr>
          <w:p>
            <w:pPr>
              <w:pStyle w:val="3"/>
              <w:keepNext w:val="0"/>
              <w:keepLines w:val="0"/>
              <w:widowControl/>
              <w:suppressLineNumbers w:val="0"/>
            </w:pPr>
            <w:r>
              <w:t>（三）不予公开</w:t>
            </w:r>
          </w:p>
        </w:tc>
        <w:tc>
          <w:tcPr>
            <w:tcW w:w="3075" w:type="dxa"/>
            <w:shd w:val="clear" w:color="auto" w:fill="auto"/>
            <w:vAlign w:val="center"/>
          </w:tcPr>
          <w:p>
            <w:pPr>
              <w:pStyle w:val="3"/>
              <w:keepNext w:val="0"/>
              <w:keepLines w:val="0"/>
              <w:widowControl/>
              <w:suppressLineNumbers w:val="0"/>
            </w:pPr>
            <w:r>
              <w:t>1．属于国家秘密</w:t>
            </w:r>
          </w:p>
        </w:tc>
        <w:tc>
          <w:tcPr>
            <w:tcW w:w="645" w:type="dxa"/>
            <w:shd w:val="clear" w:color="auto" w:fill="auto"/>
            <w:vAlign w:val="center"/>
          </w:tcPr>
          <w:p>
            <w:pPr>
              <w:pStyle w:val="3"/>
              <w:keepNext w:val="0"/>
              <w:keepLines w:val="0"/>
              <w:widowControl/>
              <w:suppressLineNumbers w:val="0"/>
            </w:pPr>
            <w:r>
              <w:t>0</w:t>
            </w:r>
          </w:p>
        </w:tc>
        <w:tc>
          <w:tcPr>
            <w:tcW w:w="615"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45" w:type="dxa"/>
            <w:vMerge w:val="continue"/>
            <w:shd w:val="clear" w:color="auto" w:fill="auto"/>
            <w:vAlign w:val="center"/>
          </w:tcPr>
          <w:p>
            <w:pPr>
              <w:rPr>
                <w:rFonts w:hint="eastAsia" w:ascii="宋体"/>
                <w:sz w:val="24"/>
                <w:szCs w:val="24"/>
              </w:rPr>
            </w:pPr>
          </w:p>
        </w:tc>
        <w:tc>
          <w:tcPr>
            <w:tcW w:w="1785" w:type="dxa"/>
            <w:vMerge w:val="continue"/>
            <w:shd w:val="clear" w:color="auto" w:fill="auto"/>
            <w:vAlign w:val="center"/>
          </w:tcPr>
          <w:p>
            <w:pPr>
              <w:rPr>
                <w:rFonts w:hint="eastAsia" w:ascii="宋体"/>
                <w:sz w:val="24"/>
                <w:szCs w:val="24"/>
              </w:rPr>
            </w:pPr>
          </w:p>
        </w:tc>
        <w:tc>
          <w:tcPr>
            <w:tcW w:w="3075" w:type="dxa"/>
            <w:shd w:val="clear" w:color="auto" w:fill="auto"/>
            <w:vAlign w:val="center"/>
          </w:tcPr>
          <w:p>
            <w:pPr>
              <w:pStyle w:val="3"/>
              <w:keepNext w:val="0"/>
              <w:keepLines w:val="0"/>
              <w:widowControl/>
              <w:suppressLineNumbers w:val="0"/>
            </w:pPr>
            <w:r>
              <w:t>2．其他法律行政法规禁止公开</w:t>
            </w:r>
          </w:p>
        </w:tc>
        <w:tc>
          <w:tcPr>
            <w:tcW w:w="645" w:type="dxa"/>
            <w:shd w:val="clear" w:color="auto" w:fill="auto"/>
            <w:vAlign w:val="center"/>
          </w:tcPr>
          <w:p>
            <w:pPr>
              <w:pStyle w:val="3"/>
              <w:keepNext w:val="0"/>
              <w:keepLines w:val="0"/>
              <w:widowControl/>
              <w:suppressLineNumbers w:val="0"/>
            </w:pPr>
            <w:r>
              <w:t>0</w:t>
            </w:r>
          </w:p>
        </w:tc>
        <w:tc>
          <w:tcPr>
            <w:tcW w:w="615"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45" w:type="dxa"/>
            <w:vMerge w:val="continue"/>
            <w:shd w:val="clear" w:color="auto" w:fill="auto"/>
            <w:vAlign w:val="center"/>
          </w:tcPr>
          <w:p>
            <w:pPr>
              <w:rPr>
                <w:rFonts w:hint="eastAsia" w:ascii="宋体"/>
                <w:sz w:val="24"/>
                <w:szCs w:val="24"/>
              </w:rPr>
            </w:pPr>
          </w:p>
        </w:tc>
        <w:tc>
          <w:tcPr>
            <w:tcW w:w="1785" w:type="dxa"/>
            <w:vMerge w:val="continue"/>
            <w:shd w:val="clear" w:color="auto" w:fill="auto"/>
            <w:vAlign w:val="center"/>
          </w:tcPr>
          <w:p>
            <w:pPr>
              <w:rPr>
                <w:rFonts w:hint="eastAsia" w:ascii="宋体"/>
                <w:sz w:val="24"/>
                <w:szCs w:val="24"/>
              </w:rPr>
            </w:pPr>
          </w:p>
        </w:tc>
        <w:tc>
          <w:tcPr>
            <w:tcW w:w="3075" w:type="dxa"/>
            <w:shd w:val="clear" w:color="auto" w:fill="auto"/>
            <w:vAlign w:val="center"/>
          </w:tcPr>
          <w:p>
            <w:pPr>
              <w:pStyle w:val="3"/>
              <w:keepNext w:val="0"/>
              <w:keepLines w:val="0"/>
              <w:widowControl/>
              <w:suppressLineNumbers w:val="0"/>
            </w:pPr>
            <w:r>
              <w:t>3．危及“三安全一稳定”</w:t>
            </w:r>
          </w:p>
        </w:tc>
        <w:tc>
          <w:tcPr>
            <w:tcW w:w="645" w:type="dxa"/>
            <w:shd w:val="clear" w:color="auto" w:fill="auto"/>
            <w:vAlign w:val="center"/>
          </w:tcPr>
          <w:p>
            <w:pPr>
              <w:pStyle w:val="3"/>
              <w:keepNext w:val="0"/>
              <w:keepLines w:val="0"/>
              <w:widowControl/>
              <w:suppressLineNumbers w:val="0"/>
            </w:pPr>
            <w:r>
              <w:t>0</w:t>
            </w:r>
          </w:p>
        </w:tc>
        <w:tc>
          <w:tcPr>
            <w:tcW w:w="615"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45" w:type="dxa"/>
            <w:vMerge w:val="continue"/>
            <w:shd w:val="clear" w:color="auto" w:fill="auto"/>
            <w:vAlign w:val="center"/>
          </w:tcPr>
          <w:p>
            <w:pPr>
              <w:rPr>
                <w:rFonts w:hint="eastAsia" w:ascii="宋体"/>
                <w:sz w:val="24"/>
                <w:szCs w:val="24"/>
              </w:rPr>
            </w:pPr>
          </w:p>
        </w:tc>
        <w:tc>
          <w:tcPr>
            <w:tcW w:w="1785" w:type="dxa"/>
            <w:vMerge w:val="continue"/>
            <w:shd w:val="clear" w:color="auto" w:fill="auto"/>
            <w:vAlign w:val="center"/>
          </w:tcPr>
          <w:p>
            <w:pPr>
              <w:rPr>
                <w:rFonts w:hint="eastAsia" w:ascii="宋体"/>
                <w:sz w:val="24"/>
                <w:szCs w:val="24"/>
              </w:rPr>
            </w:pPr>
          </w:p>
        </w:tc>
        <w:tc>
          <w:tcPr>
            <w:tcW w:w="3075" w:type="dxa"/>
            <w:shd w:val="clear" w:color="auto" w:fill="auto"/>
            <w:vAlign w:val="center"/>
          </w:tcPr>
          <w:p>
            <w:pPr>
              <w:pStyle w:val="3"/>
              <w:keepNext w:val="0"/>
              <w:keepLines w:val="0"/>
              <w:widowControl/>
              <w:suppressLineNumbers w:val="0"/>
            </w:pPr>
            <w:r>
              <w:t>4．保护第三方合法权益</w:t>
            </w:r>
          </w:p>
        </w:tc>
        <w:tc>
          <w:tcPr>
            <w:tcW w:w="645" w:type="dxa"/>
            <w:shd w:val="clear" w:color="auto" w:fill="auto"/>
            <w:vAlign w:val="center"/>
          </w:tcPr>
          <w:p>
            <w:pPr>
              <w:pStyle w:val="3"/>
              <w:keepNext w:val="0"/>
              <w:keepLines w:val="0"/>
              <w:widowControl/>
              <w:suppressLineNumbers w:val="0"/>
            </w:pPr>
            <w:r>
              <w:t>0</w:t>
            </w:r>
          </w:p>
        </w:tc>
        <w:tc>
          <w:tcPr>
            <w:tcW w:w="615"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45" w:type="dxa"/>
            <w:vMerge w:val="continue"/>
            <w:shd w:val="clear" w:color="auto" w:fill="auto"/>
            <w:vAlign w:val="center"/>
          </w:tcPr>
          <w:p>
            <w:pPr>
              <w:rPr>
                <w:rFonts w:hint="eastAsia" w:ascii="宋体"/>
                <w:sz w:val="24"/>
                <w:szCs w:val="24"/>
              </w:rPr>
            </w:pPr>
          </w:p>
        </w:tc>
        <w:tc>
          <w:tcPr>
            <w:tcW w:w="1785" w:type="dxa"/>
            <w:vMerge w:val="continue"/>
            <w:shd w:val="clear" w:color="auto" w:fill="auto"/>
            <w:vAlign w:val="center"/>
          </w:tcPr>
          <w:p>
            <w:pPr>
              <w:rPr>
                <w:rFonts w:hint="eastAsia" w:ascii="宋体"/>
                <w:sz w:val="24"/>
                <w:szCs w:val="24"/>
              </w:rPr>
            </w:pPr>
          </w:p>
        </w:tc>
        <w:tc>
          <w:tcPr>
            <w:tcW w:w="3075" w:type="dxa"/>
            <w:shd w:val="clear" w:color="auto" w:fill="auto"/>
            <w:vAlign w:val="center"/>
          </w:tcPr>
          <w:p>
            <w:pPr>
              <w:pStyle w:val="3"/>
              <w:keepNext w:val="0"/>
              <w:keepLines w:val="0"/>
              <w:widowControl/>
              <w:suppressLineNumbers w:val="0"/>
            </w:pPr>
            <w:r>
              <w:t>5．属于三类内部事务信息</w:t>
            </w:r>
          </w:p>
        </w:tc>
        <w:tc>
          <w:tcPr>
            <w:tcW w:w="645" w:type="dxa"/>
            <w:shd w:val="clear" w:color="auto" w:fill="auto"/>
            <w:vAlign w:val="center"/>
          </w:tcPr>
          <w:p>
            <w:pPr>
              <w:pStyle w:val="3"/>
              <w:keepNext w:val="0"/>
              <w:keepLines w:val="0"/>
              <w:widowControl/>
              <w:suppressLineNumbers w:val="0"/>
            </w:pPr>
            <w:r>
              <w:t>0</w:t>
            </w:r>
          </w:p>
        </w:tc>
        <w:tc>
          <w:tcPr>
            <w:tcW w:w="615"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45" w:type="dxa"/>
            <w:vMerge w:val="continue"/>
            <w:shd w:val="clear" w:color="auto" w:fill="auto"/>
            <w:vAlign w:val="center"/>
          </w:tcPr>
          <w:p>
            <w:pPr>
              <w:rPr>
                <w:rFonts w:hint="eastAsia" w:ascii="宋体"/>
                <w:sz w:val="24"/>
                <w:szCs w:val="24"/>
              </w:rPr>
            </w:pPr>
          </w:p>
        </w:tc>
        <w:tc>
          <w:tcPr>
            <w:tcW w:w="1785" w:type="dxa"/>
            <w:vMerge w:val="continue"/>
            <w:shd w:val="clear" w:color="auto" w:fill="auto"/>
            <w:vAlign w:val="center"/>
          </w:tcPr>
          <w:p>
            <w:pPr>
              <w:rPr>
                <w:rFonts w:hint="eastAsia" w:ascii="宋体"/>
                <w:sz w:val="24"/>
                <w:szCs w:val="24"/>
              </w:rPr>
            </w:pPr>
          </w:p>
        </w:tc>
        <w:tc>
          <w:tcPr>
            <w:tcW w:w="3075" w:type="dxa"/>
            <w:shd w:val="clear" w:color="auto" w:fill="auto"/>
            <w:vAlign w:val="center"/>
          </w:tcPr>
          <w:p>
            <w:pPr>
              <w:pStyle w:val="3"/>
              <w:keepNext w:val="0"/>
              <w:keepLines w:val="0"/>
              <w:widowControl/>
              <w:suppressLineNumbers w:val="0"/>
            </w:pPr>
            <w:r>
              <w:t>6．属于四类过程性信息</w:t>
            </w:r>
          </w:p>
        </w:tc>
        <w:tc>
          <w:tcPr>
            <w:tcW w:w="645" w:type="dxa"/>
            <w:shd w:val="clear" w:color="auto" w:fill="auto"/>
            <w:vAlign w:val="center"/>
          </w:tcPr>
          <w:p>
            <w:pPr>
              <w:pStyle w:val="3"/>
              <w:keepNext w:val="0"/>
              <w:keepLines w:val="0"/>
              <w:widowControl/>
              <w:suppressLineNumbers w:val="0"/>
            </w:pPr>
            <w:r>
              <w:t>0</w:t>
            </w:r>
          </w:p>
        </w:tc>
        <w:tc>
          <w:tcPr>
            <w:tcW w:w="615"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45" w:type="dxa"/>
            <w:vMerge w:val="continue"/>
            <w:shd w:val="clear" w:color="auto" w:fill="auto"/>
            <w:vAlign w:val="center"/>
          </w:tcPr>
          <w:p>
            <w:pPr>
              <w:rPr>
                <w:rFonts w:hint="eastAsia" w:ascii="宋体"/>
                <w:sz w:val="24"/>
                <w:szCs w:val="24"/>
              </w:rPr>
            </w:pPr>
          </w:p>
        </w:tc>
        <w:tc>
          <w:tcPr>
            <w:tcW w:w="1785" w:type="dxa"/>
            <w:vMerge w:val="continue"/>
            <w:shd w:val="clear" w:color="auto" w:fill="auto"/>
            <w:vAlign w:val="center"/>
          </w:tcPr>
          <w:p>
            <w:pPr>
              <w:rPr>
                <w:rFonts w:hint="eastAsia" w:ascii="宋体"/>
                <w:sz w:val="24"/>
                <w:szCs w:val="24"/>
              </w:rPr>
            </w:pPr>
          </w:p>
        </w:tc>
        <w:tc>
          <w:tcPr>
            <w:tcW w:w="3075" w:type="dxa"/>
            <w:shd w:val="clear" w:color="auto" w:fill="auto"/>
            <w:vAlign w:val="center"/>
          </w:tcPr>
          <w:p>
            <w:pPr>
              <w:pStyle w:val="3"/>
              <w:keepNext w:val="0"/>
              <w:keepLines w:val="0"/>
              <w:widowControl/>
              <w:suppressLineNumbers w:val="0"/>
            </w:pPr>
            <w:r>
              <w:t>7．属于行政执法案卷</w:t>
            </w:r>
          </w:p>
        </w:tc>
        <w:tc>
          <w:tcPr>
            <w:tcW w:w="645" w:type="dxa"/>
            <w:shd w:val="clear" w:color="auto" w:fill="auto"/>
            <w:vAlign w:val="center"/>
          </w:tcPr>
          <w:p>
            <w:pPr>
              <w:pStyle w:val="3"/>
              <w:keepNext w:val="0"/>
              <w:keepLines w:val="0"/>
              <w:widowControl/>
              <w:suppressLineNumbers w:val="0"/>
            </w:pPr>
            <w:r>
              <w:t>0</w:t>
            </w:r>
          </w:p>
        </w:tc>
        <w:tc>
          <w:tcPr>
            <w:tcW w:w="615"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45" w:type="dxa"/>
            <w:vMerge w:val="continue"/>
            <w:shd w:val="clear" w:color="auto" w:fill="auto"/>
            <w:vAlign w:val="center"/>
          </w:tcPr>
          <w:p>
            <w:pPr>
              <w:rPr>
                <w:rFonts w:hint="eastAsia" w:ascii="宋体"/>
                <w:sz w:val="24"/>
                <w:szCs w:val="24"/>
              </w:rPr>
            </w:pPr>
          </w:p>
        </w:tc>
        <w:tc>
          <w:tcPr>
            <w:tcW w:w="1785" w:type="dxa"/>
            <w:vMerge w:val="continue"/>
            <w:shd w:val="clear" w:color="auto" w:fill="auto"/>
            <w:vAlign w:val="center"/>
          </w:tcPr>
          <w:p>
            <w:pPr>
              <w:rPr>
                <w:rFonts w:hint="eastAsia" w:ascii="宋体"/>
                <w:sz w:val="24"/>
                <w:szCs w:val="24"/>
              </w:rPr>
            </w:pPr>
          </w:p>
        </w:tc>
        <w:tc>
          <w:tcPr>
            <w:tcW w:w="3075" w:type="dxa"/>
            <w:shd w:val="clear" w:color="auto" w:fill="auto"/>
            <w:vAlign w:val="center"/>
          </w:tcPr>
          <w:p>
            <w:pPr>
              <w:pStyle w:val="3"/>
              <w:keepNext w:val="0"/>
              <w:keepLines w:val="0"/>
              <w:widowControl/>
              <w:suppressLineNumbers w:val="0"/>
            </w:pPr>
            <w:r>
              <w:t>8．属于行政查询事项</w:t>
            </w:r>
          </w:p>
        </w:tc>
        <w:tc>
          <w:tcPr>
            <w:tcW w:w="645" w:type="dxa"/>
            <w:shd w:val="clear" w:color="auto" w:fill="auto"/>
            <w:vAlign w:val="center"/>
          </w:tcPr>
          <w:p>
            <w:pPr>
              <w:pStyle w:val="3"/>
              <w:keepNext w:val="0"/>
              <w:keepLines w:val="0"/>
              <w:widowControl/>
              <w:suppressLineNumbers w:val="0"/>
            </w:pPr>
            <w:r>
              <w:t>0</w:t>
            </w:r>
          </w:p>
        </w:tc>
        <w:tc>
          <w:tcPr>
            <w:tcW w:w="615"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45" w:type="dxa"/>
            <w:vMerge w:val="continue"/>
            <w:shd w:val="clear" w:color="auto" w:fill="auto"/>
            <w:vAlign w:val="center"/>
          </w:tcPr>
          <w:p>
            <w:pPr>
              <w:rPr>
                <w:rFonts w:hint="eastAsia" w:ascii="宋体"/>
                <w:sz w:val="24"/>
                <w:szCs w:val="24"/>
              </w:rPr>
            </w:pPr>
          </w:p>
        </w:tc>
        <w:tc>
          <w:tcPr>
            <w:tcW w:w="1785" w:type="dxa"/>
            <w:vMerge w:val="restart"/>
            <w:shd w:val="clear" w:color="auto" w:fill="auto"/>
            <w:vAlign w:val="center"/>
          </w:tcPr>
          <w:p>
            <w:pPr>
              <w:pStyle w:val="3"/>
              <w:keepNext w:val="0"/>
              <w:keepLines w:val="0"/>
              <w:widowControl/>
              <w:suppressLineNumbers w:val="0"/>
            </w:pPr>
            <w:r>
              <w:t>（四）无法提供</w:t>
            </w:r>
          </w:p>
        </w:tc>
        <w:tc>
          <w:tcPr>
            <w:tcW w:w="3075" w:type="dxa"/>
            <w:shd w:val="clear" w:color="auto" w:fill="auto"/>
            <w:vAlign w:val="center"/>
          </w:tcPr>
          <w:p>
            <w:pPr>
              <w:pStyle w:val="3"/>
              <w:keepNext w:val="0"/>
              <w:keepLines w:val="0"/>
              <w:widowControl/>
              <w:suppressLineNumbers w:val="0"/>
            </w:pPr>
            <w:r>
              <w:t>1．本机关不掌握相关政府信息</w:t>
            </w:r>
          </w:p>
        </w:tc>
        <w:tc>
          <w:tcPr>
            <w:tcW w:w="645" w:type="dxa"/>
            <w:shd w:val="clear" w:color="auto" w:fill="auto"/>
            <w:vAlign w:val="center"/>
          </w:tcPr>
          <w:p>
            <w:pPr>
              <w:pStyle w:val="3"/>
              <w:keepNext w:val="0"/>
              <w:keepLines w:val="0"/>
              <w:widowControl/>
              <w:suppressLineNumbers w:val="0"/>
            </w:pPr>
            <w:r>
              <w:t>0</w:t>
            </w:r>
          </w:p>
        </w:tc>
        <w:tc>
          <w:tcPr>
            <w:tcW w:w="615"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45" w:type="dxa"/>
            <w:vMerge w:val="continue"/>
            <w:shd w:val="clear" w:color="auto" w:fill="auto"/>
            <w:vAlign w:val="center"/>
          </w:tcPr>
          <w:p>
            <w:pPr>
              <w:rPr>
                <w:rFonts w:hint="eastAsia" w:ascii="宋体"/>
                <w:sz w:val="24"/>
                <w:szCs w:val="24"/>
              </w:rPr>
            </w:pPr>
          </w:p>
        </w:tc>
        <w:tc>
          <w:tcPr>
            <w:tcW w:w="1785" w:type="dxa"/>
            <w:vMerge w:val="continue"/>
            <w:shd w:val="clear" w:color="auto" w:fill="auto"/>
            <w:vAlign w:val="center"/>
          </w:tcPr>
          <w:p>
            <w:pPr>
              <w:rPr>
                <w:rFonts w:hint="eastAsia" w:ascii="宋体"/>
                <w:sz w:val="24"/>
                <w:szCs w:val="24"/>
              </w:rPr>
            </w:pPr>
          </w:p>
        </w:tc>
        <w:tc>
          <w:tcPr>
            <w:tcW w:w="3075" w:type="dxa"/>
            <w:shd w:val="clear" w:color="auto" w:fill="auto"/>
            <w:vAlign w:val="center"/>
          </w:tcPr>
          <w:p>
            <w:pPr>
              <w:pStyle w:val="3"/>
              <w:keepNext w:val="0"/>
              <w:keepLines w:val="0"/>
              <w:widowControl/>
              <w:suppressLineNumbers w:val="0"/>
            </w:pPr>
            <w:r>
              <w:t>2．没有现成信息需要另行制作</w:t>
            </w:r>
          </w:p>
        </w:tc>
        <w:tc>
          <w:tcPr>
            <w:tcW w:w="645" w:type="dxa"/>
            <w:shd w:val="clear" w:color="auto" w:fill="auto"/>
            <w:vAlign w:val="center"/>
          </w:tcPr>
          <w:p>
            <w:pPr>
              <w:pStyle w:val="3"/>
              <w:keepNext w:val="0"/>
              <w:keepLines w:val="0"/>
              <w:widowControl/>
              <w:suppressLineNumbers w:val="0"/>
            </w:pPr>
            <w:r>
              <w:t>0</w:t>
            </w:r>
          </w:p>
        </w:tc>
        <w:tc>
          <w:tcPr>
            <w:tcW w:w="615"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45" w:type="dxa"/>
            <w:vMerge w:val="continue"/>
            <w:shd w:val="clear" w:color="auto" w:fill="auto"/>
            <w:vAlign w:val="center"/>
          </w:tcPr>
          <w:p>
            <w:pPr>
              <w:rPr>
                <w:rFonts w:hint="eastAsia" w:ascii="宋体"/>
                <w:sz w:val="24"/>
                <w:szCs w:val="24"/>
              </w:rPr>
            </w:pPr>
          </w:p>
        </w:tc>
        <w:tc>
          <w:tcPr>
            <w:tcW w:w="1785" w:type="dxa"/>
            <w:vMerge w:val="continue"/>
            <w:shd w:val="clear" w:color="auto" w:fill="auto"/>
            <w:vAlign w:val="center"/>
          </w:tcPr>
          <w:p>
            <w:pPr>
              <w:rPr>
                <w:rFonts w:hint="eastAsia" w:ascii="宋体"/>
                <w:sz w:val="24"/>
                <w:szCs w:val="24"/>
              </w:rPr>
            </w:pPr>
          </w:p>
        </w:tc>
        <w:tc>
          <w:tcPr>
            <w:tcW w:w="3075" w:type="dxa"/>
            <w:shd w:val="clear" w:color="auto" w:fill="auto"/>
            <w:vAlign w:val="center"/>
          </w:tcPr>
          <w:p>
            <w:pPr>
              <w:pStyle w:val="3"/>
              <w:keepNext w:val="0"/>
              <w:keepLines w:val="0"/>
              <w:widowControl/>
              <w:suppressLineNumbers w:val="0"/>
            </w:pPr>
            <w:r>
              <w:t>3．补正后申请内容仍不明确</w:t>
            </w:r>
          </w:p>
        </w:tc>
        <w:tc>
          <w:tcPr>
            <w:tcW w:w="645" w:type="dxa"/>
            <w:shd w:val="clear" w:color="auto" w:fill="auto"/>
            <w:vAlign w:val="center"/>
          </w:tcPr>
          <w:p>
            <w:pPr>
              <w:pStyle w:val="3"/>
              <w:keepNext w:val="0"/>
              <w:keepLines w:val="0"/>
              <w:widowControl/>
              <w:suppressLineNumbers w:val="0"/>
            </w:pPr>
            <w:r>
              <w:t>0</w:t>
            </w:r>
          </w:p>
        </w:tc>
        <w:tc>
          <w:tcPr>
            <w:tcW w:w="615"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45" w:type="dxa"/>
            <w:vMerge w:val="continue"/>
            <w:shd w:val="clear" w:color="auto" w:fill="auto"/>
            <w:vAlign w:val="center"/>
          </w:tcPr>
          <w:p>
            <w:pPr>
              <w:rPr>
                <w:rFonts w:hint="eastAsia" w:ascii="宋体"/>
                <w:sz w:val="24"/>
                <w:szCs w:val="24"/>
              </w:rPr>
            </w:pPr>
          </w:p>
        </w:tc>
        <w:tc>
          <w:tcPr>
            <w:tcW w:w="1785" w:type="dxa"/>
            <w:vMerge w:val="restart"/>
            <w:shd w:val="clear" w:color="auto" w:fill="auto"/>
            <w:vAlign w:val="center"/>
          </w:tcPr>
          <w:p>
            <w:pPr>
              <w:pStyle w:val="3"/>
              <w:keepNext w:val="0"/>
              <w:keepLines w:val="0"/>
              <w:widowControl/>
              <w:suppressLineNumbers w:val="0"/>
            </w:pPr>
            <w:r>
              <w:t>（五）不予处理</w:t>
            </w:r>
          </w:p>
        </w:tc>
        <w:tc>
          <w:tcPr>
            <w:tcW w:w="3075" w:type="dxa"/>
            <w:shd w:val="clear" w:color="auto" w:fill="auto"/>
            <w:vAlign w:val="center"/>
          </w:tcPr>
          <w:p>
            <w:pPr>
              <w:pStyle w:val="3"/>
              <w:keepNext w:val="0"/>
              <w:keepLines w:val="0"/>
              <w:widowControl/>
              <w:suppressLineNumbers w:val="0"/>
            </w:pPr>
            <w:r>
              <w:t>1．信访举报投诉类申请</w:t>
            </w:r>
          </w:p>
        </w:tc>
        <w:tc>
          <w:tcPr>
            <w:tcW w:w="645" w:type="dxa"/>
            <w:shd w:val="clear" w:color="auto" w:fill="auto"/>
            <w:vAlign w:val="center"/>
          </w:tcPr>
          <w:p>
            <w:pPr>
              <w:pStyle w:val="3"/>
              <w:keepNext w:val="0"/>
              <w:keepLines w:val="0"/>
              <w:widowControl/>
              <w:suppressLineNumbers w:val="0"/>
            </w:pPr>
            <w:r>
              <w:t>0</w:t>
            </w:r>
          </w:p>
        </w:tc>
        <w:tc>
          <w:tcPr>
            <w:tcW w:w="615"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45" w:type="dxa"/>
            <w:vMerge w:val="continue"/>
            <w:shd w:val="clear" w:color="auto" w:fill="auto"/>
            <w:vAlign w:val="center"/>
          </w:tcPr>
          <w:p>
            <w:pPr>
              <w:rPr>
                <w:rFonts w:hint="eastAsia" w:ascii="宋体"/>
                <w:sz w:val="24"/>
                <w:szCs w:val="24"/>
              </w:rPr>
            </w:pPr>
          </w:p>
        </w:tc>
        <w:tc>
          <w:tcPr>
            <w:tcW w:w="1785" w:type="dxa"/>
            <w:vMerge w:val="continue"/>
            <w:shd w:val="clear" w:color="auto" w:fill="auto"/>
            <w:vAlign w:val="center"/>
          </w:tcPr>
          <w:p>
            <w:pPr>
              <w:rPr>
                <w:rFonts w:hint="eastAsia" w:ascii="宋体"/>
                <w:sz w:val="24"/>
                <w:szCs w:val="24"/>
              </w:rPr>
            </w:pPr>
          </w:p>
        </w:tc>
        <w:tc>
          <w:tcPr>
            <w:tcW w:w="3075" w:type="dxa"/>
            <w:shd w:val="clear" w:color="auto" w:fill="auto"/>
            <w:vAlign w:val="center"/>
          </w:tcPr>
          <w:p>
            <w:pPr>
              <w:pStyle w:val="3"/>
              <w:keepNext w:val="0"/>
              <w:keepLines w:val="0"/>
              <w:widowControl/>
              <w:suppressLineNumbers w:val="0"/>
            </w:pPr>
            <w:r>
              <w:t>2．重复申请</w:t>
            </w:r>
          </w:p>
        </w:tc>
        <w:tc>
          <w:tcPr>
            <w:tcW w:w="645" w:type="dxa"/>
            <w:shd w:val="clear" w:color="auto" w:fill="auto"/>
            <w:vAlign w:val="center"/>
          </w:tcPr>
          <w:p>
            <w:pPr>
              <w:pStyle w:val="3"/>
              <w:keepNext w:val="0"/>
              <w:keepLines w:val="0"/>
              <w:widowControl/>
              <w:suppressLineNumbers w:val="0"/>
            </w:pPr>
            <w:r>
              <w:t>0</w:t>
            </w:r>
          </w:p>
        </w:tc>
        <w:tc>
          <w:tcPr>
            <w:tcW w:w="615"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45" w:type="dxa"/>
            <w:vMerge w:val="continue"/>
            <w:shd w:val="clear" w:color="auto" w:fill="auto"/>
            <w:vAlign w:val="center"/>
          </w:tcPr>
          <w:p>
            <w:pPr>
              <w:rPr>
                <w:rFonts w:hint="eastAsia" w:ascii="宋体"/>
                <w:sz w:val="24"/>
                <w:szCs w:val="24"/>
              </w:rPr>
            </w:pPr>
          </w:p>
        </w:tc>
        <w:tc>
          <w:tcPr>
            <w:tcW w:w="1785" w:type="dxa"/>
            <w:vMerge w:val="continue"/>
            <w:shd w:val="clear" w:color="auto" w:fill="auto"/>
            <w:vAlign w:val="center"/>
          </w:tcPr>
          <w:p>
            <w:pPr>
              <w:rPr>
                <w:rFonts w:hint="eastAsia" w:ascii="宋体"/>
                <w:sz w:val="24"/>
                <w:szCs w:val="24"/>
              </w:rPr>
            </w:pPr>
          </w:p>
        </w:tc>
        <w:tc>
          <w:tcPr>
            <w:tcW w:w="3075" w:type="dxa"/>
            <w:shd w:val="clear" w:color="auto" w:fill="auto"/>
            <w:vAlign w:val="center"/>
          </w:tcPr>
          <w:p>
            <w:pPr>
              <w:pStyle w:val="3"/>
              <w:keepNext w:val="0"/>
              <w:keepLines w:val="0"/>
              <w:widowControl/>
              <w:suppressLineNumbers w:val="0"/>
            </w:pPr>
            <w:r>
              <w:t>3．要求提供公开出版物</w:t>
            </w:r>
          </w:p>
        </w:tc>
        <w:tc>
          <w:tcPr>
            <w:tcW w:w="645" w:type="dxa"/>
            <w:shd w:val="clear" w:color="auto" w:fill="auto"/>
            <w:vAlign w:val="center"/>
          </w:tcPr>
          <w:p>
            <w:pPr>
              <w:pStyle w:val="3"/>
              <w:keepNext w:val="0"/>
              <w:keepLines w:val="0"/>
              <w:widowControl/>
              <w:suppressLineNumbers w:val="0"/>
            </w:pPr>
            <w:r>
              <w:t>0</w:t>
            </w:r>
          </w:p>
        </w:tc>
        <w:tc>
          <w:tcPr>
            <w:tcW w:w="615"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45" w:type="dxa"/>
            <w:vMerge w:val="continue"/>
            <w:shd w:val="clear" w:color="auto" w:fill="auto"/>
            <w:vAlign w:val="center"/>
          </w:tcPr>
          <w:p>
            <w:pPr>
              <w:rPr>
                <w:rFonts w:hint="eastAsia" w:ascii="宋体"/>
                <w:sz w:val="24"/>
                <w:szCs w:val="24"/>
              </w:rPr>
            </w:pPr>
          </w:p>
        </w:tc>
        <w:tc>
          <w:tcPr>
            <w:tcW w:w="1785" w:type="dxa"/>
            <w:vMerge w:val="continue"/>
            <w:shd w:val="clear" w:color="auto" w:fill="auto"/>
            <w:vAlign w:val="center"/>
          </w:tcPr>
          <w:p>
            <w:pPr>
              <w:rPr>
                <w:rFonts w:hint="eastAsia" w:ascii="宋体"/>
                <w:sz w:val="24"/>
                <w:szCs w:val="24"/>
              </w:rPr>
            </w:pPr>
          </w:p>
        </w:tc>
        <w:tc>
          <w:tcPr>
            <w:tcW w:w="3075" w:type="dxa"/>
            <w:shd w:val="clear" w:color="auto" w:fill="auto"/>
            <w:vAlign w:val="center"/>
          </w:tcPr>
          <w:p>
            <w:pPr>
              <w:pStyle w:val="3"/>
              <w:keepNext w:val="0"/>
              <w:keepLines w:val="0"/>
              <w:widowControl/>
              <w:suppressLineNumbers w:val="0"/>
            </w:pPr>
            <w:r>
              <w:t>4．无正当理由大量反复申请</w:t>
            </w:r>
          </w:p>
        </w:tc>
        <w:tc>
          <w:tcPr>
            <w:tcW w:w="645" w:type="dxa"/>
            <w:shd w:val="clear" w:color="auto" w:fill="auto"/>
            <w:vAlign w:val="center"/>
          </w:tcPr>
          <w:p>
            <w:pPr>
              <w:pStyle w:val="3"/>
              <w:keepNext w:val="0"/>
              <w:keepLines w:val="0"/>
              <w:widowControl/>
              <w:suppressLineNumbers w:val="0"/>
            </w:pPr>
            <w:r>
              <w:t>0</w:t>
            </w:r>
          </w:p>
        </w:tc>
        <w:tc>
          <w:tcPr>
            <w:tcW w:w="615"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45" w:type="dxa"/>
            <w:vMerge w:val="continue"/>
            <w:shd w:val="clear" w:color="auto" w:fill="auto"/>
            <w:vAlign w:val="center"/>
          </w:tcPr>
          <w:p>
            <w:pPr>
              <w:rPr>
                <w:rFonts w:hint="eastAsia" w:ascii="宋体"/>
                <w:sz w:val="24"/>
                <w:szCs w:val="24"/>
              </w:rPr>
            </w:pPr>
          </w:p>
        </w:tc>
        <w:tc>
          <w:tcPr>
            <w:tcW w:w="1785" w:type="dxa"/>
            <w:vMerge w:val="continue"/>
            <w:shd w:val="clear" w:color="auto" w:fill="auto"/>
            <w:vAlign w:val="center"/>
          </w:tcPr>
          <w:p>
            <w:pPr>
              <w:rPr>
                <w:rFonts w:hint="eastAsia" w:ascii="宋体"/>
                <w:sz w:val="24"/>
                <w:szCs w:val="24"/>
              </w:rPr>
            </w:pPr>
          </w:p>
        </w:tc>
        <w:tc>
          <w:tcPr>
            <w:tcW w:w="3075" w:type="dxa"/>
            <w:shd w:val="clear" w:color="auto" w:fill="auto"/>
            <w:vAlign w:val="center"/>
          </w:tcPr>
          <w:p>
            <w:pPr>
              <w:pStyle w:val="3"/>
              <w:keepNext w:val="0"/>
              <w:keepLines w:val="0"/>
              <w:widowControl/>
              <w:suppressLineNumbers w:val="0"/>
            </w:pPr>
            <w:r>
              <w:t>5．要求行政机关确认或重新出具已获取信息</w:t>
            </w:r>
          </w:p>
        </w:tc>
        <w:tc>
          <w:tcPr>
            <w:tcW w:w="645" w:type="dxa"/>
            <w:shd w:val="clear" w:color="auto" w:fill="auto"/>
            <w:vAlign w:val="center"/>
          </w:tcPr>
          <w:p>
            <w:pPr>
              <w:pStyle w:val="3"/>
              <w:keepNext w:val="0"/>
              <w:keepLines w:val="0"/>
              <w:widowControl/>
              <w:suppressLineNumbers w:val="0"/>
            </w:pPr>
            <w:r>
              <w:t>0</w:t>
            </w:r>
          </w:p>
        </w:tc>
        <w:tc>
          <w:tcPr>
            <w:tcW w:w="615"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45" w:type="dxa"/>
            <w:shd w:val="clear" w:color="auto" w:fill="auto"/>
            <w:vAlign w:val="center"/>
          </w:tcPr>
          <w:p>
            <w:pPr>
              <w:pStyle w:val="3"/>
              <w:keepNext w:val="0"/>
              <w:keepLines w:val="0"/>
              <w:widowControl/>
              <w:suppressLineNumbers w:val="0"/>
            </w:pPr>
            <w:r>
              <w:t> </w:t>
            </w:r>
          </w:p>
        </w:tc>
        <w:tc>
          <w:tcPr>
            <w:tcW w:w="4860" w:type="dxa"/>
            <w:gridSpan w:val="2"/>
            <w:shd w:val="clear" w:color="auto" w:fill="auto"/>
            <w:vAlign w:val="center"/>
          </w:tcPr>
          <w:p>
            <w:pPr>
              <w:pStyle w:val="3"/>
              <w:keepNext w:val="0"/>
              <w:keepLines w:val="0"/>
              <w:widowControl/>
              <w:suppressLineNumbers w:val="0"/>
            </w:pPr>
            <w:r>
              <w:t>（六）其他处理</w:t>
            </w:r>
          </w:p>
        </w:tc>
        <w:tc>
          <w:tcPr>
            <w:tcW w:w="645" w:type="dxa"/>
            <w:shd w:val="clear" w:color="auto" w:fill="auto"/>
            <w:vAlign w:val="center"/>
          </w:tcPr>
          <w:p>
            <w:pPr>
              <w:pStyle w:val="3"/>
              <w:keepNext w:val="0"/>
              <w:keepLines w:val="0"/>
              <w:widowControl/>
              <w:suppressLineNumbers w:val="0"/>
            </w:pPr>
            <w:r>
              <w:t>0</w:t>
            </w:r>
          </w:p>
        </w:tc>
        <w:tc>
          <w:tcPr>
            <w:tcW w:w="615"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45" w:type="dxa"/>
            <w:shd w:val="clear" w:color="auto" w:fill="auto"/>
            <w:vAlign w:val="center"/>
          </w:tcPr>
          <w:p>
            <w:pPr>
              <w:pStyle w:val="3"/>
              <w:keepNext w:val="0"/>
              <w:keepLines w:val="0"/>
              <w:widowControl/>
              <w:suppressLineNumbers w:val="0"/>
            </w:pPr>
            <w:r>
              <w:t> </w:t>
            </w:r>
          </w:p>
        </w:tc>
        <w:tc>
          <w:tcPr>
            <w:tcW w:w="4860" w:type="dxa"/>
            <w:gridSpan w:val="2"/>
            <w:shd w:val="clear" w:color="auto" w:fill="auto"/>
            <w:vAlign w:val="center"/>
          </w:tcPr>
          <w:p>
            <w:pPr>
              <w:pStyle w:val="3"/>
              <w:keepNext w:val="0"/>
              <w:keepLines w:val="0"/>
              <w:widowControl/>
              <w:suppressLineNumbers w:val="0"/>
            </w:pPr>
            <w:r>
              <w:t>（七）总计</w:t>
            </w:r>
          </w:p>
        </w:tc>
        <w:tc>
          <w:tcPr>
            <w:tcW w:w="645" w:type="dxa"/>
            <w:shd w:val="clear" w:color="auto" w:fill="auto"/>
            <w:vAlign w:val="center"/>
          </w:tcPr>
          <w:p>
            <w:pPr>
              <w:pStyle w:val="3"/>
              <w:keepNext w:val="0"/>
              <w:keepLines w:val="0"/>
              <w:widowControl/>
              <w:suppressLineNumbers w:val="0"/>
            </w:pPr>
            <w:r>
              <w:t>0</w:t>
            </w:r>
          </w:p>
        </w:tc>
        <w:tc>
          <w:tcPr>
            <w:tcW w:w="615"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5520" w:type="dxa"/>
            <w:gridSpan w:val="3"/>
            <w:shd w:val="clear" w:color="auto" w:fill="auto"/>
            <w:vAlign w:val="center"/>
          </w:tcPr>
          <w:p>
            <w:pPr>
              <w:pStyle w:val="3"/>
              <w:keepNext w:val="0"/>
              <w:keepLines w:val="0"/>
              <w:widowControl/>
              <w:suppressLineNumbers w:val="0"/>
            </w:pPr>
            <w:r>
              <w:t>四、结转下年度继续办理</w:t>
            </w:r>
          </w:p>
        </w:tc>
        <w:tc>
          <w:tcPr>
            <w:tcW w:w="645" w:type="dxa"/>
            <w:shd w:val="clear" w:color="auto" w:fill="auto"/>
            <w:vAlign w:val="center"/>
          </w:tcPr>
          <w:p>
            <w:pPr>
              <w:pStyle w:val="3"/>
              <w:keepNext w:val="0"/>
              <w:keepLines w:val="0"/>
              <w:widowControl/>
              <w:suppressLineNumbers w:val="0"/>
            </w:pPr>
            <w:r>
              <w:t>0</w:t>
            </w:r>
          </w:p>
        </w:tc>
        <w:tc>
          <w:tcPr>
            <w:tcW w:w="615"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810"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 </w:t>
            </w:r>
          </w:p>
        </w:tc>
        <w:tc>
          <w:tcPr>
            <w:tcW w:w="810" w:type="dxa"/>
            <w:shd w:val="clear" w:color="auto" w:fill="auto"/>
            <w:vAlign w:val="center"/>
          </w:tcPr>
          <w:p>
            <w:pPr>
              <w:pStyle w:val="3"/>
              <w:keepNext w:val="0"/>
              <w:keepLines w:val="0"/>
              <w:widowControl/>
              <w:suppressLineNumbers w:val="0"/>
            </w:pPr>
            <w:r>
              <w:t> </w:t>
            </w:r>
          </w:p>
        </w:tc>
      </w:tr>
    </w:tbl>
    <w:p>
      <w:pPr>
        <w:pStyle w:val="3"/>
        <w:keepNext w:val="0"/>
        <w:keepLines w:val="0"/>
        <w:widowControl/>
        <w:suppressLineNumbers w:val="0"/>
      </w:pPr>
      <w:r>
        <w:t> </w:t>
      </w:r>
    </w:p>
    <w:p>
      <w:pPr>
        <w:pStyle w:val="3"/>
        <w:keepNext w:val="0"/>
        <w:keepLines w:val="0"/>
        <w:widowControl/>
        <w:suppressLineNumbers w:val="0"/>
      </w:pPr>
      <w:r>
        <w:t>　　四、政府信息公开行政复议、行政诉讼情况</w:t>
      </w:r>
    </w:p>
    <w:p>
      <w:pPr>
        <w:pStyle w:val="3"/>
        <w:keepNext w:val="0"/>
        <w:keepLines w:val="0"/>
        <w:widowControl/>
        <w:suppressLineNumbers w:val="0"/>
      </w:pPr>
      <w:r>
        <w:t> </w:t>
      </w:r>
    </w:p>
    <w:tbl>
      <w:tblPr>
        <w:tblStyle w:val="4"/>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34"/>
        <w:gridCol w:w="556"/>
        <w:gridCol w:w="556"/>
        <w:gridCol w:w="556"/>
        <w:gridCol w:w="567"/>
        <w:gridCol w:w="556"/>
        <w:gridCol w:w="556"/>
        <w:gridCol w:w="556"/>
        <w:gridCol w:w="556"/>
        <w:gridCol w:w="567"/>
        <w:gridCol w:w="556"/>
        <w:gridCol w:w="556"/>
        <w:gridCol w:w="557"/>
        <w:gridCol w:w="557"/>
        <w:gridCol w:w="5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3210" w:type="dxa"/>
            <w:gridSpan w:val="5"/>
            <w:shd w:val="clear" w:color="auto" w:fill="auto"/>
            <w:vAlign w:val="center"/>
          </w:tcPr>
          <w:p>
            <w:pPr>
              <w:pStyle w:val="3"/>
              <w:keepNext w:val="0"/>
              <w:keepLines w:val="0"/>
              <w:widowControl/>
              <w:suppressLineNumbers w:val="0"/>
              <w:jc w:val="center"/>
            </w:pPr>
            <w:r>
              <w:t>行政复议</w:t>
            </w:r>
          </w:p>
        </w:tc>
        <w:tc>
          <w:tcPr>
            <w:tcW w:w="6495" w:type="dxa"/>
            <w:gridSpan w:val="10"/>
            <w:shd w:val="clear" w:color="auto" w:fill="auto"/>
            <w:vAlign w:val="center"/>
          </w:tcPr>
          <w:p>
            <w:pPr>
              <w:pStyle w:val="3"/>
              <w:keepNext w:val="0"/>
              <w:keepLines w:val="0"/>
              <w:widowControl/>
              <w:suppressLineNumbers w:val="0"/>
              <w:jc w:val="center"/>
            </w:pPr>
            <w: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15" w:type="dxa"/>
            <w:vMerge w:val="restart"/>
            <w:shd w:val="clear" w:color="auto" w:fill="auto"/>
            <w:vAlign w:val="center"/>
          </w:tcPr>
          <w:p>
            <w:pPr>
              <w:pStyle w:val="3"/>
              <w:keepNext w:val="0"/>
              <w:keepLines w:val="0"/>
              <w:widowControl/>
              <w:suppressLineNumbers w:val="0"/>
              <w:jc w:val="center"/>
            </w:pPr>
            <w:r>
              <w:t>结果维持</w:t>
            </w:r>
          </w:p>
        </w:tc>
        <w:tc>
          <w:tcPr>
            <w:tcW w:w="645" w:type="dxa"/>
            <w:vMerge w:val="restart"/>
            <w:shd w:val="clear" w:color="auto" w:fill="auto"/>
            <w:vAlign w:val="center"/>
          </w:tcPr>
          <w:p>
            <w:pPr>
              <w:pStyle w:val="3"/>
              <w:keepNext w:val="0"/>
              <w:keepLines w:val="0"/>
              <w:widowControl/>
              <w:suppressLineNumbers w:val="0"/>
              <w:jc w:val="center"/>
            </w:pPr>
            <w:r>
              <w:t>结果纠正</w:t>
            </w:r>
          </w:p>
        </w:tc>
        <w:tc>
          <w:tcPr>
            <w:tcW w:w="645" w:type="dxa"/>
            <w:vMerge w:val="restart"/>
            <w:shd w:val="clear" w:color="auto" w:fill="auto"/>
            <w:vAlign w:val="center"/>
          </w:tcPr>
          <w:p>
            <w:pPr>
              <w:pStyle w:val="3"/>
              <w:keepNext w:val="0"/>
              <w:keepLines w:val="0"/>
              <w:widowControl/>
              <w:suppressLineNumbers w:val="0"/>
              <w:jc w:val="center"/>
            </w:pPr>
            <w:r>
              <w:t>其他结果</w:t>
            </w:r>
          </w:p>
        </w:tc>
        <w:tc>
          <w:tcPr>
            <w:tcW w:w="645" w:type="dxa"/>
            <w:vMerge w:val="restart"/>
            <w:shd w:val="clear" w:color="auto" w:fill="auto"/>
            <w:vAlign w:val="center"/>
          </w:tcPr>
          <w:p>
            <w:pPr>
              <w:pStyle w:val="3"/>
              <w:keepNext w:val="0"/>
              <w:keepLines w:val="0"/>
              <w:widowControl/>
              <w:suppressLineNumbers w:val="0"/>
              <w:jc w:val="center"/>
            </w:pPr>
            <w:r>
              <w:t>尚未审结</w:t>
            </w:r>
          </w:p>
        </w:tc>
        <w:tc>
          <w:tcPr>
            <w:tcW w:w="645" w:type="dxa"/>
            <w:vMerge w:val="restart"/>
            <w:shd w:val="clear" w:color="auto" w:fill="auto"/>
            <w:vAlign w:val="center"/>
          </w:tcPr>
          <w:p>
            <w:pPr>
              <w:pStyle w:val="3"/>
              <w:keepNext w:val="0"/>
              <w:keepLines w:val="0"/>
              <w:widowControl/>
              <w:suppressLineNumbers w:val="0"/>
              <w:jc w:val="center"/>
            </w:pPr>
            <w:r>
              <w:t>总计</w:t>
            </w:r>
          </w:p>
        </w:tc>
        <w:tc>
          <w:tcPr>
            <w:tcW w:w="3240" w:type="dxa"/>
            <w:gridSpan w:val="5"/>
            <w:shd w:val="clear" w:color="auto" w:fill="auto"/>
            <w:vAlign w:val="center"/>
          </w:tcPr>
          <w:p>
            <w:pPr>
              <w:pStyle w:val="3"/>
              <w:keepNext w:val="0"/>
              <w:keepLines w:val="0"/>
              <w:widowControl/>
              <w:suppressLineNumbers w:val="0"/>
              <w:jc w:val="center"/>
            </w:pPr>
            <w:r>
              <w:t>未经复议直接起诉</w:t>
            </w:r>
          </w:p>
        </w:tc>
        <w:tc>
          <w:tcPr>
            <w:tcW w:w="3240" w:type="dxa"/>
            <w:gridSpan w:val="5"/>
            <w:shd w:val="clear" w:color="auto" w:fill="auto"/>
            <w:vAlign w:val="center"/>
          </w:tcPr>
          <w:p>
            <w:pPr>
              <w:pStyle w:val="3"/>
              <w:keepNext w:val="0"/>
              <w:keepLines w:val="0"/>
              <w:widowControl/>
              <w:suppressLineNumbers w:val="0"/>
              <w:jc w:val="center"/>
            </w:pPr>
            <w: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15" w:type="dxa"/>
            <w:vMerge w:val="continue"/>
            <w:shd w:val="clear" w:color="auto" w:fill="auto"/>
            <w:vAlign w:val="center"/>
          </w:tcPr>
          <w:p>
            <w:pPr>
              <w:rPr>
                <w:rFonts w:hint="eastAsia" w:ascii="宋体"/>
                <w:sz w:val="24"/>
                <w:szCs w:val="24"/>
              </w:rPr>
            </w:pPr>
          </w:p>
        </w:tc>
        <w:tc>
          <w:tcPr>
            <w:tcW w:w="645" w:type="dxa"/>
            <w:vMerge w:val="continue"/>
            <w:shd w:val="clear" w:color="auto" w:fill="auto"/>
            <w:vAlign w:val="center"/>
          </w:tcPr>
          <w:p>
            <w:pPr>
              <w:rPr>
                <w:rFonts w:hint="eastAsia" w:ascii="宋体"/>
                <w:sz w:val="24"/>
                <w:szCs w:val="24"/>
              </w:rPr>
            </w:pPr>
          </w:p>
        </w:tc>
        <w:tc>
          <w:tcPr>
            <w:tcW w:w="645" w:type="dxa"/>
            <w:vMerge w:val="continue"/>
            <w:shd w:val="clear" w:color="auto" w:fill="auto"/>
            <w:vAlign w:val="center"/>
          </w:tcPr>
          <w:p>
            <w:pPr>
              <w:rPr>
                <w:rFonts w:hint="eastAsia" w:ascii="宋体"/>
                <w:sz w:val="24"/>
                <w:szCs w:val="24"/>
              </w:rPr>
            </w:pPr>
          </w:p>
        </w:tc>
        <w:tc>
          <w:tcPr>
            <w:tcW w:w="645" w:type="dxa"/>
            <w:vMerge w:val="continue"/>
            <w:shd w:val="clear" w:color="auto" w:fill="auto"/>
            <w:vAlign w:val="center"/>
          </w:tcPr>
          <w:p>
            <w:pPr>
              <w:rPr>
                <w:rFonts w:hint="eastAsia" w:ascii="宋体"/>
                <w:sz w:val="24"/>
                <w:szCs w:val="24"/>
              </w:rPr>
            </w:pPr>
          </w:p>
        </w:tc>
        <w:tc>
          <w:tcPr>
            <w:tcW w:w="645" w:type="dxa"/>
            <w:vMerge w:val="continue"/>
            <w:shd w:val="clear" w:color="auto" w:fill="auto"/>
            <w:vAlign w:val="center"/>
          </w:tcPr>
          <w:p>
            <w:pPr>
              <w:rPr>
                <w:rFonts w:hint="eastAsia" w:ascii="宋体"/>
                <w:sz w:val="24"/>
                <w:szCs w:val="24"/>
              </w:rPr>
            </w:pPr>
          </w:p>
        </w:tc>
        <w:tc>
          <w:tcPr>
            <w:tcW w:w="645" w:type="dxa"/>
            <w:shd w:val="clear" w:color="auto" w:fill="auto"/>
            <w:vAlign w:val="center"/>
          </w:tcPr>
          <w:p>
            <w:pPr>
              <w:pStyle w:val="3"/>
              <w:keepNext w:val="0"/>
              <w:keepLines w:val="0"/>
              <w:widowControl/>
              <w:suppressLineNumbers w:val="0"/>
              <w:jc w:val="center"/>
            </w:pPr>
            <w:r>
              <w:t>结果维持</w:t>
            </w:r>
          </w:p>
        </w:tc>
        <w:tc>
          <w:tcPr>
            <w:tcW w:w="645" w:type="dxa"/>
            <w:shd w:val="clear" w:color="auto" w:fill="auto"/>
            <w:vAlign w:val="center"/>
          </w:tcPr>
          <w:p>
            <w:pPr>
              <w:pStyle w:val="3"/>
              <w:keepNext w:val="0"/>
              <w:keepLines w:val="0"/>
              <w:widowControl/>
              <w:suppressLineNumbers w:val="0"/>
              <w:jc w:val="center"/>
            </w:pPr>
            <w:r>
              <w:t>结果纠正</w:t>
            </w:r>
          </w:p>
        </w:tc>
        <w:tc>
          <w:tcPr>
            <w:tcW w:w="645" w:type="dxa"/>
            <w:shd w:val="clear" w:color="auto" w:fill="auto"/>
            <w:vAlign w:val="center"/>
          </w:tcPr>
          <w:p>
            <w:pPr>
              <w:pStyle w:val="3"/>
              <w:keepNext w:val="0"/>
              <w:keepLines w:val="0"/>
              <w:widowControl/>
              <w:suppressLineNumbers w:val="0"/>
              <w:jc w:val="center"/>
            </w:pPr>
            <w:r>
              <w:t>其他结果</w:t>
            </w:r>
          </w:p>
        </w:tc>
        <w:tc>
          <w:tcPr>
            <w:tcW w:w="645" w:type="dxa"/>
            <w:shd w:val="clear" w:color="auto" w:fill="auto"/>
            <w:vAlign w:val="center"/>
          </w:tcPr>
          <w:p>
            <w:pPr>
              <w:pStyle w:val="3"/>
              <w:keepNext w:val="0"/>
              <w:keepLines w:val="0"/>
              <w:widowControl/>
              <w:suppressLineNumbers w:val="0"/>
              <w:jc w:val="center"/>
            </w:pPr>
            <w:r>
              <w:t>尚未审结</w:t>
            </w:r>
          </w:p>
        </w:tc>
        <w:tc>
          <w:tcPr>
            <w:tcW w:w="645" w:type="dxa"/>
            <w:shd w:val="clear" w:color="auto" w:fill="auto"/>
            <w:vAlign w:val="center"/>
          </w:tcPr>
          <w:p>
            <w:pPr>
              <w:pStyle w:val="3"/>
              <w:keepNext w:val="0"/>
              <w:keepLines w:val="0"/>
              <w:widowControl/>
              <w:suppressLineNumbers w:val="0"/>
              <w:jc w:val="center"/>
            </w:pPr>
            <w:r>
              <w:t>总计</w:t>
            </w:r>
          </w:p>
        </w:tc>
        <w:tc>
          <w:tcPr>
            <w:tcW w:w="645" w:type="dxa"/>
            <w:shd w:val="clear" w:color="auto" w:fill="auto"/>
            <w:vAlign w:val="center"/>
          </w:tcPr>
          <w:p>
            <w:pPr>
              <w:pStyle w:val="3"/>
              <w:keepNext w:val="0"/>
              <w:keepLines w:val="0"/>
              <w:widowControl/>
              <w:suppressLineNumbers w:val="0"/>
              <w:jc w:val="center"/>
            </w:pPr>
            <w:r>
              <w:t>结果维持</w:t>
            </w:r>
          </w:p>
        </w:tc>
        <w:tc>
          <w:tcPr>
            <w:tcW w:w="645" w:type="dxa"/>
            <w:shd w:val="clear" w:color="auto" w:fill="auto"/>
            <w:vAlign w:val="center"/>
          </w:tcPr>
          <w:p>
            <w:pPr>
              <w:pStyle w:val="3"/>
              <w:keepNext w:val="0"/>
              <w:keepLines w:val="0"/>
              <w:widowControl/>
              <w:suppressLineNumbers w:val="0"/>
              <w:jc w:val="center"/>
            </w:pPr>
            <w:r>
              <w:t>结果纠正</w:t>
            </w:r>
          </w:p>
        </w:tc>
        <w:tc>
          <w:tcPr>
            <w:tcW w:w="645" w:type="dxa"/>
            <w:shd w:val="clear" w:color="auto" w:fill="auto"/>
            <w:vAlign w:val="center"/>
          </w:tcPr>
          <w:p>
            <w:pPr>
              <w:pStyle w:val="3"/>
              <w:keepNext w:val="0"/>
              <w:keepLines w:val="0"/>
              <w:widowControl/>
              <w:suppressLineNumbers w:val="0"/>
              <w:jc w:val="center"/>
            </w:pPr>
            <w:r>
              <w:t>其他结果</w:t>
            </w:r>
          </w:p>
        </w:tc>
        <w:tc>
          <w:tcPr>
            <w:tcW w:w="645" w:type="dxa"/>
            <w:shd w:val="clear" w:color="auto" w:fill="auto"/>
            <w:vAlign w:val="center"/>
          </w:tcPr>
          <w:p>
            <w:pPr>
              <w:pStyle w:val="3"/>
              <w:keepNext w:val="0"/>
              <w:keepLines w:val="0"/>
              <w:widowControl/>
              <w:suppressLineNumbers w:val="0"/>
              <w:jc w:val="center"/>
            </w:pPr>
            <w:r>
              <w:t>尚未审结</w:t>
            </w:r>
          </w:p>
        </w:tc>
        <w:tc>
          <w:tcPr>
            <w:tcW w:w="645" w:type="dxa"/>
            <w:shd w:val="clear" w:color="auto" w:fill="auto"/>
            <w:vAlign w:val="center"/>
          </w:tcPr>
          <w:p>
            <w:pPr>
              <w:pStyle w:val="3"/>
              <w:keepNext w:val="0"/>
              <w:keepLines w:val="0"/>
              <w:widowControl/>
              <w:suppressLineNumbers w:val="0"/>
              <w:jc w:val="center"/>
            </w:pPr>
            <w: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15"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c>
          <w:tcPr>
            <w:tcW w:w="645" w:type="dxa"/>
            <w:shd w:val="clear" w:color="auto" w:fill="auto"/>
            <w:vAlign w:val="center"/>
          </w:tcPr>
          <w:p>
            <w:pPr>
              <w:pStyle w:val="3"/>
              <w:keepNext w:val="0"/>
              <w:keepLines w:val="0"/>
              <w:widowControl/>
              <w:suppressLineNumbers w:val="0"/>
            </w:pPr>
            <w:r>
              <w:t>0</w:t>
            </w:r>
          </w:p>
        </w:tc>
      </w:tr>
    </w:tbl>
    <w:p>
      <w:pPr>
        <w:pStyle w:val="3"/>
        <w:keepNext w:val="0"/>
        <w:keepLines w:val="0"/>
        <w:widowControl/>
        <w:suppressLineNumbers w:val="0"/>
        <w:jc w:val="center"/>
      </w:pPr>
      <w:r>
        <w:t> </w:t>
      </w:r>
    </w:p>
    <w:p>
      <w:pPr>
        <w:pStyle w:val="3"/>
        <w:keepNext w:val="0"/>
        <w:keepLines w:val="0"/>
        <w:widowControl/>
        <w:suppressLineNumbers w:val="0"/>
        <w:ind w:left="0" w:firstLine="420"/>
        <w:rPr>
          <w:rFonts w:hint="eastAsia" w:ascii="仿宋" w:hAnsi="仿宋" w:eastAsia="仿宋" w:cs="仿宋"/>
          <w:sz w:val="32"/>
          <w:szCs w:val="32"/>
        </w:rPr>
      </w:pPr>
      <w:r>
        <w:rPr>
          <w:rFonts w:hint="eastAsia" w:ascii="仿宋" w:hAnsi="仿宋" w:eastAsia="仿宋" w:cs="仿宋"/>
          <w:sz w:val="32"/>
          <w:szCs w:val="32"/>
        </w:rPr>
        <w:t>五、存在的主要问题及改进情况</w:t>
      </w:r>
    </w:p>
    <w:p>
      <w:pPr>
        <w:pStyle w:val="3"/>
        <w:keepNext w:val="0"/>
        <w:keepLines w:val="0"/>
        <w:widowControl/>
        <w:suppressLineNumbers w:val="0"/>
        <w:ind w:left="0" w:firstLine="420"/>
        <w:rPr>
          <w:rFonts w:hint="eastAsia" w:ascii="仿宋" w:hAnsi="仿宋" w:eastAsia="仿宋" w:cs="仿宋"/>
          <w:sz w:val="32"/>
          <w:szCs w:val="32"/>
        </w:rPr>
      </w:pPr>
      <w:r>
        <w:rPr>
          <w:rFonts w:hint="eastAsia" w:ascii="仿宋" w:hAnsi="仿宋" w:eastAsia="仿宋" w:cs="仿宋"/>
          <w:sz w:val="32"/>
          <w:szCs w:val="32"/>
        </w:rPr>
        <w:t>存在问题：</w:t>
      </w:r>
    </w:p>
    <w:p>
      <w:pPr>
        <w:pStyle w:val="3"/>
        <w:keepNext w:val="0"/>
        <w:keepLines w:val="0"/>
        <w:widowControl/>
        <w:suppressLineNumbers w:val="0"/>
        <w:ind w:left="0" w:firstLine="420"/>
        <w:rPr>
          <w:rFonts w:hint="eastAsia" w:ascii="仿宋" w:hAnsi="仿宋" w:eastAsia="仿宋" w:cs="仿宋"/>
          <w:sz w:val="32"/>
          <w:szCs w:val="32"/>
        </w:rPr>
      </w:pPr>
      <w:r>
        <w:rPr>
          <w:rFonts w:hint="eastAsia" w:ascii="仿宋" w:hAnsi="仿宋" w:eastAsia="仿宋" w:cs="仿宋"/>
          <w:sz w:val="32"/>
          <w:szCs w:val="32"/>
        </w:rPr>
        <w:t>（一）业务科室与信息公开科室的信息不对等，导致无法及时、准确的对业务部门的工作过程、工作结果进行公开，使政府信息公开存在滞后性；</w:t>
      </w:r>
    </w:p>
    <w:p>
      <w:pPr>
        <w:pStyle w:val="3"/>
        <w:keepNext w:val="0"/>
        <w:keepLines w:val="0"/>
        <w:widowControl/>
        <w:suppressLineNumbers w:val="0"/>
        <w:ind w:left="0" w:firstLine="420"/>
        <w:rPr>
          <w:rFonts w:hint="eastAsia" w:ascii="仿宋" w:hAnsi="仿宋" w:eastAsia="仿宋" w:cs="仿宋"/>
          <w:sz w:val="32"/>
          <w:szCs w:val="32"/>
        </w:rPr>
      </w:pPr>
      <w:r>
        <w:rPr>
          <w:rFonts w:hint="eastAsia" w:ascii="仿宋" w:hAnsi="仿宋" w:eastAsia="仿宋" w:cs="仿宋"/>
          <w:sz w:val="32"/>
          <w:szCs w:val="32"/>
        </w:rPr>
        <w:t>（二）政府信息公开类别、数量庞大，工作量较多，导致存在少公开、漏公开、公开慢等现象；</w:t>
      </w:r>
    </w:p>
    <w:p>
      <w:pPr>
        <w:pStyle w:val="3"/>
        <w:keepNext w:val="0"/>
        <w:keepLines w:val="0"/>
        <w:widowControl/>
        <w:suppressLineNumbers w:val="0"/>
        <w:ind w:left="0" w:firstLine="420"/>
        <w:rPr>
          <w:rFonts w:hint="eastAsia" w:ascii="仿宋" w:hAnsi="仿宋" w:eastAsia="仿宋" w:cs="仿宋"/>
          <w:sz w:val="32"/>
          <w:szCs w:val="32"/>
        </w:rPr>
      </w:pPr>
      <w:r>
        <w:rPr>
          <w:rFonts w:hint="eastAsia" w:ascii="仿宋" w:hAnsi="仿宋" w:eastAsia="仿宋" w:cs="仿宋"/>
          <w:sz w:val="32"/>
          <w:szCs w:val="32"/>
        </w:rPr>
        <w:t>（三）缺少专职政府信息公开人员，导致目前的政府信息公开工作效率、质量不高。</w:t>
      </w:r>
    </w:p>
    <w:p>
      <w:pPr>
        <w:pStyle w:val="3"/>
        <w:keepNext w:val="0"/>
        <w:keepLines w:val="0"/>
        <w:widowControl/>
        <w:suppressLineNumbers w:val="0"/>
        <w:ind w:left="0" w:firstLine="420"/>
        <w:rPr>
          <w:rFonts w:hint="eastAsia" w:ascii="仿宋" w:hAnsi="仿宋" w:eastAsia="仿宋" w:cs="仿宋"/>
          <w:sz w:val="32"/>
          <w:szCs w:val="32"/>
        </w:rPr>
      </w:pPr>
      <w:r>
        <w:rPr>
          <w:rFonts w:hint="eastAsia" w:ascii="仿宋" w:hAnsi="仿宋" w:eastAsia="仿宋" w:cs="仿宋"/>
          <w:sz w:val="32"/>
          <w:szCs w:val="32"/>
        </w:rPr>
        <w:t>改进情况：</w:t>
      </w:r>
    </w:p>
    <w:p>
      <w:pPr>
        <w:pStyle w:val="3"/>
        <w:keepNext w:val="0"/>
        <w:keepLines w:val="0"/>
        <w:widowControl/>
        <w:suppressLineNumbers w:val="0"/>
        <w:ind w:left="0" w:firstLine="420"/>
        <w:rPr>
          <w:rFonts w:hint="eastAsia" w:ascii="仿宋" w:hAnsi="仿宋" w:eastAsia="仿宋" w:cs="仿宋"/>
          <w:sz w:val="32"/>
          <w:szCs w:val="32"/>
        </w:rPr>
      </w:pPr>
      <w:r>
        <w:rPr>
          <w:rFonts w:hint="eastAsia" w:ascii="仿宋" w:hAnsi="仿宋" w:eastAsia="仿宋" w:cs="仿宋"/>
          <w:sz w:val="32"/>
          <w:szCs w:val="32"/>
        </w:rPr>
        <w:t>（一）进一步对接业务科室与政府信息公开科室，努力做到信息同步；</w:t>
      </w:r>
    </w:p>
    <w:p>
      <w:pPr>
        <w:pStyle w:val="3"/>
        <w:keepNext w:val="0"/>
        <w:keepLines w:val="0"/>
        <w:widowControl/>
        <w:suppressLineNumbers w:val="0"/>
        <w:ind w:left="0" w:firstLine="420"/>
        <w:rPr>
          <w:rFonts w:hint="eastAsia" w:ascii="仿宋" w:hAnsi="仿宋" w:eastAsia="仿宋" w:cs="仿宋"/>
          <w:sz w:val="32"/>
          <w:szCs w:val="32"/>
        </w:rPr>
      </w:pPr>
      <w:r>
        <w:rPr>
          <w:rFonts w:hint="eastAsia" w:ascii="仿宋" w:hAnsi="仿宋" w:eastAsia="仿宋" w:cs="仿宋"/>
          <w:sz w:val="32"/>
          <w:szCs w:val="32"/>
        </w:rPr>
        <w:t>（二）安排专人负责政府信息公开工作，更新和维护政府信息公开平台，及时上传最新信息，保证信息的及时性和有效性。</w:t>
      </w:r>
    </w:p>
    <w:p>
      <w:pPr>
        <w:pStyle w:val="3"/>
        <w:keepNext w:val="0"/>
        <w:keepLines w:val="0"/>
        <w:widowControl/>
        <w:suppressLineNumbers w:val="0"/>
        <w:ind w:left="0" w:firstLine="420"/>
        <w:rPr>
          <w:rFonts w:hint="eastAsia" w:ascii="仿宋" w:hAnsi="仿宋" w:eastAsia="仿宋" w:cs="仿宋"/>
          <w:sz w:val="32"/>
          <w:szCs w:val="32"/>
        </w:rPr>
      </w:pPr>
      <w:r>
        <w:rPr>
          <w:rFonts w:hint="eastAsia" w:ascii="仿宋" w:hAnsi="仿宋" w:eastAsia="仿宋" w:cs="仿宋"/>
          <w:sz w:val="32"/>
          <w:szCs w:val="32"/>
        </w:rPr>
        <w:t>六、其他需要报告的事项</w:t>
      </w:r>
    </w:p>
    <w:p>
      <w:pPr>
        <w:pStyle w:val="3"/>
        <w:keepNext w:val="0"/>
        <w:keepLines w:val="0"/>
        <w:widowControl/>
        <w:suppressLineNumbers w:val="0"/>
        <w:ind w:left="0" w:firstLine="420"/>
      </w:pPr>
      <w:r>
        <w:rPr>
          <w:rFonts w:hint="eastAsia" w:ascii="仿宋" w:hAnsi="仿宋" w:eastAsia="仿宋" w:cs="仿宋"/>
          <w:sz w:val="32"/>
          <w:szCs w:val="32"/>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1F69CF"/>
    <w:rsid w:val="491F69CF"/>
    <w:rsid w:val="4ADC5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2021-02-02T07:05:00Z</dcterms:created>
  <dc:creator>徐汪</dc:creator>
  <cp:lastModifiedBy>银杏果</cp:lastModifiedBy>
  <dcterms:modified xsi:type="dcterms:W3CDTF">2021-02-03T08:03:07Z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