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both"/>
        <w:rPr>
          <w:rFonts w:hint="eastAsia" w:ascii="宋体" w:hAnsi="宋体" w:eastAsia="宋体" w:cs="Times New Roman"/>
          <w:b/>
          <w:sz w:val="48"/>
          <w:szCs w:val="48"/>
        </w:rPr>
      </w:pPr>
      <w:bookmarkStart w:id="0" w:name="OLE_LINK34"/>
      <w:bookmarkStart w:id="1" w:name="OLE_LINK35"/>
      <w:bookmarkStart w:id="2" w:name="_Toc31795663"/>
    </w:p>
    <w:p>
      <w:pPr>
        <w:spacing w:line="480" w:lineRule="auto"/>
        <w:ind w:firstLine="0" w:firstLineChars="0"/>
        <w:jc w:val="both"/>
        <w:rPr>
          <w:rFonts w:hint="eastAsia" w:ascii="宋体" w:hAnsi="宋体" w:eastAsia="宋体" w:cs="Times New Roman"/>
          <w:b/>
          <w:sz w:val="48"/>
          <w:szCs w:val="48"/>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宋体" w:hAnsi="宋体" w:eastAsia="宋体" w:cs="Times New Roman"/>
          <w:b/>
          <w:sz w:val="48"/>
          <w:szCs w:val="48"/>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宋体" w:hAnsi="宋体" w:eastAsia="宋体" w:cs="Times New Roman"/>
          <w:b/>
          <w:sz w:val="48"/>
          <w:szCs w:val="48"/>
        </w:rPr>
      </w:pPr>
    </w:p>
    <w:p>
      <w:pPr>
        <w:spacing w:line="540" w:lineRule="exact"/>
        <w:ind w:firstLine="320" w:firstLineChars="100"/>
        <w:jc w:val="both"/>
        <w:rPr>
          <w:rFonts w:hint="default" w:ascii="楷体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川文发〔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152</w:t>
      </w:r>
      <w:r>
        <w:rPr>
          <w:rFonts w:hint="eastAsia" w:ascii="仿宋_GB2312" w:hAnsi="Times New Roman" w:eastAsia="仿宋_GB2312" w:cs="Times New Roman"/>
          <w:sz w:val="32"/>
          <w:szCs w:val="32"/>
        </w:rPr>
        <w:t xml:space="preserve">号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签发人：</w:t>
      </w:r>
      <w:r>
        <w:rPr>
          <w:rFonts w:hint="eastAsia" w:ascii="楷体_GB2312" w:hAnsi="楷体_GB2312" w:eastAsia="楷体_GB2312" w:cs="楷体_GB2312"/>
          <w:sz w:val="32"/>
          <w:szCs w:val="32"/>
          <w:lang w:val="en-US" w:eastAsia="zh-CN"/>
        </w:rPr>
        <w:t>高锟长</w:t>
      </w:r>
    </w:p>
    <w:p>
      <w:pPr>
        <w:spacing w:line="480" w:lineRule="auto"/>
        <w:ind w:firstLine="0" w:firstLineChars="0"/>
        <w:jc w:val="center"/>
        <w:rPr>
          <w:rFonts w:hint="eastAsia" w:ascii="宋体" w:hAnsi="宋体" w:eastAsia="宋体" w:cs="Times New Roman"/>
          <w:b/>
          <w:sz w:val="48"/>
          <w:szCs w:val="48"/>
        </w:rPr>
      </w:pPr>
    </w:p>
    <w:bookmarkEnd w:id="0"/>
    <w:bookmarkEnd w:id="1"/>
    <w:p>
      <w:pPr>
        <w:keepNext w:val="0"/>
        <w:keepLines w:val="0"/>
        <w:pageBreakBefore w:val="0"/>
        <w:widowControl w:val="0"/>
        <w:kinsoku/>
        <w:wordWrap/>
        <w:overflowPunct/>
        <w:topLinePunct w:val="0"/>
        <w:autoSpaceDE/>
        <w:autoSpaceDN/>
        <w:bidi w:val="0"/>
        <w:adjustRightInd w:val="0"/>
        <w:snapToGrid w:val="0"/>
        <w:spacing w:line="640" w:lineRule="exact"/>
        <w:ind w:right="0" w:firstLine="0" w:firstLineChars="0"/>
        <w:jc w:val="center"/>
        <w:textAlignment w:val="auto"/>
        <w:outlineLvl w:val="9"/>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pacing w:val="0"/>
          <w:sz w:val="44"/>
          <w:szCs w:val="44"/>
        </w:rPr>
        <w:t>关于印发</w:t>
      </w:r>
      <w:r>
        <w:rPr>
          <w:rFonts w:hint="eastAsia" w:ascii="方正小标宋简体" w:hAnsi="Times New Roman" w:eastAsia="方正小标宋简体" w:cs="Times New Roman"/>
          <w:sz w:val="44"/>
          <w:szCs w:val="44"/>
        </w:rPr>
        <w:t>淄川区文化和旅游局</w:t>
      </w:r>
    </w:p>
    <w:p>
      <w:pPr>
        <w:keepNext w:val="0"/>
        <w:keepLines w:val="0"/>
        <w:pageBreakBefore w:val="0"/>
        <w:widowControl w:val="0"/>
        <w:kinsoku/>
        <w:wordWrap/>
        <w:overflowPunct/>
        <w:topLinePunct w:val="0"/>
        <w:autoSpaceDE/>
        <w:autoSpaceDN/>
        <w:bidi w:val="0"/>
        <w:adjustRightInd w:val="0"/>
        <w:snapToGrid w:val="0"/>
        <w:spacing w:line="640" w:lineRule="exact"/>
        <w:ind w:right="0" w:firstLine="0" w:firstLineChars="0"/>
        <w:jc w:val="center"/>
        <w:textAlignment w:val="auto"/>
        <w:outlineLvl w:val="9"/>
        <w:rPr>
          <w:rFonts w:hint="eastAsia" w:ascii="方正小标宋简体" w:hAnsi="Times New Roman" w:eastAsia="方正小标宋简体" w:cs="Times New Roman"/>
          <w:spacing w:val="0"/>
          <w:sz w:val="44"/>
          <w:szCs w:val="44"/>
        </w:rPr>
      </w:pPr>
      <w:r>
        <w:rPr>
          <w:rFonts w:hint="eastAsia" w:ascii="方正小标宋简体" w:hAnsi="Times New Roman" w:eastAsia="方正小标宋简体" w:cs="Times New Roman"/>
          <w:sz w:val="44"/>
          <w:szCs w:val="44"/>
        </w:rPr>
        <w:t>突发事件应急预案</w:t>
      </w:r>
      <w:r>
        <w:rPr>
          <w:rFonts w:hint="eastAsia" w:ascii="方正小标宋简体" w:hAnsi="Times New Roman" w:eastAsia="方正小标宋简体" w:cs="Times New Roman"/>
          <w:spacing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0" w:firstLineChars="0"/>
        <w:jc w:val="center"/>
        <w:textAlignment w:val="auto"/>
        <w:outlineLvl w:val="9"/>
        <w:rPr>
          <w:rFonts w:hint="eastAsia" w:ascii="方正小标宋简体" w:hAnsi="Times New Roman" w:eastAsia="方正小标宋简体"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局属各科室、各单位，各文化旅游</w:t>
      </w:r>
      <w:r>
        <w:rPr>
          <w:rFonts w:hint="eastAsia" w:ascii="仿宋_GB2312" w:hAnsi="Times New Roman" w:eastAsia="仿宋_GB2312" w:cs="Times New Roman"/>
          <w:sz w:val="32"/>
          <w:szCs w:val="32"/>
          <w:lang w:val="en-US" w:eastAsia="zh-CN"/>
        </w:rPr>
        <w:t>经营单位</w:t>
      </w:r>
      <w:r>
        <w:rPr>
          <w:rFonts w:hint="eastAsia" w:ascii="仿宋_GB2312"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现将《淄川区文化和旅游局突发事件应急预案》印发给你们，请认真组织实施。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150"/>
        <w:jc w:val="left"/>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960" w:firstLineChars="155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淄川区文化和旅游局</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spacing w:line="560" w:lineRule="exact"/>
        <w:ind w:firstLine="480" w:firstLineChars="150"/>
        <w:jc w:val="left"/>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rPr>
        <w:sectPr>
          <w:headerReference r:id="rId5" w:type="default"/>
          <w:footerReference r:id="rId6" w:type="default"/>
          <w:footnotePr>
            <w:numFmt w:val="decimalHalfWidth"/>
          </w:footnotePr>
          <w:endnotePr>
            <w:numFmt w:val="chineseCounting"/>
          </w:endnotePr>
          <w:pgSz w:w="11905" w:h="16837"/>
          <w:pgMar w:top="2098" w:right="1474" w:bottom="1985" w:left="1587" w:header="1134" w:footer="1134" w:gutter="0"/>
          <w:pgNumType w:start="1"/>
          <w:cols w:space="720" w:num="1"/>
          <w:docGrid w:linePitch="381" w:charSpace="0"/>
        </w:sectPr>
      </w:pPr>
      <w:bookmarkStart w:id="534" w:name="_GoBack"/>
      <w:bookmarkEnd w:id="534"/>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淄川区文化和旅游局</w:t>
      </w:r>
      <w:bookmarkEnd w:id="2"/>
      <w:bookmarkStart w:id="3" w:name="_Toc28267034"/>
      <w:bookmarkStart w:id="4" w:name="_Toc28267321"/>
      <w:bookmarkStart w:id="5" w:name="_Toc31795664"/>
      <w:r>
        <w:rPr>
          <w:rFonts w:hint="default" w:ascii="Times New Roman" w:hAnsi="Times New Roman" w:eastAsia="方正小标宋简体" w:cs="Times New Roman"/>
          <w:sz w:val="44"/>
          <w:szCs w:val="44"/>
        </w:rPr>
        <w:t>突发事件应急预案</w:t>
      </w:r>
      <w:bookmarkEnd w:id="3"/>
      <w:bookmarkEnd w:id="4"/>
      <w:bookmarkEnd w:id="5"/>
    </w:p>
    <w:p>
      <w:pPr>
        <w:pStyle w:val="26"/>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6" w:name="_Toc28267035"/>
      <w:bookmarkStart w:id="7" w:name="_Toc28267322"/>
      <w:bookmarkStart w:id="8" w:name="_Toc524622892"/>
      <w:bookmarkStart w:id="9" w:name="_Toc24976713"/>
      <w:bookmarkStart w:id="10" w:name="_Toc25112"/>
      <w:bookmarkStart w:id="11" w:name="_Toc31795665"/>
    </w:p>
    <w:p>
      <w:pPr>
        <w:pStyle w:val="26"/>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cs="Times New Roman"/>
          <w:szCs w:val="32"/>
        </w:rPr>
      </w:pPr>
      <w:r>
        <w:rPr>
          <w:rFonts w:hint="default" w:ascii="Times New Roman" w:hAnsi="Times New Roman" w:eastAsia="黑体" w:cs="Times New Roman"/>
          <w:b w:val="0"/>
          <w:bCs w:val="0"/>
          <w:kern w:val="2"/>
          <w:sz w:val="32"/>
          <w:szCs w:val="32"/>
          <w:lang w:val="en-US" w:eastAsia="zh-CN" w:bidi="ar-SA"/>
        </w:rPr>
        <w:t>1.</w:t>
      </w:r>
      <w:r>
        <w:rPr>
          <w:rFonts w:hint="default" w:ascii="Times New Roman" w:hAnsi="Times New Roman" w:cs="Times New Roman"/>
          <w:szCs w:val="32"/>
        </w:rPr>
        <w:t>总则</w:t>
      </w:r>
      <w:bookmarkEnd w:id="6"/>
      <w:bookmarkEnd w:id="7"/>
      <w:bookmarkEnd w:id="8"/>
      <w:bookmarkEnd w:id="9"/>
      <w:bookmarkEnd w:id="10"/>
      <w:bookmarkEnd w:id="11"/>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12" w:name="_Toc24976714"/>
      <w:bookmarkStart w:id="13" w:name="_Toc524622893"/>
      <w:bookmarkStart w:id="14" w:name="_Toc28267323"/>
      <w:bookmarkStart w:id="15" w:name="_Toc31268"/>
      <w:bookmarkStart w:id="16" w:name="_Toc28267036"/>
      <w:bookmarkStart w:id="17" w:name="_Toc31795666"/>
      <w:bookmarkStart w:id="18" w:name="_Toc10775"/>
      <w:r>
        <w:rPr>
          <w:rFonts w:hint="default" w:ascii="Times New Roman" w:hAnsi="Times New Roman" w:cs="Times New Roman"/>
          <w:szCs w:val="32"/>
        </w:rPr>
        <w:t>1.1 编制目的</w:t>
      </w:r>
      <w:bookmarkEnd w:id="12"/>
      <w:bookmarkEnd w:id="13"/>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适应淄川区文化旅游行业发展需要，提高政府有效预防和处置各类文化旅游行业突发事件的能力，保障文化旅游行业的合法权益和受害者的生命财产安全，为受害者提供救援和帮助，及时、有效地处置受害者在旅游过程中所遇到的各种突发事件，增强行业整体防灾抗灾水平和抗风险能力，促进旅游业安全、有序、可持续发展，制定本预案。</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19" w:name="_Toc1750"/>
      <w:bookmarkStart w:id="20" w:name="_Toc28267037"/>
      <w:bookmarkStart w:id="21" w:name="_Toc524622894"/>
      <w:bookmarkStart w:id="22" w:name="_Toc14167"/>
      <w:bookmarkStart w:id="23" w:name="_Toc24976715"/>
      <w:bookmarkStart w:id="24" w:name="_Toc31795667"/>
      <w:bookmarkStart w:id="25" w:name="_Toc28267324"/>
      <w:r>
        <w:rPr>
          <w:rFonts w:hint="default" w:ascii="Times New Roman" w:hAnsi="Times New Roman" w:cs="Times New Roman"/>
          <w:szCs w:val="32"/>
        </w:rPr>
        <w:t>1.2 编制依据</w:t>
      </w:r>
      <w:bookmarkEnd w:id="19"/>
      <w:bookmarkEnd w:id="20"/>
      <w:bookmarkEnd w:id="21"/>
      <w:bookmarkEnd w:id="22"/>
      <w:bookmarkEnd w:id="23"/>
      <w:bookmarkEnd w:id="24"/>
      <w:bookmarkEnd w:id="25"/>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依据《中华人民共和国突发事件应对法》、《中华人民共和国旅游法》、《突发事件应急预案管理办法》、《淄川区突发事件总体应急预案》、《淄川区文化旅游行业突发事件应急预案》等法律法规及有关规定编制本预案。</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26" w:name="_Toc524622895"/>
      <w:bookmarkStart w:id="27" w:name="_Toc28267325"/>
      <w:bookmarkStart w:id="28" w:name="_Toc31795668"/>
      <w:bookmarkStart w:id="29" w:name="_Toc28272"/>
      <w:bookmarkStart w:id="30" w:name="_Toc24976716"/>
      <w:bookmarkStart w:id="31" w:name="_Toc19697"/>
      <w:bookmarkStart w:id="32" w:name="_Toc28267038"/>
      <w:r>
        <w:rPr>
          <w:rFonts w:hint="default" w:ascii="Times New Roman" w:hAnsi="Times New Roman" w:cs="Times New Roman"/>
          <w:szCs w:val="32"/>
        </w:rPr>
        <w:t>1.3 适用范围</w:t>
      </w:r>
      <w:bookmarkEnd w:id="26"/>
      <w:bookmarkEnd w:id="27"/>
      <w:bookmarkEnd w:id="28"/>
      <w:bookmarkEnd w:id="29"/>
      <w:bookmarkEnd w:id="30"/>
      <w:bookmarkEnd w:id="31"/>
      <w:bookmarkEnd w:id="32"/>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本预案适用于淄川区文化和旅游局处置文化旅游行业因自然灾害、事故灾难、公共卫生事件、社会安全事件等而发生的人身伤亡及财产损失的紧急事件。</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33" w:name="_Toc28267326"/>
      <w:bookmarkStart w:id="34" w:name="_Toc10754"/>
      <w:bookmarkStart w:id="35" w:name="_Toc28267039"/>
      <w:bookmarkStart w:id="36" w:name="_Toc27455"/>
      <w:bookmarkStart w:id="37" w:name="_Toc24976717"/>
      <w:bookmarkStart w:id="38" w:name="_Toc524622896"/>
      <w:bookmarkStart w:id="39" w:name="_Toc31795669"/>
      <w:r>
        <w:rPr>
          <w:rFonts w:hint="default" w:ascii="Times New Roman" w:hAnsi="Times New Roman" w:cs="Times New Roman"/>
          <w:szCs w:val="32"/>
        </w:rPr>
        <w:t>1.4</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工作原则</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1.4.1</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以人为本，救援第一。以保障受害者生命安全为根本目的，尽一切可能为受害者提供救治、救援、救助。</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1.4.2</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快速反应，协同应对。在区政府领导和专业部门指导下，由区文化和旅游局负责相关应急协调和配合工作，力争在最短时间内将危害和损失降到最低程度。</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1.4.3</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及时报告，信息畅通。区文化和旅游局在第一时间向上级部门及相关单位报告接警信息，或边协调处置边报告，并配合有关部门做好善后工作。</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szCs w:val="32"/>
          <w:lang w:val="en-US" w:eastAsia="zh-CN"/>
        </w:rPr>
      </w:pPr>
      <w:r>
        <w:rPr>
          <w:rFonts w:hint="default" w:ascii="Times New Roman" w:hAnsi="Times New Roman" w:eastAsia="仿宋_GB2312" w:cs="Times New Roman"/>
          <w:szCs w:val="32"/>
          <w:lang w:val="en-US" w:eastAsia="zh-CN"/>
        </w:rPr>
        <w:t>1.4.4 预防为主，防练结合。坚持突发事件应急与预防工作相结合，重点做好预防、预测、预警和常态下风险评估、应急准备、应急演练等项工作。</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40" w:name="_Toc31795670"/>
      <w:bookmarkStart w:id="41" w:name="_Toc28267327"/>
      <w:bookmarkStart w:id="42" w:name="_Toc28018"/>
      <w:bookmarkStart w:id="43" w:name="_Toc524622897"/>
      <w:bookmarkStart w:id="44" w:name="_Toc28267040"/>
      <w:bookmarkStart w:id="45" w:name="_Toc3549"/>
      <w:bookmarkStart w:id="46" w:name="_Toc24976718"/>
      <w:r>
        <w:rPr>
          <w:rFonts w:hint="default" w:ascii="Times New Roman" w:hAnsi="Times New Roman" w:cs="Times New Roman"/>
          <w:szCs w:val="32"/>
        </w:rPr>
        <w:t>1.5 事件分类分级</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bookmarkStart w:id="47" w:name="_Toc5514"/>
      <w:bookmarkStart w:id="48" w:name="_Toc28267041"/>
      <w:bookmarkStart w:id="49" w:name="_Toc28267328"/>
      <w:bookmarkStart w:id="50" w:name="_Toc24902744"/>
      <w:bookmarkStart w:id="51" w:name="_Toc8244"/>
      <w:bookmarkStart w:id="52" w:name="_Toc24976719"/>
      <w:bookmarkStart w:id="53" w:name="_Toc31795671"/>
      <w:r>
        <w:rPr>
          <w:rFonts w:hint="default" w:ascii="Times New Roman" w:hAnsi="Times New Roman" w:eastAsia="仿宋_GB2312" w:cs="Times New Roman"/>
          <w:szCs w:val="32"/>
        </w:rPr>
        <w:t>1.5.1</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事件分类</w:t>
      </w:r>
      <w:bookmarkEnd w:id="47"/>
      <w:bookmarkEnd w:id="48"/>
      <w:bookmarkEnd w:id="49"/>
      <w:bookmarkEnd w:id="50"/>
      <w:bookmarkEnd w:id="51"/>
      <w:bookmarkEnd w:id="52"/>
      <w:bookmarkEnd w:id="5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本预案适用于境内文化旅游行业因自然灾害、事故灾难、公共卫生事件、社会安全事件而发生的公众和游客伤亡、滞留、群体性事件。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自然灾害。主要包括水旱灾害、气象灾害、地震灾害、地质灾害、海洋灾害、生物灾害和森林草原火灾等。</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事故灾难。主要包括交通运输事故，大型游乐设施事故，缆车、索道、滑道事故，拥挤踩踏事故，消防事故等。</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（3）公共卫生事件。主要包括传染病疫情、食品安全以及其他严重影响游客、文化旅游行业从业人员健康和生命安全的事件。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社会安全事件。包括重大刑事案件、恐怖袭击事件、涉外突发事件和群体性事件；以暴力、恐吓、胁迫等方式阻挠文化市场行政管理和综合执法工作事件，因旅游行业从业人员不文明行为造成的游客滞留事件等。</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bookmarkStart w:id="54" w:name="_Toc10701"/>
      <w:bookmarkStart w:id="55" w:name="_Toc24706779"/>
      <w:bookmarkStart w:id="56" w:name="_Toc23582538"/>
      <w:bookmarkStart w:id="57" w:name="_Toc23359449"/>
      <w:bookmarkStart w:id="58" w:name="_Toc24902745"/>
      <w:bookmarkStart w:id="59" w:name="_Toc28267042"/>
      <w:bookmarkStart w:id="60" w:name="_Toc24212895"/>
      <w:bookmarkStart w:id="61" w:name="_Toc24976720"/>
      <w:bookmarkStart w:id="62" w:name="_Toc23592340"/>
      <w:bookmarkStart w:id="63" w:name="_Toc16380"/>
      <w:bookmarkStart w:id="64" w:name="_Toc31795672"/>
      <w:bookmarkStart w:id="65" w:name="_Toc28267329"/>
      <w:bookmarkStart w:id="66" w:name="_Toc524622899"/>
      <w:r>
        <w:rPr>
          <w:rFonts w:hint="default" w:ascii="Times New Roman" w:hAnsi="Times New Roman" w:eastAsia="仿宋_GB2312" w:cs="Times New Roman"/>
          <w:szCs w:val="32"/>
        </w:rPr>
        <w:t>1.5.2 分级标准</w:t>
      </w:r>
      <w:bookmarkEnd w:id="54"/>
      <w:bookmarkEnd w:id="55"/>
      <w:bookmarkEnd w:id="56"/>
      <w:bookmarkEnd w:id="57"/>
      <w:bookmarkEnd w:id="58"/>
      <w:bookmarkEnd w:id="59"/>
      <w:bookmarkEnd w:id="60"/>
      <w:bookmarkEnd w:id="61"/>
      <w:bookmarkEnd w:id="62"/>
      <w:bookmarkEnd w:id="63"/>
      <w:bookmarkEnd w:id="64"/>
      <w:bookmarkEnd w:id="65"/>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文化旅游行业突发事件按照其性质、严重程度、可控性和影响范围等因素，一般分为四级: Ⅰ级(特别重大)、Ⅱ级(重大)、Ⅲ级(较大)和Ⅳ级(一般)。</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（1）特别重大突发事件(Ⅰ级)</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符合下列情况之一的，为特别重大（Ⅰ级）文化旅游行业突发事件：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造成或者可能造成人员死亡（含失踪）30人以上或者重伤100人以上。</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游客500人以上滞留超过24小时，并对当地生产生活秩序造成严重影响。</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其他在境内外产生特别重大影响，并对游客人身、财产安全造成特别重大威胁的事件。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（2）重大突发事件(Ⅱ级)</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符合下列情况之一的，为重大（Ⅱ级）文化旅游行业突发事件：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造成或者可能造成人员死亡（含失踪）10人以上、30人以下或者重伤50人以上、100人以下。</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游客200人以上，500人以下滞留超过24小时，对当地生产生活秩序造成较严重影响。</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其他在境内外产生重大影响，并对游客人身、财产安全造成重大威胁的事件。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（3）较大突发事件(Ⅲ级)</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符合下列情况之一的，为较大（Ⅲ级）文化旅游行业突发事件：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造成或者可能造成人员死亡（含失踪）3人以上10人以下或者重伤10人以上、50人以下。</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游客50人以上、200人以下滞留超过24小时，并对当地生产生活秩序造成较大影响。</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其他在境内外产生较大影响，并对游客人身、财产安全造成较大威胁的事件。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（4）一般突发事件(Ⅳ级)</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符合下列情况之一的，为</w:t>
      </w:r>
      <w:r>
        <w:rPr>
          <w:rFonts w:hint="default" w:ascii="Times New Roman" w:hAnsi="Times New Roman" w:eastAsia="仿宋_GB2312" w:cs="Times New Roman"/>
          <w:szCs w:val="32"/>
          <w:lang w:val="en-US" w:eastAsia="zh-CN"/>
        </w:rPr>
        <w:t>一般</w:t>
      </w:r>
      <w:r>
        <w:rPr>
          <w:rFonts w:hint="default" w:ascii="Times New Roman" w:hAnsi="Times New Roman" w:eastAsia="仿宋_GB2312" w:cs="Times New Roman"/>
          <w:szCs w:val="32"/>
        </w:rPr>
        <w:t>（Ⅳ级）文化旅游行业突发事件：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造成或者可能造成人员死亡（含失踪）3人以下或者重伤10人以下。</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游客50人以下滞留超过24小时，并对当地生产生活秩序造成一定影响。</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其他在境内外产生一定影响，并对游客人身、财产安全造成一定威胁的事件。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其他需要采取应急处置措施予以应对的突发事件。</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本条所称的“以上”包括本数，所称的“以下”不包括本数。</w:t>
      </w:r>
    </w:p>
    <w:p>
      <w:pPr>
        <w:pStyle w:val="26"/>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szCs w:val="32"/>
        </w:rPr>
      </w:pPr>
      <w:bookmarkStart w:id="67" w:name="_Toc28267330"/>
      <w:bookmarkStart w:id="68" w:name="_Toc10923"/>
      <w:bookmarkStart w:id="69" w:name="_Toc28267043"/>
      <w:bookmarkStart w:id="70" w:name="_Toc24976721"/>
      <w:bookmarkStart w:id="71" w:name="_Toc31795673"/>
      <w:r>
        <w:rPr>
          <w:rFonts w:hint="default" w:ascii="Times New Roman" w:hAnsi="Times New Roman" w:eastAsia="黑体" w:cs="Times New Roman"/>
          <w:b w:val="0"/>
          <w:bCs w:val="0"/>
          <w:kern w:val="2"/>
          <w:sz w:val="32"/>
          <w:szCs w:val="32"/>
          <w:lang w:val="en-US" w:eastAsia="zh-CN" w:bidi="ar-SA"/>
        </w:rPr>
        <w:t>2.</w:t>
      </w:r>
      <w:r>
        <w:rPr>
          <w:rFonts w:hint="default" w:ascii="Times New Roman" w:hAnsi="Times New Roman" w:cs="Times New Roman"/>
          <w:szCs w:val="32"/>
        </w:rPr>
        <w:t>组织指挥体系</w:t>
      </w:r>
      <w:bookmarkEnd w:id="66"/>
      <w:bookmarkEnd w:id="67"/>
      <w:bookmarkEnd w:id="68"/>
      <w:bookmarkEnd w:id="69"/>
      <w:bookmarkEnd w:id="70"/>
      <w:bookmarkEnd w:id="71"/>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72" w:name="_Toc524622900"/>
      <w:bookmarkStart w:id="73" w:name="_Toc24893"/>
      <w:bookmarkStart w:id="74" w:name="_Toc24976722"/>
      <w:bookmarkStart w:id="75" w:name="_Toc28156"/>
      <w:bookmarkStart w:id="76" w:name="_Toc31795674"/>
      <w:bookmarkStart w:id="77" w:name="_Toc28267331"/>
      <w:bookmarkStart w:id="78" w:name="_Toc28267044"/>
      <w:r>
        <w:rPr>
          <w:rFonts w:hint="default" w:ascii="Times New Roman" w:hAnsi="Times New Roman" w:cs="Times New Roman"/>
          <w:szCs w:val="32"/>
        </w:rPr>
        <w:t>2.1</w:t>
      </w:r>
      <w:bookmarkEnd w:id="72"/>
      <w:r>
        <w:rPr>
          <w:rFonts w:hint="eastAsia" w:ascii="Times New Roman" w:hAnsi="Times New Roman" w:cs="Times New Roman"/>
          <w:szCs w:val="32"/>
          <w:lang w:val="en-US" w:eastAsia="zh-CN"/>
        </w:rPr>
        <w:t xml:space="preserve"> </w:t>
      </w:r>
      <w:r>
        <w:rPr>
          <w:rFonts w:hint="default" w:ascii="Times New Roman" w:hAnsi="Times New Roman" w:cs="Times New Roman"/>
          <w:szCs w:val="32"/>
        </w:rPr>
        <w:t>区文化和旅游局应急组织机构</w:t>
      </w:r>
      <w:bookmarkEnd w:id="73"/>
      <w:bookmarkEnd w:id="74"/>
      <w:bookmarkEnd w:id="75"/>
      <w:r>
        <w:rPr>
          <w:rFonts w:hint="default" w:ascii="Times New Roman" w:hAnsi="Times New Roman" w:cs="Times New Roman"/>
          <w:szCs w:val="32"/>
        </w:rPr>
        <w:t>及职责</w:t>
      </w:r>
      <w:bookmarkEnd w:id="76"/>
      <w:bookmarkEnd w:id="77"/>
      <w:bookmarkEnd w:id="78"/>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bookmarkStart w:id="79" w:name="_Toc31795675"/>
      <w:bookmarkStart w:id="80" w:name="_Toc28267332"/>
      <w:bookmarkStart w:id="81" w:name="_Toc28267045"/>
      <w:r>
        <w:rPr>
          <w:rFonts w:hint="default" w:ascii="Times New Roman" w:hAnsi="Times New Roman" w:eastAsia="仿宋_GB2312" w:cs="Times New Roman"/>
          <w:szCs w:val="32"/>
        </w:rPr>
        <w:t>2.1.1</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应急组织机构</w:t>
      </w:r>
      <w:bookmarkEnd w:id="79"/>
      <w:bookmarkEnd w:id="80"/>
      <w:bookmarkEnd w:id="81"/>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区文化和旅游局设立文化旅游行业突发事件应急处置领导小组（以下简称“领导小组”）作为区文化和旅游局处置文化旅游行业一般突发事件的领导机构</w:t>
      </w:r>
      <w:r>
        <w:rPr>
          <w:rFonts w:hint="default" w:ascii="Times New Roman" w:hAnsi="Times New Roman" w:eastAsia="仿宋_GB2312" w:cs="Times New Roman"/>
          <w:szCs w:val="32"/>
          <w:lang w:eastAsia="zh-CN"/>
        </w:rPr>
        <w:t>并</w:t>
      </w:r>
      <w:r>
        <w:rPr>
          <w:rFonts w:hint="default" w:ascii="Times New Roman" w:hAnsi="Times New Roman" w:eastAsia="仿宋_GB2312" w:cs="Times New Roman"/>
          <w:szCs w:val="32"/>
        </w:rPr>
        <w:t>负责对辖区内的较大及以上文化旅游行业突发事件先期处置。</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领导小组为非常设机构，根据需要即时成立。</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领导小组办公室设在区文化和旅游局办公室，办公室主任由区文化和旅游局办公室主任兼任。</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bookmarkStart w:id="82" w:name="_Toc31795676"/>
      <w:bookmarkStart w:id="83" w:name="_Toc28267333"/>
      <w:bookmarkStart w:id="84" w:name="_Toc28267046"/>
      <w:r>
        <w:rPr>
          <w:rFonts w:hint="default" w:ascii="Times New Roman" w:hAnsi="Times New Roman" w:eastAsia="仿宋_GB2312" w:cs="Times New Roman"/>
          <w:szCs w:val="32"/>
        </w:rPr>
        <w:t>2.1.2</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应急组织机构组成</w:t>
      </w:r>
      <w:bookmarkEnd w:id="82"/>
      <w:bookmarkEnd w:id="83"/>
      <w:bookmarkEnd w:id="84"/>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组  长：文化和旅游局局长 </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副组长：</w:t>
      </w:r>
      <w:r>
        <w:rPr>
          <w:rFonts w:hint="default" w:ascii="Times New Roman" w:hAnsi="Times New Roman" w:eastAsia="仿宋_GB2312" w:cs="Times New Roman"/>
          <w:szCs w:val="32"/>
          <w:lang w:val="en-US" w:eastAsia="zh-CN"/>
        </w:rPr>
        <w:t>行业分管负责人</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成  员：办公室主任、财务科科长、文化科科长、旅游科科长、文物科科长、新闻出版广电科科长、公共文化服务中心主任、旅游</w:t>
      </w:r>
      <w:r>
        <w:rPr>
          <w:rFonts w:hint="default" w:ascii="Times New Roman" w:hAnsi="Times New Roman" w:eastAsia="仿宋_GB2312" w:cs="Times New Roman"/>
          <w:szCs w:val="32"/>
          <w:lang w:val="en-US" w:eastAsia="zh-CN"/>
        </w:rPr>
        <w:t>事业</w:t>
      </w:r>
      <w:r>
        <w:rPr>
          <w:rFonts w:hint="default" w:ascii="Times New Roman" w:hAnsi="Times New Roman" w:eastAsia="仿宋_GB2312" w:cs="Times New Roman"/>
          <w:szCs w:val="32"/>
        </w:rPr>
        <w:t>服务中心主任、区文物</w:t>
      </w:r>
      <w:r>
        <w:rPr>
          <w:rFonts w:hint="default" w:ascii="Times New Roman" w:hAnsi="Times New Roman" w:eastAsia="仿宋_GB2312" w:cs="Times New Roman"/>
          <w:szCs w:val="32"/>
          <w:lang w:val="en-US" w:eastAsia="zh-CN"/>
        </w:rPr>
        <w:t>事业</w:t>
      </w:r>
      <w:r>
        <w:rPr>
          <w:rFonts w:hint="default" w:ascii="Times New Roman" w:hAnsi="Times New Roman" w:eastAsia="仿宋_GB2312" w:cs="Times New Roman"/>
          <w:szCs w:val="32"/>
        </w:rPr>
        <w:t>服务中心主任、区文</w:t>
      </w:r>
      <w:r>
        <w:rPr>
          <w:rFonts w:hint="default" w:ascii="Times New Roman" w:hAnsi="Times New Roman" w:eastAsia="仿宋_GB2312" w:cs="Times New Roman"/>
          <w:szCs w:val="32"/>
          <w:lang w:val="en-US" w:eastAsia="zh-CN"/>
        </w:rPr>
        <w:t>化市场综合</w:t>
      </w:r>
      <w:r>
        <w:rPr>
          <w:rFonts w:hint="default" w:ascii="Times New Roman" w:hAnsi="Times New Roman" w:eastAsia="仿宋_GB2312" w:cs="Times New Roman"/>
          <w:szCs w:val="32"/>
        </w:rPr>
        <w:t>执法大队</w:t>
      </w:r>
      <w:r>
        <w:rPr>
          <w:rFonts w:hint="default" w:ascii="Times New Roman" w:hAnsi="Times New Roman" w:eastAsia="仿宋_GB2312" w:cs="Times New Roman"/>
          <w:szCs w:val="32"/>
          <w:lang w:val="en-US" w:eastAsia="zh-CN"/>
        </w:rPr>
        <w:t>大</w:t>
      </w:r>
      <w:r>
        <w:rPr>
          <w:rFonts w:hint="default" w:ascii="Times New Roman" w:hAnsi="Times New Roman" w:eastAsia="仿宋_GB2312" w:cs="Times New Roman"/>
          <w:szCs w:val="32"/>
        </w:rPr>
        <w:t>队长。</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85" w:name="_Toc28267047"/>
      <w:bookmarkStart w:id="86" w:name="_Toc28267334"/>
      <w:bookmarkStart w:id="87" w:name="_Toc31795677"/>
      <w:r>
        <w:rPr>
          <w:rFonts w:hint="default" w:ascii="Times New Roman" w:hAnsi="Times New Roman" w:cs="Times New Roman"/>
        </w:rPr>
        <w:t>2.2</w:t>
      </w:r>
      <w:r>
        <w:rPr>
          <w:rFonts w:hint="eastAsia" w:ascii="Times New Roman" w:hAnsi="Times New Roman" w:cs="Times New Roman"/>
          <w:lang w:val="en-US" w:eastAsia="zh-CN"/>
        </w:rPr>
        <w:t xml:space="preserve"> </w:t>
      </w:r>
      <w:r>
        <w:rPr>
          <w:rFonts w:hint="default" w:ascii="Times New Roman" w:hAnsi="Times New Roman" w:cs="Times New Roman"/>
        </w:rPr>
        <w:t>区文化和旅游局应急组织机构职责</w:t>
      </w:r>
      <w:bookmarkEnd w:id="85"/>
      <w:bookmarkEnd w:id="86"/>
      <w:bookmarkEnd w:id="87"/>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（1）根据收集的信息，研判事件等级及预警等级；</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（2）按照程序</w:t>
      </w:r>
      <w:r>
        <w:rPr>
          <w:rFonts w:hint="default" w:ascii="Times New Roman" w:hAnsi="Times New Roman" w:eastAsia="仿宋_GB2312" w:cs="Times New Roman"/>
          <w:szCs w:val="32"/>
          <w:lang w:eastAsia="zh-CN"/>
        </w:rPr>
        <w:t>启动</w:t>
      </w:r>
      <w:r>
        <w:rPr>
          <w:rFonts w:hint="default" w:ascii="Times New Roman" w:hAnsi="Times New Roman" w:eastAsia="仿宋_GB2312" w:cs="Times New Roman"/>
          <w:szCs w:val="32"/>
          <w:lang w:val="en-US" w:eastAsia="zh-CN"/>
        </w:rPr>
        <w:t>Ⅳ级响应</w:t>
      </w:r>
      <w:r>
        <w:rPr>
          <w:rFonts w:hint="default" w:ascii="Times New Roman" w:hAnsi="Times New Roman" w:eastAsia="仿宋_GB2312" w:cs="Times New Roman"/>
          <w:szCs w:val="32"/>
        </w:rPr>
        <w:t>；</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（3）成立应急功能小组，指派各组成员；</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（4）指导、协调一般文化旅游行业突发事件处置、调查工作，参与较大及以上突发事件先期处置工作；</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szCs w:val="32"/>
        </w:rPr>
        <w:t>（5）处理其他有关文化旅游行业突发事件工作。</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88" w:name="_Toc28267335"/>
      <w:bookmarkStart w:id="89" w:name="_Toc31795678"/>
      <w:bookmarkStart w:id="90" w:name="_Toc28267048"/>
      <w:r>
        <w:rPr>
          <w:rFonts w:hint="default" w:ascii="Times New Roman" w:hAnsi="Times New Roman" w:cs="Times New Roman"/>
        </w:rPr>
        <w:t>2.3</w:t>
      </w:r>
      <w:r>
        <w:rPr>
          <w:rFonts w:hint="eastAsia" w:ascii="Times New Roman" w:hAnsi="Times New Roman" w:cs="Times New Roman"/>
          <w:lang w:val="en-US" w:eastAsia="zh-CN"/>
        </w:rPr>
        <w:t xml:space="preserve"> </w:t>
      </w:r>
      <w:r>
        <w:rPr>
          <w:rFonts w:hint="default" w:ascii="Times New Roman" w:hAnsi="Times New Roman" w:cs="Times New Roman"/>
        </w:rPr>
        <w:t>领导小组办公室职责</w:t>
      </w:r>
      <w:bookmarkEnd w:id="88"/>
      <w:bookmarkEnd w:id="89"/>
      <w:bookmarkEnd w:id="90"/>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（1）负责贯彻实施领导小组的各项决定，收集、核实、上报、通报有关文化旅游突发事件的应急信息，督查各文化旅游单位采取的突发事件的预防措施和应急保障措施。</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（2）根据突发事件类型、事发单位，牵头组织成员科室负责人组成应急</w:t>
      </w:r>
      <w:r>
        <w:rPr>
          <w:rFonts w:hint="default" w:ascii="Times New Roman" w:hAnsi="Times New Roman" w:eastAsia="仿宋_GB2312" w:cs="Times New Roman"/>
          <w:szCs w:val="32"/>
          <w:lang w:eastAsia="zh-CN"/>
        </w:rPr>
        <w:t>功能</w:t>
      </w:r>
      <w:r>
        <w:rPr>
          <w:rFonts w:hint="default" w:ascii="Times New Roman" w:hAnsi="Times New Roman" w:eastAsia="仿宋_GB2312" w:cs="Times New Roman"/>
          <w:szCs w:val="32"/>
        </w:rPr>
        <w:t>小组，研判事件等级和预警级别，启动应急响应，协调组织开展应急救援，妥善处置善后事宜；</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（3）根据突发事件严重程度，及时向文化单位和旅游经营单位、公众、游客发出相应预警和提示。</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91" w:name="_Toc20149784"/>
      <w:bookmarkStart w:id="92" w:name="_Toc20149949"/>
      <w:bookmarkStart w:id="93" w:name="_Toc21095"/>
      <w:bookmarkStart w:id="94" w:name="_Toc28267049"/>
      <w:bookmarkStart w:id="95" w:name="_Toc23582547"/>
      <w:bookmarkStart w:id="96" w:name="_Toc25735056"/>
      <w:bookmarkStart w:id="97" w:name="_Toc24212904"/>
      <w:bookmarkStart w:id="98" w:name="_Toc28267336"/>
      <w:bookmarkStart w:id="99" w:name="_Toc17455"/>
      <w:bookmarkStart w:id="100" w:name="_Toc20714"/>
      <w:bookmarkStart w:id="101" w:name="_Toc6332_WPSOffice_Level1"/>
      <w:bookmarkStart w:id="102" w:name="_Toc31795679"/>
      <w:bookmarkStart w:id="103" w:name="_Toc4696_WPSOffice_Level1"/>
      <w:bookmarkStart w:id="104" w:name="_Toc23592349"/>
      <w:bookmarkStart w:id="105" w:name="_Toc23359458"/>
      <w:bookmarkStart w:id="106" w:name="_Toc9952"/>
      <w:r>
        <w:rPr>
          <w:rFonts w:hint="default" w:ascii="Times New Roman" w:hAnsi="Times New Roman" w:cs="Times New Roman"/>
        </w:rPr>
        <w:t xml:space="preserve">2.4 </w:t>
      </w:r>
      <w:bookmarkEnd w:id="91"/>
      <w:bookmarkEnd w:id="92"/>
      <w:r>
        <w:rPr>
          <w:rFonts w:hint="default" w:ascii="Times New Roman" w:hAnsi="Times New Roman" w:cs="Times New Roman"/>
        </w:rPr>
        <w:t>应急功能小组组成及其职责</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视情况成立应急功能小组，主要包括现场工作组、善后处置组、新闻宣传组、政策法规组等。应急功能小组组成成员由领导小组研究确定。应急功能小组组成及职责如下：</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bookmarkStart w:id="107" w:name="_Hlk23587119"/>
      <w:r>
        <w:rPr>
          <w:rFonts w:hint="default" w:ascii="Times New Roman" w:hAnsi="Times New Roman" w:eastAsia="仿宋_GB2312" w:cs="Times New Roman"/>
          <w:szCs w:val="32"/>
        </w:rPr>
        <w:t>现场工作组</w:t>
      </w:r>
      <w:bookmarkEnd w:id="107"/>
      <w:r>
        <w:rPr>
          <w:rFonts w:hint="default" w:ascii="Times New Roman" w:hAnsi="Times New Roman" w:eastAsia="仿宋_GB2312" w:cs="Times New Roman"/>
          <w:szCs w:val="32"/>
        </w:rPr>
        <w:t>：根据领导小组的指示</w:t>
      </w:r>
      <w:bookmarkStart w:id="108" w:name="_Hlk23587224"/>
      <w:r>
        <w:rPr>
          <w:rFonts w:hint="default" w:ascii="Times New Roman" w:hAnsi="Times New Roman" w:eastAsia="仿宋_GB2312" w:cs="Times New Roman"/>
          <w:szCs w:val="32"/>
        </w:rPr>
        <w:t>前往文化旅游行业突发事件发生地，协调事发地政府、涉事企业进行事件处理</w:t>
      </w:r>
      <w:bookmarkEnd w:id="108"/>
      <w:r>
        <w:rPr>
          <w:rFonts w:hint="default" w:ascii="Times New Roman" w:hAnsi="Times New Roman" w:eastAsia="仿宋_GB2312" w:cs="Times New Roman"/>
          <w:szCs w:val="32"/>
        </w:rPr>
        <w:t>，配合外交部门参与境外文化旅游行业突发事件处理。由相关业务科室牵头，其他科室根据领导小组安排予以配合。</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bookmarkStart w:id="109" w:name="_Hlk23591793"/>
      <w:r>
        <w:rPr>
          <w:rFonts w:hint="default" w:ascii="Times New Roman" w:hAnsi="Times New Roman" w:eastAsia="仿宋_GB2312" w:cs="Times New Roman"/>
          <w:szCs w:val="32"/>
        </w:rPr>
        <w:t>善后处置组</w:t>
      </w:r>
      <w:bookmarkEnd w:id="109"/>
      <w:r>
        <w:rPr>
          <w:rFonts w:hint="default" w:ascii="Times New Roman" w:hAnsi="Times New Roman" w:eastAsia="仿宋_GB2312" w:cs="Times New Roman"/>
          <w:szCs w:val="32"/>
        </w:rPr>
        <w:t>：指导、</w:t>
      </w:r>
      <w:bookmarkStart w:id="110" w:name="_Hlk23591808"/>
      <w:r>
        <w:rPr>
          <w:rFonts w:hint="default" w:ascii="Times New Roman" w:hAnsi="Times New Roman" w:eastAsia="仿宋_GB2312" w:cs="Times New Roman"/>
          <w:szCs w:val="32"/>
        </w:rPr>
        <w:t>配合做好善后工作</w:t>
      </w:r>
      <w:bookmarkEnd w:id="110"/>
      <w:r>
        <w:rPr>
          <w:rFonts w:hint="default" w:ascii="Times New Roman" w:hAnsi="Times New Roman" w:eastAsia="仿宋_GB2312" w:cs="Times New Roman"/>
          <w:szCs w:val="32"/>
        </w:rPr>
        <w:t>。由办公室牵头，相关业务科室配合，其他科室根据领导小组安排予以配合。</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bookmarkStart w:id="111" w:name="_Hlk23591832"/>
      <w:r>
        <w:rPr>
          <w:rFonts w:hint="default" w:ascii="Times New Roman" w:hAnsi="Times New Roman" w:eastAsia="仿宋_GB2312" w:cs="Times New Roman"/>
          <w:szCs w:val="32"/>
        </w:rPr>
        <w:t>新闻宣传组</w:t>
      </w:r>
      <w:bookmarkEnd w:id="111"/>
      <w:r>
        <w:rPr>
          <w:rFonts w:hint="default" w:ascii="Times New Roman" w:hAnsi="Times New Roman" w:eastAsia="仿宋_GB2312" w:cs="Times New Roman"/>
          <w:szCs w:val="32"/>
        </w:rPr>
        <w:t>：</w:t>
      </w:r>
      <w:bookmarkStart w:id="112" w:name="_Hlk23591847"/>
      <w:r>
        <w:rPr>
          <w:rFonts w:hint="default" w:ascii="Times New Roman" w:hAnsi="Times New Roman" w:eastAsia="仿宋_GB2312" w:cs="Times New Roman"/>
          <w:szCs w:val="32"/>
        </w:rPr>
        <w:t>负责在区政府办公室指导下会同新闻宣传主管部门拟定事件口径、媒体联络、发布信息、舆情监测等工作。由办公室牵头，相关业务科室配合，其他科室根据领导小组安排予以配合。</w:t>
      </w:r>
    </w:p>
    <w:bookmarkEnd w:id="112"/>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w:t>
      </w:r>
      <w:bookmarkStart w:id="113" w:name="_Hlk23591876"/>
      <w:r>
        <w:rPr>
          <w:rFonts w:hint="default" w:ascii="Times New Roman" w:hAnsi="Times New Roman" w:eastAsia="仿宋_GB2312" w:cs="Times New Roman"/>
          <w:szCs w:val="32"/>
        </w:rPr>
        <w:t>政策法规组</w:t>
      </w:r>
      <w:bookmarkEnd w:id="113"/>
      <w:r>
        <w:rPr>
          <w:rFonts w:hint="default" w:ascii="Times New Roman" w:hAnsi="Times New Roman" w:eastAsia="仿宋_GB2312" w:cs="Times New Roman"/>
          <w:szCs w:val="32"/>
        </w:rPr>
        <w:t>：为事件处置提供法律指导，为事故纠纷提供法律支持。由</w:t>
      </w:r>
      <w:r>
        <w:rPr>
          <w:rFonts w:hint="eastAsia" w:ascii="Times New Roman" w:hAnsi="Times New Roman" w:eastAsia="仿宋_GB2312" w:cs="Times New Roman"/>
          <w:szCs w:val="32"/>
          <w:lang w:val="en-US" w:eastAsia="zh-CN"/>
        </w:rPr>
        <w:t>办公室</w:t>
      </w:r>
      <w:r>
        <w:rPr>
          <w:rFonts w:hint="default" w:ascii="Times New Roman" w:hAnsi="Times New Roman" w:eastAsia="仿宋_GB2312" w:cs="Times New Roman"/>
          <w:szCs w:val="32"/>
        </w:rPr>
        <w:t>牵头，相关业务科室配合，其他科室根据领导小组安排予以配合。</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（5）后勤保障组：负责事件处置后勤保障及社会救援力量的管理等工作。由办公室牵头，其他科室根据领导小组安排予以配合。</w:t>
      </w:r>
    </w:p>
    <w:p>
      <w:pPr>
        <w:pStyle w:val="26"/>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cs="Times New Roman"/>
          <w:szCs w:val="32"/>
        </w:rPr>
      </w:pPr>
      <w:bookmarkStart w:id="114" w:name="_Toc17384"/>
      <w:bookmarkStart w:id="115" w:name="_Toc31795680"/>
      <w:bookmarkStart w:id="116" w:name="_Toc28267050"/>
      <w:bookmarkStart w:id="117" w:name="_Toc9957"/>
      <w:bookmarkStart w:id="118" w:name="_Toc657"/>
      <w:bookmarkStart w:id="119" w:name="_Toc25735057"/>
      <w:bookmarkStart w:id="120" w:name="_Toc28267337"/>
      <w:bookmarkStart w:id="121" w:name="_Toc24976728"/>
      <w:bookmarkStart w:id="122" w:name="_Toc32603"/>
      <w:bookmarkStart w:id="123" w:name="_Toc524622904"/>
      <w:r>
        <w:rPr>
          <w:rFonts w:hint="default" w:ascii="Times New Roman" w:hAnsi="Times New Roman" w:cs="Times New Roman"/>
          <w:szCs w:val="32"/>
        </w:rPr>
        <w:t>3</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信息报告</w:t>
      </w:r>
      <w:bookmarkEnd w:id="114"/>
      <w:bookmarkEnd w:id="115"/>
      <w:bookmarkEnd w:id="116"/>
      <w:bookmarkEnd w:id="117"/>
      <w:bookmarkEnd w:id="118"/>
      <w:bookmarkEnd w:id="119"/>
      <w:bookmarkEnd w:id="120"/>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24" w:name="_Toc1385"/>
      <w:bookmarkStart w:id="125" w:name="_Toc10101"/>
      <w:bookmarkStart w:id="126" w:name="_Toc25735058"/>
      <w:bookmarkStart w:id="127" w:name="_Toc28267338"/>
      <w:bookmarkStart w:id="128" w:name="_Toc31795681"/>
      <w:bookmarkStart w:id="129" w:name="_Toc31847"/>
      <w:bookmarkStart w:id="130" w:name="_Toc22257_WPSOffice_Level1"/>
      <w:bookmarkStart w:id="131" w:name="_Toc28267051"/>
      <w:bookmarkStart w:id="132" w:name="_Toc22237_WPSOffice_Level1"/>
      <w:bookmarkStart w:id="133" w:name="_Toc23202"/>
      <w:r>
        <w:rPr>
          <w:rFonts w:hint="default" w:ascii="Times New Roman" w:hAnsi="Times New Roman" w:cs="Times New Roman"/>
        </w:rPr>
        <w:t>3.1</w:t>
      </w:r>
      <w:r>
        <w:rPr>
          <w:rFonts w:hint="eastAsia" w:ascii="Times New Roman" w:hAnsi="Times New Roman" w:cs="Times New Roman"/>
          <w:lang w:val="en-US" w:eastAsia="zh-CN"/>
        </w:rPr>
        <w:t xml:space="preserve"> </w:t>
      </w:r>
      <w:r>
        <w:rPr>
          <w:rFonts w:hint="default" w:ascii="Times New Roman" w:hAnsi="Times New Roman" w:cs="Times New Roman"/>
        </w:rPr>
        <w:t>信息上报</w:t>
      </w:r>
      <w:bookmarkEnd w:id="124"/>
      <w:bookmarkEnd w:id="125"/>
      <w:bookmarkEnd w:id="126"/>
      <w:bookmarkEnd w:id="127"/>
      <w:bookmarkEnd w:id="128"/>
      <w:bookmarkEnd w:id="129"/>
      <w:bookmarkEnd w:id="130"/>
      <w:bookmarkEnd w:id="131"/>
      <w:bookmarkEnd w:id="132"/>
      <w:bookmarkEnd w:id="13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文化和旅游行业突发事件发生后，报告责任单位和责任人应依法及时将有关情况报告当地县级以上文化和旅游行政部门。</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34" w:name="_Toc28267052"/>
      <w:bookmarkStart w:id="135" w:name="_Toc25735059"/>
      <w:bookmarkStart w:id="136" w:name="_Toc19728"/>
      <w:bookmarkStart w:id="137" w:name="_Toc28267339"/>
      <w:bookmarkStart w:id="138" w:name="_Toc21454"/>
      <w:bookmarkStart w:id="139" w:name="_Toc20696_WPSOffice_Level1"/>
      <w:bookmarkStart w:id="140" w:name="_Toc7472_WPSOffice_Level1"/>
      <w:bookmarkStart w:id="141" w:name="_Toc31795682"/>
      <w:bookmarkStart w:id="142" w:name="_Toc12941"/>
      <w:bookmarkStart w:id="143" w:name="_Toc28953"/>
      <w:r>
        <w:rPr>
          <w:rFonts w:hint="default" w:ascii="Times New Roman" w:hAnsi="Times New Roman" w:cs="Times New Roman"/>
        </w:rPr>
        <w:t>3.2</w:t>
      </w:r>
      <w:r>
        <w:rPr>
          <w:rFonts w:hint="eastAsia" w:ascii="Times New Roman" w:hAnsi="Times New Roman" w:cs="Times New Roman"/>
          <w:lang w:val="en-US" w:eastAsia="zh-CN"/>
        </w:rPr>
        <w:t xml:space="preserve"> </w:t>
      </w:r>
      <w:r>
        <w:rPr>
          <w:rFonts w:hint="default" w:ascii="Times New Roman" w:hAnsi="Times New Roman" w:cs="Times New Roman"/>
        </w:rPr>
        <w:t>信息接报</w:t>
      </w:r>
      <w:bookmarkEnd w:id="134"/>
      <w:bookmarkEnd w:id="135"/>
      <w:bookmarkEnd w:id="136"/>
      <w:bookmarkEnd w:id="137"/>
      <w:bookmarkEnd w:id="138"/>
      <w:bookmarkEnd w:id="139"/>
      <w:bookmarkEnd w:id="140"/>
      <w:bookmarkEnd w:id="141"/>
      <w:bookmarkEnd w:id="142"/>
      <w:bookmarkEnd w:id="14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区文化和旅游局人员在接到报告后，应第一时间将信息上报给领导小组办公室主任，同时上报至所在科室负责人及分管局长。</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各科室领导负责人、分管领导接到报告后，应第一时间报告给领导小组办公室主任，分管领导也可直接上报至区文化和旅游局局长。</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领导小组办公室主任负责信息核实、初步判断事故等级，信息核实后应立即上报区文化和旅游局局长。由局长召开文化旅游行业突发事件应急处置领导小组会议，对突发事件进行风险研判，制定应急处置措施，成立应急功能小组，指派小组成员。领导小组办公室主任应在召开领导小组会议的同时将信息向区政府应急委（区委值班室电话：5180264，传真：5169904；区政府值班室电话：5182228，传真：5182446；）和市文化和旅游局（电话：2287046，传真2285430）报告。</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原则上实施逐级上报，但I级、Ⅱ级突发事件在报上区人民政府、市文化和旅游局的同时，可以直接向省人民政府、省文化和旅游厅报告。</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44" w:name="_Toc28267053"/>
      <w:bookmarkStart w:id="145" w:name="_Toc16917"/>
      <w:bookmarkStart w:id="146" w:name="_Toc19151"/>
      <w:bookmarkStart w:id="147" w:name="_Toc1916_WPSOffice_Level1"/>
      <w:bookmarkStart w:id="148" w:name="_Toc1790_WPSOffice_Level1"/>
      <w:bookmarkStart w:id="149" w:name="_Toc25561"/>
      <w:bookmarkStart w:id="150" w:name="_Toc25735060"/>
      <w:bookmarkStart w:id="151" w:name="_Toc25242"/>
      <w:bookmarkStart w:id="152" w:name="_Toc31795683"/>
      <w:bookmarkStart w:id="153" w:name="_Toc28267340"/>
      <w:r>
        <w:rPr>
          <w:rFonts w:hint="default" w:ascii="Times New Roman" w:hAnsi="Times New Roman" w:cs="Times New Roman"/>
        </w:rPr>
        <w:t>3.3</w:t>
      </w:r>
      <w:r>
        <w:rPr>
          <w:rFonts w:hint="eastAsia" w:ascii="Times New Roman" w:hAnsi="Times New Roman" w:cs="Times New Roman"/>
          <w:lang w:val="en-US" w:eastAsia="zh-CN"/>
        </w:rPr>
        <w:t xml:space="preserve"> </w:t>
      </w:r>
      <w:r>
        <w:rPr>
          <w:rFonts w:hint="default" w:ascii="Times New Roman" w:hAnsi="Times New Roman" w:cs="Times New Roman"/>
        </w:rPr>
        <w:t>报告时限</w:t>
      </w:r>
      <w:bookmarkEnd w:id="144"/>
      <w:bookmarkEnd w:id="145"/>
      <w:bookmarkEnd w:id="146"/>
      <w:bookmarkEnd w:id="147"/>
      <w:bookmarkEnd w:id="148"/>
      <w:bookmarkEnd w:id="149"/>
      <w:bookmarkEnd w:id="150"/>
      <w:bookmarkEnd w:id="151"/>
      <w:bookmarkEnd w:id="152"/>
      <w:bookmarkEnd w:id="15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突发事件发生后，区文化和旅游局办公室应立即核实并在15分钟内电话报告区委值班室、区政府值班室，同时报市文化和旅游局、区应急管理局等区政府相关部门（单位）；事发后30分钟内，必须书面报告初步核实和先期处置情况，有关情况可以及时续报。特殊情况下，事发单位及区政府有关部门值班人员可直接向区委值班室、区政府值班室报告，同时报区应急管理局等区政府相关部门（单位），不得迟报、谎报、瞒报和漏报。</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对要求核报的信息，区文化和旅游局办公室要迅速核实，及时反馈相关情况。电话反馈初步核实情况时间不超过10分钟；对于明确要求报送书面信息的，反馈时间原则上不超过35分钟，有关情况可以续报。</w:t>
      </w:r>
      <w:bookmarkStart w:id="154" w:name="_Toc28267054"/>
      <w:bookmarkStart w:id="155" w:name="_Toc28267341"/>
      <w:bookmarkStart w:id="156" w:name="_Toc23582558"/>
      <w:bookmarkStart w:id="157" w:name="_Toc23592360"/>
      <w:bookmarkStart w:id="158" w:name="_Toc28853_WPSOffice_Level1"/>
      <w:bookmarkStart w:id="159" w:name="_Toc15547"/>
      <w:bookmarkStart w:id="160" w:name="_Toc23359469"/>
      <w:bookmarkStart w:id="161" w:name="_Toc27123_WPSOffice_Level1"/>
      <w:bookmarkStart w:id="162" w:name="_Toc25217"/>
      <w:bookmarkStart w:id="163" w:name="_Toc2422"/>
      <w:bookmarkStart w:id="164" w:name="_Toc7985"/>
      <w:bookmarkStart w:id="165" w:name="_Toc31795684"/>
      <w:bookmarkStart w:id="166" w:name="_Toc25735061"/>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cs="Times New Roman"/>
        </w:rPr>
        <w:t>3.4</w:t>
      </w:r>
      <w:r>
        <w:rPr>
          <w:rFonts w:hint="eastAsia" w:ascii="Times New Roman" w:hAnsi="Times New Roman" w:cs="Times New Roman"/>
          <w:lang w:val="en-US" w:eastAsia="zh-CN"/>
        </w:rPr>
        <w:t xml:space="preserve"> </w:t>
      </w:r>
      <w:r>
        <w:rPr>
          <w:rFonts w:hint="default" w:ascii="Times New Roman" w:hAnsi="Times New Roman" w:cs="Times New Roman"/>
        </w:rPr>
        <w:t>报告要求</w:t>
      </w:r>
      <w:bookmarkEnd w:id="154"/>
      <w:bookmarkEnd w:id="155"/>
      <w:bookmarkEnd w:id="156"/>
      <w:bookmarkEnd w:id="157"/>
      <w:bookmarkEnd w:id="158"/>
      <w:bookmarkEnd w:id="159"/>
      <w:bookmarkEnd w:id="160"/>
      <w:bookmarkEnd w:id="161"/>
      <w:bookmarkEnd w:id="162"/>
      <w:bookmarkEnd w:id="163"/>
      <w:bookmarkEnd w:id="164"/>
      <w:bookmarkEnd w:id="165"/>
      <w:bookmarkEnd w:id="166"/>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初次报告。主要包括事件发生单位概况、事件发生时间、地点、死伤情况，事件的简要经过、性质，影响范围和事件发展趋势，已采取的措施，报告人和联系人信息等。</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续报。主要包括事件的最新情况和补充信息，事件处理的最新情况和工作计划。</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总结报告。主要包括对事件的鉴定结论，对事件的原因分析和防范建议，对事件处理工作的总结和评价。</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67" w:name="_Toc25735062"/>
      <w:bookmarkStart w:id="168" w:name="_Toc26356"/>
      <w:bookmarkStart w:id="169" w:name="_Toc23545"/>
      <w:bookmarkStart w:id="170" w:name="_Toc31795685"/>
      <w:bookmarkStart w:id="171" w:name="_Toc28267055"/>
      <w:bookmarkStart w:id="172" w:name="_Toc24331_WPSOffice_Level1"/>
      <w:bookmarkStart w:id="173" w:name="_Toc7145_WPSOffice_Level1"/>
      <w:bookmarkStart w:id="174" w:name="_Toc28267342"/>
      <w:bookmarkStart w:id="175" w:name="_Toc30772"/>
      <w:r>
        <w:rPr>
          <w:rFonts w:hint="default" w:ascii="Times New Roman" w:hAnsi="Times New Roman" w:cs="Times New Roman"/>
        </w:rPr>
        <w:t>3.5</w:t>
      </w:r>
      <w:r>
        <w:rPr>
          <w:rFonts w:hint="eastAsia" w:ascii="Times New Roman" w:hAnsi="Times New Roman" w:cs="Times New Roman"/>
          <w:lang w:val="en-US" w:eastAsia="zh-CN"/>
        </w:rPr>
        <w:t xml:space="preserve"> </w:t>
      </w:r>
      <w:r>
        <w:rPr>
          <w:rFonts w:hint="default" w:ascii="Times New Roman" w:hAnsi="Times New Roman" w:cs="Times New Roman"/>
        </w:rPr>
        <w:t>信息通报</w:t>
      </w:r>
      <w:bookmarkEnd w:id="167"/>
      <w:bookmarkEnd w:id="168"/>
      <w:bookmarkEnd w:id="169"/>
      <w:bookmarkEnd w:id="170"/>
      <w:bookmarkEnd w:id="171"/>
      <w:bookmarkEnd w:id="172"/>
      <w:bookmarkEnd w:id="173"/>
      <w:bookmarkEnd w:id="174"/>
      <w:bookmarkEnd w:id="175"/>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区文化和旅游局与本区、市有关部门和单位加强协作，建立文化旅游突发事件信息通报、协调机制。一旦发生文化旅游行业突发事件，根据应急处置的要求，及时通报、联系和协调。发生涉外文化旅游突发事件时，按照国家有关规定协调和通报。</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76" w:name="_Toc24755"/>
      <w:bookmarkStart w:id="177" w:name="_Toc6167"/>
      <w:bookmarkStart w:id="178" w:name="_Toc28267343"/>
      <w:bookmarkStart w:id="179" w:name="_Toc28267056"/>
      <w:bookmarkStart w:id="180" w:name="_Toc31795686"/>
      <w:bookmarkStart w:id="181" w:name="_Toc25018_WPSOffice_Level1"/>
      <w:bookmarkStart w:id="182" w:name="_Toc25735063"/>
      <w:bookmarkStart w:id="183" w:name="_Toc440_WPSOffice_Level1"/>
      <w:bookmarkStart w:id="184" w:name="_Toc29899"/>
      <w:r>
        <w:rPr>
          <w:rFonts w:hint="default" w:ascii="Times New Roman" w:hAnsi="Times New Roman" w:cs="Times New Roman"/>
        </w:rPr>
        <w:t>3.6</w:t>
      </w:r>
      <w:r>
        <w:rPr>
          <w:rFonts w:hint="eastAsia" w:ascii="Times New Roman" w:hAnsi="Times New Roman" w:cs="Times New Roman"/>
          <w:lang w:val="en-US" w:eastAsia="zh-CN"/>
        </w:rPr>
        <w:t xml:space="preserve"> </w:t>
      </w:r>
      <w:r>
        <w:rPr>
          <w:rFonts w:hint="default" w:ascii="Times New Roman" w:hAnsi="Times New Roman" w:cs="Times New Roman"/>
        </w:rPr>
        <w:t>信息公布</w:t>
      </w:r>
      <w:bookmarkEnd w:id="176"/>
      <w:bookmarkEnd w:id="177"/>
      <w:bookmarkEnd w:id="178"/>
      <w:bookmarkEnd w:id="179"/>
      <w:bookmarkEnd w:id="180"/>
      <w:bookmarkEnd w:id="181"/>
      <w:bookmarkEnd w:id="182"/>
      <w:bookmarkEnd w:id="183"/>
      <w:bookmarkEnd w:id="184"/>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区文化和旅游局应及时对监测、报告的信息进行分析处理，提出应对措施。对可能引发文化旅游行业突发事件的有关信息、发生的突发事件及对突发事件的决定和命令，经区人民政府批准后，通过新闻媒体向社会公布。</w:t>
      </w:r>
    </w:p>
    <w:bookmarkEnd w:id="121"/>
    <w:bookmarkEnd w:id="122"/>
    <w:bookmarkEnd w:id="123"/>
    <w:p>
      <w:pPr>
        <w:pStyle w:val="26"/>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szCs w:val="32"/>
        </w:rPr>
      </w:pPr>
      <w:bookmarkStart w:id="185" w:name="_Toc28267057"/>
      <w:bookmarkStart w:id="186" w:name="_Toc31795687"/>
      <w:bookmarkStart w:id="187" w:name="_Toc28267344"/>
      <w:r>
        <w:rPr>
          <w:rFonts w:hint="default" w:ascii="Times New Roman" w:hAnsi="Times New Roman" w:cs="Times New Roman"/>
          <w:szCs w:val="32"/>
        </w:rPr>
        <w:t>预警发布和预警机制</w:t>
      </w:r>
      <w:bookmarkEnd w:id="185"/>
      <w:bookmarkEnd w:id="186"/>
      <w:bookmarkEnd w:id="187"/>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188" w:name="_Toc31795688"/>
      <w:bookmarkStart w:id="189" w:name="_Toc2150_WPSOffice_Level1"/>
      <w:bookmarkStart w:id="190" w:name="_Toc23359460"/>
      <w:bookmarkStart w:id="191" w:name="_Toc7141"/>
      <w:bookmarkStart w:id="192" w:name="_Toc21065"/>
      <w:bookmarkStart w:id="193" w:name="_Toc25735066"/>
      <w:bookmarkStart w:id="194" w:name="_Toc20149952"/>
      <w:bookmarkStart w:id="195" w:name="_Toc13542"/>
      <w:bookmarkStart w:id="196" w:name="_Toc31040"/>
      <w:bookmarkStart w:id="197" w:name="_Toc23582549"/>
      <w:bookmarkStart w:id="198" w:name="_Toc22474_WPSOffice_Level1"/>
      <w:bookmarkStart w:id="199" w:name="_Toc23592351"/>
      <w:bookmarkStart w:id="200" w:name="_Toc28267345"/>
      <w:bookmarkStart w:id="201" w:name="_Toc28267058"/>
      <w:bookmarkStart w:id="202" w:name="_Toc20149787"/>
      <w:bookmarkStart w:id="203" w:name="_Toc24976735"/>
      <w:bookmarkStart w:id="204" w:name="_Toc3757"/>
      <w:bookmarkStart w:id="205" w:name="_Toc524622907"/>
      <w:r>
        <w:rPr>
          <w:rFonts w:hint="default" w:ascii="Times New Roman" w:hAnsi="Times New Roman" w:cs="Times New Roman"/>
        </w:rPr>
        <w:t>4.1</w:t>
      </w:r>
      <w:r>
        <w:rPr>
          <w:rFonts w:hint="eastAsia" w:ascii="Times New Roman" w:hAnsi="Times New Roman" w:cs="Times New Roman"/>
          <w:lang w:val="en-US" w:eastAsia="zh-CN"/>
        </w:rPr>
        <w:t xml:space="preserve"> </w:t>
      </w:r>
      <w:r>
        <w:rPr>
          <w:rFonts w:hint="default" w:ascii="Times New Roman" w:hAnsi="Times New Roman" w:cs="Times New Roman"/>
        </w:rPr>
        <w:t>信息监测与报告</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区文化和旅游局应按照《山东省突发事件预警信息发布系统运行管理办法(试行)》的要求，建立突发事件预警信息发布制度，明确</w:t>
      </w:r>
      <w:bookmarkStart w:id="206" w:name="_Hlk23366943"/>
      <w:r>
        <w:rPr>
          <w:rFonts w:hint="default" w:ascii="Times New Roman" w:hAnsi="Times New Roman" w:eastAsia="仿宋_GB2312" w:cs="Times New Roman"/>
          <w:szCs w:val="32"/>
        </w:rPr>
        <w:t>预警信息的采集（包括首发、调整和解除）、审核、签发</w:t>
      </w:r>
      <w:bookmarkEnd w:id="206"/>
      <w:r>
        <w:rPr>
          <w:rFonts w:hint="default" w:ascii="Times New Roman" w:hAnsi="Times New Roman" w:eastAsia="仿宋_GB2312" w:cs="Times New Roman"/>
          <w:szCs w:val="32"/>
        </w:rPr>
        <w:t>流程。区文化和旅游局应与应急、卫生、公安、自然资源、交通、气象、地震、水利等有关部门建立信息共享及风险研判分析会商机制，明确预警信息的来源及风险分析。</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局办公室会同相关业务科室及下属单位及时通过各种媒体发布本区相关旅游警告、警示，并及时将情况上报区政府和市文化和旅游局。</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07" w:name="_Toc31300"/>
      <w:bookmarkStart w:id="208" w:name="_Toc28267346"/>
      <w:bookmarkStart w:id="209" w:name="_Toc5240_WPSOffice_Level1"/>
      <w:bookmarkStart w:id="210" w:name="_Toc28267059"/>
      <w:bookmarkStart w:id="211" w:name="_Toc20149953"/>
      <w:bookmarkStart w:id="212" w:name="_Toc3639"/>
      <w:bookmarkStart w:id="213" w:name="_Toc25735067"/>
      <w:bookmarkStart w:id="214" w:name="_Toc23592352"/>
      <w:bookmarkStart w:id="215" w:name="_Toc29294_WPSOffice_Level1"/>
      <w:bookmarkStart w:id="216" w:name="_Toc28488"/>
      <w:bookmarkStart w:id="217" w:name="_Toc25059"/>
      <w:bookmarkStart w:id="218" w:name="_Toc23359461"/>
      <w:bookmarkStart w:id="219" w:name="_Toc20149788"/>
      <w:bookmarkStart w:id="220" w:name="_Toc23582550"/>
      <w:bookmarkStart w:id="221" w:name="_Toc31795689"/>
      <w:r>
        <w:rPr>
          <w:rFonts w:hint="default" w:ascii="Times New Roman" w:hAnsi="Times New Roman" w:cs="Times New Roman"/>
        </w:rPr>
        <w:t>4.2</w:t>
      </w:r>
      <w:r>
        <w:rPr>
          <w:rFonts w:hint="eastAsia" w:ascii="Times New Roman" w:hAnsi="Times New Roman" w:cs="Times New Roman"/>
          <w:lang w:val="en-US" w:eastAsia="zh-CN"/>
        </w:rPr>
        <w:t xml:space="preserve"> </w:t>
      </w:r>
      <w:r>
        <w:rPr>
          <w:rFonts w:hint="default" w:ascii="Times New Roman" w:hAnsi="Times New Roman" w:cs="Times New Roman"/>
        </w:rPr>
        <w:t>预警级别</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文化旅游突发公共事件可能造成的危害性、紧急程度和影响范围，预警级别分为四级：Ⅳ级、Ⅲ级、Ⅱ级和Ⅰ级，依次用蓝色（建议关注旅游目的地已经发生或可能发生的影响旅游安全的因素）、黄色（建议高度关注旅游目的地已经发生或可能发生的影响旅游安全的因素）、橙色（建议重新考虑前往该目的地旅游的必要性，避免不必要的旅游）和红色（建议不要前往该目的地旅游）表示。</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预警级别划分标准遵照淄川区、淄博市、山东省及国家文化和旅游部相关标准执行。</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22" w:name="_Toc28267060"/>
      <w:bookmarkStart w:id="223" w:name="_Toc17358_WPSOffice_Level1"/>
      <w:bookmarkStart w:id="224" w:name="_Toc23359462"/>
      <w:bookmarkStart w:id="225" w:name="_Toc31795690"/>
      <w:bookmarkStart w:id="226" w:name="_Toc23582551"/>
      <w:bookmarkStart w:id="227" w:name="_Toc20149954"/>
      <w:bookmarkStart w:id="228" w:name="_Toc28267347"/>
      <w:bookmarkStart w:id="229" w:name="_Toc23187"/>
      <w:bookmarkStart w:id="230" w:name="_Toc11501"/>
      <w:bookmarkStart w:id="231" w:name="_Toc25735068"/>
      <w:bookmarkStart w:id="232" w:name="_Toc16040_WPSOffice_Level1"/>
      <w:bookmarkStart w:id="233" w:name="_Toc5599"/>
      <w:bookmarkStart w:id="234" w:name="_Toc20149789"/>
      <w:bookmarkStart w:id="235" w:name="_Toc23592353"/>
      <w:bookmarkStart w:id="236" w:name="_Toc24902"/>
      <w:r>
        <w:rPr>
          <w:rFonts w:hint="default" w:ascii="Times New Roman" w:hAnsi="Times New Roman" w:cs="Times New Roman"/>
        </w:rPr>
        <w:t>4.3</w:t>
      </w:r>
      <w:r>
        <w:rPr>
          <w:rFonts w:hint="eastAsia" w:ascii="Times New Roman" w:hAnsi="Times New Roman" w:cs="Times New Roman"/>
          <w:lang w:val="en-US" w:eastAsia="zh-CN"/>
        </w:rPr>
        <w:t xml:space="preserve"> </w:t>
      </w:r>
      <w:r>
        <w:rPr>
          <w:rFonts w:hint="default" w:ascii="Times New Roman" w:hAnsi="Times New Roman" w:cs="Times New Roman"/>
        </w:rPr>
        <w:t>预警信息发布</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预警信息发布的流程：文化和旅游局办公室会同相关业务科室及下属单位负责预警信息的采集，包括预警信息的首发、调整和解除并根据重大活动保障和应急处置工作需要，起草重要提示性信息。按照《山东省突发事件预警信息发布系统运行管理办法（试行）》的要求发布预警信息。</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文化和旅游局办公室会同相关业务科室及下属单位应按规定时效将预警信息或重要提示性信息通报各相关部门和单位。</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bookmarkStart w:id="237" w:name="_Toc20149955"/>
      <w:bookmarkStart w:id="238" w:name="_Toc20149790"/>
      <w:r>
        <w:rPr>
          <w:rFonts w:hint="default" w:ascii="Times New Roman" w:hAnsi="Times New Roman" w:eastAsia="仿宋_GB2312" w:cs="Times New Roman"/>
          <w:szCs w:val="32"/>
        </w:rPr>
        <w:t>（2）预警信息的内容：包括风险类别、预警级别、可能影响的区域、起始时间、注意事项、应采取的措施和发布机关等内容。</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信息发布的渠道：文化和旅游厅办公室会同相关业务科室及下属单位应与宣传、媒体、通信等主管部门建立和完善预警信息发布机制和流程。协调指导广播、电视、报刊、互联网等媒体及通信运营企业和其他信息载体对预警信息的发布工作。</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（4）预警信息分类：</w:t>
      </w:r>
      <w:bookmarkStart w:id="239" w:name="_Toc23592354"/>
      <w:bookmarkStart w:id="240" w:name="_Toc25735069"/>
      <w:bookmarkStart w:id="241" w:name="_Toc9804"/>
      <w:bookmarkStart w:id="242" w:name="_Toc23359463"/>
      <w:bookmarkStart w:id="243" w:name="_Toc23582552"/>
      <w:bookmarkStart w:id="244" w:name="_Toc3739"/>
      <w:bookmarkStart w:id="245" w:name="_Toc1885_WPSOffice_Level1"/>
      <w:bookmarkStart w:id="246" w:name="_Toc24827"/>
      <w:bookmarkStart w:id="247" w:name="_Toc7720"/>
      <w:bookmarkStart w:id="248" w:name="_Toc20405_WPSOffice_Level1"/>
      <w:r>
        <w:rPr>
          <w:rFonts w:hint="default" w:ascii="Times New Roman" w:hAnsi="Times New Roman" w:eastAsia="仿宋_GB2312" w:cs="Times New Roman"/>
          <w:szCs w:val="32"/>
        </w:rPr>
        <w:t>淄川区文化旅游行业应急指挥部可以通过官网、各类公共媒体、短信转发电话通知等方式发布预警信息，必要时旅行社、旅游景区景点、星级宾馆酒店等文化旅游企业要对本企业接待的相关游客和员工逐人通知。</w:t>
      </w:r>
    </w:p>
    <w:p>
      <w:pPr>
        <w:pStyle w:val="2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49" w:name="_Toc28267061"/>
      <w:bookmarkStart w:id="250" w:name="_Toc31795691"/>
      <w:bookmarkStart w:id="251" w:name="_Toc28267348"/>
      <w:r>
        <w:rPr>
          <w:rFonts w:hint="default" w:ascii="Times New Roman" w:hAnsi="Times New Roman" w:cs="Times New Roman"/>
        </w:rPr>
        <w:t>4.4</w:t>
      </w:r>
      <w:r>
        <w:rPr>
          <w:rFonts w:hint="eastAsia" w:ascii="Times New Roman" w:hAnsi="Times New Roman" w:cs="Times New Roman"/>
          <w:lang w:val="en-US" w:eastAsia="zh-CN"/>
        </w:rPr>
        <w:t xml:space="preserve"> </w:t>
      </w:r>
      <w:r>
        <w:rPr>
          <w:rFonts w:hint="default" w:ascii="Times New Roman" w:hAnsi="Times New Roman" w:cs="Times New Roman"/>
        </w:rPr>
        <w:t>预警级别调整</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根据文化旅游突发事件的发展态势和处置情况，预警信息发布部门可视情对预警级别做出调整。</w:t>
      </w:r>
    </w:p>
    <w:p>
      <w:pPr>
        <w:pStyle w:val="26"/>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szCs w:val="32"/>
        </w:rPr>
      </w:pPr>
      <w:bookmarkStart w:id="252" w:name="_Toc31795692"/>
      <w:bookmarkStart w:id="253" w:name="_Toc28267062"/>
      <w:bookmarkStart w:id="254" w:name="_Toc28267349"/>
      <w:r>
        <w:rPr>
          <w:rFonts w:hint="default" w:ascii="Times New Roman" w:hAnsi="Times New Roman" w:cs="Times New Roman"/>
          <w:szCs w:val="32"/>
        </w:rPr>
        <w:t>应急响应</w:t>
      </w:r>
      <w:bookmarkEnd w:id="203"/>
      <w:bookmarkEnd w:id="204"/>
      <w:bookmarkEnd w:id="205"/>
      <w:bookmarkEnd w:id="252"/>
      <w:bookmarkEnd w:id="253"/>
      <w:bookmarkEnd w:id="254"/>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bookmarkStart w:id="255" w:name="_Toc10178"/>
      <w:bookmarkStart w:id="256" w:name="_Toc10063"/>
      <w:bookmarkStart w:id="257" w:name="_Toc24976736"/>
      <w:bookmarkStart w:id="258" w:name="_Toc524622908"/>
      <w:bookmarkStart w:id="259" w:name="_Toc28267350"/>
      <w:bookmarkStart w:id="260" w:name="_Toc31795693"/>
      <w:bookmarkStart w:id="261" w:name="_Toc28267063"/>
      <w:r>
        <w:rPr>
          <w:rFonts w:hint="default" w:ascii="Times New Roman" w:hAnsi="Times New Roman" w:cs="Times New Roman"/>
          <w:szCs w:val="32"/>
        </w:rPr>
        <w:t xml:space="preserve">5.1 </w:t>
      </w:r>
      <w:bookmarkEnd w:id="255"/>
      <w:bookmarkEnd w:id="256"/>
      <w:bookmarkEnd w:id="257"/>
      <w:bookmarkEnd w:id="258"/>
      <w:r>
        <w:rPr>
          <w:rFonts w:hint="default" w:ascii="Times New Roman" w:hAnsi="Times New Roman" w:cs="Times New Roman"/>
          <w:szCs w:val="32"/>
        </w:rPr>
        <w:t>信息处理</w:t>
      </w:r>
      <w:bookmarkEnd w:id="259"/>
      <w:bookmarkEnd w:id="260"/>
      <w:bookmarkEnd w:id="261"/>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262" w:name="_Toc31795694"/>
      <w:bookmarkStart w:id="263" w:name="_Toc28267064"/>
      <w:bookmarkStart w:id="264" w:name="_Toc28267351"/>
      <w:bookmarkStart w:id="265" w:name="_Toc24976737"/>
      <w:bookmarkStart w:id="266" w:name="_Toc22677"/>
      <w:bookmarkStart w:id="267" w:name="_Toc15741"/>
      <w:bookmarkStart w:id="268" w:name="_Toc524622909"/>
      <w:r>
        <w:rPr>
          <w:rFonts w:hint="default" w:ascii="Times New Roman" w:hAnsi="Times New Roman" w:eastAsia="仿宋_GB2312" w:cs="Times New Roman"/>
          <w:b w:val="0"/>
          <w:kern w:val="2"/>
          <w:sz w:val="32"/>
          <w:szCs w:val="32"/>
          <w:lang w:val="en-US" w:eastAsia="zh-CN" w:bidi="ar-SA"/>
        </w:rPr>
        <w:t>领导小组办公室负责收集有关文化旅游行业应急信息工作。包括区政府相关部门启动应急预案的信息；气象、地震、水文、自然资源、交通、卫生等部门发出的预警信息；辖区内发生的突发事件或可能引发事故的有关信息。</w:t>
      </w:r>
      <w:bookmarkEnd w:id="262"/>
      <w:bookmarkEnd w:id="263"/>
      <w:bookmarkEnd w:id="264"/>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Cs w:val="32"/>
        </w:rPr>
      </w:pPr>
      <w:bookmarkStart w:id="269" w:name="_Toc28267352"/>
      <w:bookmarkStart w:id="270" w:name="_Toc28267065"/>
      <w:bookmarkStart w:id="271" w:name="_Toc31795695"/>
      <w:r>
        <w:rPr>
          <w:rFonts w:hint="default" w:ascii="Times New Roman" w:hAnsi="Times New Roman" w:eastAsia="仿宋_GB2312" w:cs="Times New Roman"/>
          <w:b w:val="0"/>
          <w:kern w:val="2"/>
          <w:sz w:val="32"/>
          <w:szCs w:val="32"/>
          <w:lang w:val="en-US" w:eastAsia="zh-CN" w:bidi="ar-SA"/>
        </w:rPr>
        <w:t>领导小组办公室接收相关信息后，经核实和初步分析，上报领导小组，组织召开领导小组会议。</w:t>
      </w:r>
      <w:bookmarkEnd w:id="269"/>
      <w:bookmarkEnd w:id="270"/>
      <w:bookmarkEnd w:id="271"/>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72" w:name="_Toc23582560"/>
      <w:bookmarkStart w:id="273" w:name="_Toc23592362"/>
      <w:bookmarkStart w:id="274" w:name="_Toc23359471"/>
      <w:bookmarkStart w:id="275" w:name="_Toc24212910"/>
      <w:bookmarkStart w:id="276" w:name="_Toc11139"/>
      <w:bookmarkStart w:id="277" w:name="_Toc28267353"/>
      <w:bookmarkStart w:id="278" w:name="_Toc26400_WPSOffice_Level1"/>
      <w:bookmarkStart w:id="279" w:name="_Toc5487"/>
      <w:bookmarkStart w:id="280" w:name="_Toc10720"/>
      <w:bookmarkStart w:id="281" w:name="_Toc25735072"/>
      <w:bookmarkStart w:id="282" w:name="_Toc5904"/>
      <w:bookmarkStart w:id="283" w:name="_Toc31795696"/>
      <w:bookmarkStart w:id="284" w:name="_Toc12783_WPSOffice_Level1"/>
      <w:r>
        <w:rPr>
          <w:rFonts w:hint="default" w:ascii="Times New Roman" w:hAnsi="Times New Roman" w:cs="Times New Roman"/>
        </w:rPr>
        <w:t>5.2</w:t>
      </w:r>
      <w:r>
        <w:rPr>
          <w:rFonts w:hint="eastAsia" w:ascii="Times New Roman" w:hAnsi="Times New Roman" w:cs="Times New Roman"/>
          <w:lang w:val="en-US" w:eastAsia="zh-CN"/>
        </w:rPr>
        <w:t xml:space="preserve"> </w:t>
      </w:r>
      <w:r>
        <w:rPr>
          <w:rFonts w:hint="default" w:ascii="Times New Roman" w:hAnsi="Times New Roman" w:cs="Times New Roman"/>
        </w:rPr>
        <w:t>分级响应</w:t>
      </w:r>
      <w:bookmarkEnd w:id="272"/>
      <w:bookmarkEnd w:id="273"/>
      <w:bookmarkEnd w:id="274"/>
      <w:r>
        <w:rPr>
          <w:rFonts w:hint="default" w:ascii="Times New Roman" w:hAnsi="Times New Roman" w:cs="Times New Roman"/>
        </w:rPr>
        <w:t>程序</w:t>
      </w:r>
      <w:bookmarkEnd w:id="275"/>
      <w:bookmarkEnd w:id="276"/>
      <w:bookmarkEnd w:id="277"/>
      <w:bookmarkEnd w:id="278"/>
      <w:bookmarkEnd w:id="279"/>
      <w:bookmarkEnd w:id="280"/>
      <w:bookmarkEnd w:id="281"/>
      <w:bookmarkEnd w:id="282"/>
      <w:bookmarkEnd w:id="283"/>
      <w:bookmarkEnd w:id="284"/>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285" w:name="_Toc27123_WPSOffice_Level2"/>
      <w:r>
        <w:rPr>
          <w:rFonts w:hint="default" w:ascii="Times New Roman" w:hAnsi="Times New Roman" w:eastAsia="仿宋_GB2312" w:cs="Times New Roman"/>
          <w:b w:val="0"/>
          <w:kern w:val="2"/>
          <w:sz w:val="32"/>
          <w:szCs w:val="32"/>
          <w:lang w:val="en-US" w:eastAsia="zh-CN" w:bidi="ar-SA"/>
        </w:rPr>
        <w:t>（1）响应级别</w:t>
      </w:r>
      <w:bookmarkEnd w:id="285"/>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对应文化旅游行业突发事件等级或即将发生的突发事件的特点和可能造成的危害，应急响应由低到高依次分为Ⅳ级、Ⅲ级、Ⅱ级和Ⅰ级4个级别。按照《淄川区突发事件总体应急预案》的要求，区文化和旅游局负责文化旅游行业突发事件的Ⅳ级响应，并负责Ⅲ级、Ⅱ级、Ⅰ级响应的先期处置工作。</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当文化旅游行业一般突发事件超出区文化和旅游局处置范围或发生较大及以上级别突发事件时，及时报区文化和旅游行业专项指挥部、区应急委和市文化和旅游局，由上级部门作出应急指令，文化和旅游局配合其进行应急处置。</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286" w:name="_Toc7145_WPSOffice_Level2"/>
      <w:r>
        <w:rPr>
          <w:rFonts w:hint="default" w:ascii="Times New Roman" w:hAnsi="Times New Roman" w:eastAsia="仿宋_GB2312" w:cs="Times New Roman"/>
          <w:b w:val="0"/>
          <w:kern w:val="2"/>
          <w:sz w:val="32"/>
          <w:szCs w:val="32"/>
          <w:lang w:val="en-US" w:eastAsia="zh-CN" w:bidi="ar-SA"/>
        </w:rPr>
        <w:t>（2）响应程序</w:t>
      </w:r>
      <w:bookmarkEnd w:id="286"/>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rPr>
      </w:pPr>
      <w:r>
        <w:rPr>
          <w:rFonts w:hint="default" w:ascii="Times New Roman" w:hAnsi="Times New Roman" w:eastAsia="仿宋_GB2312" w:cs="Times New Roman"/>
          <w:b w:val="0"/>
          <w:kern w:val="2"/>
          <w:sz w:val="32"/>
          <w:szCs w:val="32"/>
          <w:lang w:val="en-US" w:eastAsia="zh-CN" w:bidi="ar-SA"/>
        </w:rPr>
        <w:t>领导小组召开会议，根据收集的信息，研判事件等级、造成的危害及影响范围，作出应急响应。</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87" w:name="_Toc27003_WPSOffice_Level1"/>
      <w:bookmarkStart w:id="288" w:name="_Toc31795697"/>
      <w:bookmarkStart w:id="289" w:name="_Toc25735073"/>
      <w:bookmarkStart w:id="290" w:name="_Toc20313"/>
      <w:bookmarkStart w:id="291" w:name="_Toc28267354"/>
      <w:bookmarkStart w:id="292" w:name="_Toc22614"/>
      <w:bookmarkStart w:id="293" w:name="_Toc24212911"/>
      <w:bookmarkStart w:id="294" w:name="_Toc28267067"/>
      <w:bookmarkStart w:id="295" w:name="_Toc3072_WPSOffice_Level1"/>
      <w:bookmarkStart w:id="296" w:name="_Toc31837"/>
      <w:bookmarkStart w:id="297" w:name="_Toc17133"/>
      <w:r>
        <w:rPr>
          <w:rFonts w:hint="default" w:ascii="Times New Roman" w:hAnsi="Times New Roman" w:cs="Times New Roman"/>
        </w:rPr>
        <w:t>5.3</w:t>
      </w:r>
      <w:r>
        <w:rPr>
          <w:rFonts w:hint="eastAsia" w:ascii="Times New Roman" w:hAnsi="Times New Roman" w:cs="Times New Roman"/>
          <w:lang w:val="en-US" w:eastAsia="zh-CN"/>
        </w:rPr>
        <w:t xml:space="preserve"> </w:t>
      </w:r>
      <w:r>
        <w:rPr>
          <w:rFonts w:hint="default" w:ascii="Times New Roman" w:hAnsi="Times New Roman" w:cs="Times New Roman"/>
        </w:rPr>
        <w:t>响应措施</w:t>
      </w:r>
      <w:bookmarkEnd w:id="287"/>
      <w:bookmarkEnd w:id="288"/>
      <w:bookmarkEnd w:id="289"/>
      <w:bookmarkEnd w:id="290"/>
      <w:bookmarkEnd w:id="291"/>
      <w:bookmarkEnd w:id="292"/>
      <w:bookmarkEnd w:id="293"/>
      <w:bookmarkEnd w:id="294"/>
      <w:bookmarkEnd w:id="295"/>
      <w:bookmarkEnd w:id="296"/>
      <w:bookmarkEnd w:id="297"/>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领导小组根据事故类型及响应级别的不同，可采取下列措施中的一项或几项：</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（1）发布旅游风险安全风险提示,转发上级部门发布的风险提示及其他预警信息；</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（2）告知文化旅游行业经营者根据风险提示的级别，加强对公众和游客的风险提示，采取相应的安全防范措施，妥善安置公众和游客，或要求其暂停或者关闭易受风险危害的文化、旅游项目或者场所。</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（3）成立功能小组，采取必要措施防止事故扩大，并收集事故相关信息，并及时上报相关部门。</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（4）配合相关部门进行应急处置工作：1</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组织或者协同、配合相关部门开展对公众和游客的救助及善后处置，防止次生、衍生事件；2</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协调医疗、救援和保险等机构对公众和游客进行救助及善后处置；3</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按照区政府的要求，统一、准确、及时发布有关事态发展和应急处置工作的信息，并公布咨询电话。</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rPr>
      </w:pPr>
      <w:r>
        <w:rPr>
          <w:rFonts w:hint="default" w:ascii="Times New Roman" w:hAnsi="Times New Roman" w:eastAsia="仿宋_GB2312" w:cs="Times New Roman"/>
          <w:b w:val="0"/>
          <w:kern w:val="2"/>
          <w:sz w:val="32"/>
          <w:szCs w:val="32"/>
          <w:lang w:val="en-US" w:eastAsia="zh-CN" w:bidi="ar-SA"/>
        </w:rPr>
        <w:t>当淄川区籍游客在外地旅游发生突发事件后，文化和旅游局应会同人民政府派人前往事故发生地参与应急处置和事故调查。</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298" w:name="_Toc30286"/>
      <w:bookmarkStart w:id="299" w:name="_Toc31429_WPSOffice_Level1"/>
      <w:bookmarkStart w:id="300" w:name="_Toc28267355"/>
      <w:bookmarkStart w:id="301" w:name="_Toc11256"/>
      <w:bookmarkStart w:id="302" w:name="_Toc31795698"/>
      <w:bookmarkStart w:id="303" w:name="_Toc25277"/>
      <w:bookmarkStart w:id="304" w:name="_Toc17731_WPSOffice_Level1"/>
      <w:bookmarkStart w:id="305" w:name="_Toc28267068"/>
      <w:bookmarkStart w:id="306" w:name="_Toc25735074"/>
      <w:bookmarkStart w:id="307" w:name="_Toc30764"/>
      <w:bookmarkStart w:id="308" w:name="_Toc24212912"/>
      <w:r>
        <w:rPr>
          <w:rFonts w:hint="default" w:ascii="Times New Roman" w:hAnsi="Times New Roman" w:cs="Times New Roman"/>
        </w:rPr>
        <w:t>5.4</w:t>
      </w:r>
      <w:r>
        <w:rPr>
          <w:rFonts w:hint="eastAsia" w:ascii="Times New Roman" w:hAnsi="Times New Roman" w:cs="Times New Roman"/>
          <w:lang w:val="en-US" w:eastAsia="zh-CN"/>
        </w:rPr>
        <w:t xml:space="preserve"> </w:t>
      </w:r>
      <w:r>
        <w:rPr>
          <w:rFonts w:hint="default" w:ascii="Times New Roman" w:hAnsi="Times New Roman" w:cs="Times New Roman"/>
        </w:rPr>
        <w:t>新闻发布</w:t>
      </w:r>
      <w:bookmarkEnd w:id="298"/>
      <w:bookmarkEnd w:id="299"/>
      <w:bookmarkEnd w:id="300"/>
      <w:bookmarkEnd w:id="301"/>
      <w:bookmarkEnd w:id="302"/>
      <w:bookmarkEnd w:id="303"/>
      <w:bookmarkEnd w:id="304"/>
      <w:bookmarkEnd w:id="305"/>
      <w:bookmarkEnd w:id="306"/>
      <w:bookmarkEnd w:id="307"/>
      <w:bookmarkEnd w:id="308"/>
      <w:r>
        <w:rPr>
          <w:rFonts w:hint="default" w:ascii="Times New Roman" w:hAnsi="Times New Roman" w:cs="Times New Roman"/>
        </w:rPr>
        <w:t>与舆情管理</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文化和旅游突发事件新闻报告坚持实事求是、及时、准确的原则。区文化和旅游局负责处置的突发事件，信息发布由办公室会同相关业务科室及下属单位负责。任何单位和个人不得编造、传播有关突发事件事态发展或者应急处置工作的虚假信息。</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信息发布形式参照《淄川区突发事件新闻发布应急预案》执行。</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新闻宣传组应密切关注舆情，及时通过微博、朋友圈等网络社交平台发布相关信息，及时辟谣，适时正确地引导舆论；必要时请求相关部门予以协助。</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309" w:name="_Toc28267069"/>
      <w:bookmarkStart w:id="310" w:name="_Toc13486"/>
      <w:bookmarkStart w:id="311" w:name="_Toc8265"/>
      <w:bookmarkStart w:id="312" w:name="_Toc28355_WPSOffice_Level1"/>
      <w:bookmarkStart w:id="313" w:name="_Toc25735075"/>
      <w:bookmarkStart w:id="314" w:name="_Toc24212913"/>
      <w:bookmarkStart w:id="315" w:name="_Toc16842"/>
      <w:bookmarkStart w:id="316" w:name="_Toc28267356"/>
      <w:bookmarkStart w:id="317" w:name="_Toc3223"/>
      <w:bookmarkStart w:id="318" w:name="_Toc5380_WPSOffice_Level1"/>
      <w:bookmarkStart w:id="319" w:name="_Toc31795699"/>
      <w:r>
        <w:rPr>
          <w:rFonts w:hint="default" w:ascii="Times New Roman" w:hAnsi="Times New Roman" w:cs="Times New Roman"/>
        </w:rPr>
        <w:t>5.5</w:t>
      </w:r>
      <w:r>
        <w:rPr>
          <w:rFonts w:hint="eastAsia" w:ascii="Times New Roman" w:hAnsi="Times New Roman" w:cs="Times New Roman"/>
          <w:lang w:val="en-US" w:eastAsia="zh-CN"/>
        </w:rPr>
        <w:t xml:space="preserve"> </w:t>
      </w:r>
      <w:r>
        <w:rPr>
          <w:rFonts w:hint="default" w:ascii="Times New Roman" w:hAnsi="Times New Roman" w:cs="Times New Roman"/>
        </w:rPr>
        <w:t>应急结束</w:t>
      </w:r>
      <w:bookmarkEnd w:id="309"/>
      <w:bookmarkEnd w:id="310"/>
      <w:bookmarkEnd w:id="311"/>
      <w:bookmarkEnd w:id="312"/>
      <w:bookmarkEnd w:id="313"/>
      <w:bookmarkEnd w:id="314"/>
      <w:bookmarkEnd w:id="315"/>
      <w:bookmarkEnd w:id="316"/>
      <w:bookmarkEnd w:id="317"/>
      <w:bookmarkEnd w:id="318"/>
      <w:bookmarkEnd w:id="319"/>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满足下列条件之一的，可终止应急响应：</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320" w:name="_Toc440_WPSOffice_Level2"/>
      <w:r>
        <w:rPr>
          <w:rFonts w:hint="default" w:ascii="Times New Roman" w:hAnsi="Times New Roman" w:eastAsia="仿宋_GB2312" w:cs="Times New Roman"/>
          <w:b w:val="0"/>
          <w:kern w:val="2"/>
          <w:sz w:val="32"/>
          <w:szCs w:val="32"/>
          <w:lang w:val="en-US" w:eastAsia="zh-CN" w:bidi="ar-SA"/>
        </w:rPr>
        <w:t>（1）险情排除；</w:t>
      </w:r>
      <w:bookmarkEnd w:id="320"/>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321" w:name="_Toc30890_WPSOffice_Level2"/>
      <w:r>
        <w:rPr>
          <w:rFonts w:hint="default" w:ascii="Times New Roman" w:hAnsi="Times New Roman" w:eastAsia="仿宋_GB2312" w:cs="Times New Roman"/>
          <w:b w:val="0"/>
          <w:kern w:val="2"/>
          <w:sz w:val="32"/>
          <w:szCs w:val="32"/>
          <w:lang w:val="en-US" w:eastAsia="zh-CN" w:bidi="ar-SA"/>
        </w:rPr>
        <w:t>（2）现场抢救活动结束；</w:t>
      </w:r>
      <w:bookmarkEnd w:id="321"/>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322" w:name="_Toc2150_WPSOffice_Level2"/>
      <w:r>
        <w:rPr>
          <w:rFonts w:hint="default" w:ascii="Times New Roman" w:hAnsi="Times New Roman" w:eastAsia="仿宋_GB2312" w:cs="Times New Roman"/>
          <w:b w:val="0"/>
          <w:kern w:val="2"/>
          <w:sz w:val="32"/>
          <w:szCs w:val="32"/>
          <w:lang w:val="en-US" w:eastAsia="zh-CN" w:bidi="ar-SA"/>
        </w:rPr>
        <w:t>（3）造成游客受到伤害和威胁的危险因素得到控制；</w:t>
      </w:r>
      <w:bookmarkEnd w:id="322"/>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323" w:name="_Toc29294_WPSOffice_Level2"/>
      <w:r>
        <w:rPr>
          <w:rFonts w:hint="default" w:ascii="Times New Roman" w:hAnsi="Times New Roman" w:eastAsia="仿宋_GB2312" w:cs="Times New Roman"/>
          <w:b w:val="0"/>
          <w:kern w:val="2"/>
          <w:sz w:val="32"/>
          <w:szCs w:val="32"/>
          <w:lang w:val="en-US" w:eastAsia="zh-CN" w:bidi="ar-SA"/>
        </w:rPr>
        <w:t>（4）游客安全离开危险区域并得到良好安置。</w:t>
      </w:r>
      <w:bookmarkEnd w:id="323"/>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应急响应终止程序：</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上级部门负责处置的突发事件处置完毕，在上级部门终止应急响应后，区文化和旅游局终止响应。</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（2）由区文化和旅游局负责处置的一般突发事件处置完毕，经区应急委同意后，区文化和旅游局终止响应。</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应急响应终止后，应当继续跟踪事件发展，采取必要措施，防止次生、衍生事件或重新引发突发事件。</w:t>
      </w:r>
    </w:p>
    <w:p>
      <w:pPr>
        <w:pStyle w:val="26"/>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default" w:ascii="Times New Roman" w:hAnsi="Times New Roman" w:cs="Times New Roman"/>
          <w:szCs w:val="32"/>
        </w:rPr>
      </w:pPr>
      <w:bookmarkStart w:id="324" w:name="_Toc14665"/>
      <w:bookmarkStart w:id="325" w:name="_Toc28267070"/>
      <w:bookmarkStart w:id="326" w:name="_Toc19165"/>
      <w:bookmarkStart w:id="327" w:name="_Toc25735076"/>
      <w:bookmarkStart w:id="328" w:name="_Toc11428"/>
      <w:bookmarkStart w:id="329" w:name="_Toc28267357"/>
      <w:bookmarkStart w:id="330" w:name="_Toc31795700"/>
      <w:r>
        <w:rPr>
          <w:rFonts w:hint="default" w:ascii="Times New Roman" w:hAnsi="Times New Roman" w:cs="Times New Roman"/>
          <w:szCs w:val="32"/>
        </w:rPr>
        <w:t>后期处置</w:t>
      </w:r>
      <w:bookmarkEnd w:id="324"/>
      <w:bookmarkEnd w:id="325"/>
      <w:bookmarkEnd w:id="326"/>
      <w:bookmarkEnd w:id="327"/>
      <w:bookmarkEnd w:id="328"/>
      <w:bookmarkEnd w:id="329"/>
      <w:bookmarkEnd w:id="330"/>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331" w:name="_Toc22116_WPSOffice_Level1"/>
      <w:bookmarkStart w:id="332" w:name="_Toc19196"/>
      <w:bookmarkStart w:id="333" w:name="_Toc6657"/>
      <w:bookmarkStart w:id="334" w:name="_Toc20149963"/>
      <w:bookmarkStart w:id="335" w:name="_Toc12116_WPSOffice_Level1"/>
      <w:bookmarkStart w:id="336" w:name="_Toc22170"/>
      <w:bookmarkStart w:id="337" w:name="_Toc23592374"/>
      <w:bookmarkStart w:id="338" w:name="_Toc20082"/>
      <w:bookmarkStart w:id="339" w:name="_Toc24212915"/>
      <w:bookmarkStart w:id="340" w:name="_Toc23582572"/>
      <w:bookmarkStart w:id="341" w:name="_Toc31795701"/>
      <w:bookmarkStart w:id="342" w:name="_Toc20149798"/>
      <w:bookmarkStart w:id="343" w:name="_Toc23359482"/>
      <w:bookmarkStart w:id="344" w:name="_Toc28267071"/>
      <w:bookmarkStart w:id="345" w:name="_Toc28267358"/>
      <w:bookmarkStart w:id="346" w:name="_Toc25735077"/>
      <w:r>
        <w:rPr>
          <w:rFonts w:hint="default" w:ascii="Times New Roman" w:hAnsi="Times New Roman" w:cs="Times New Roman"/>
        </w:rPr>
        <w:t>6.1</w:t>
      </w:r>
      <w:r>
        <w:rPr>
          <w:rFonts w:hint="eastAsia" w:ascii="Times New Roman" w:hAnsi="Times New Roman" w:cs="Times New Roman"/>
          <w:lang w:val="en-US" w:eastAsia="zh-CN"/>
        </w:rPr>
        <w:t xml:space="preserve"> </w:t>
      </w:r>
      <w:r>
        <w:rPr>
          <w:rFonts w:hint="default" w:ascii="Times New Roman" w:hAnsi="Times New Roman" w:cs="Times New Roman"/>
        </w:rPr>
        <w:t>善后工作</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szCs w:val="32"/>
        </w:rPr>
      </w:pPr>
      <w:r>
        <w:rPr>
          <w:rFonts w:hint="default" w:ascii="Times New Roman" w:hAnsi="Times New Roman" w:eastAsia="仿宋_GB2312" w:cs="Times New Roman"/>
          <w:b w:val="0"/>
          <w:bCs/>
          <w:kern w:val="2"/>
          <w:sz w:val="32"/>
          <w:szCs w:val="32"/>
          <w:lang w:val="en-US" w:eastAsia="zh-CN" w:bidi="ar-SA"/>
        </w:rPr>
        <w:t>在各级政府的统一领导下，善后处置小组配合有关部门，开展救治、死亡人员善后处理及相关服务工作，及时恢复文化旅游行业正常秩序。</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347" w:name="_Toc9904"/>
      <w:bookmarkStart w:id="348" w:name="_Toc12957_WPSOffice_Level1"/>
      <w:bookmarkStart w:id="349" w:name="_Toc16289_WPSOffice_Level1"/>
      <w:bookmarkStart w:id="350" w:name="_Toc20885"/>
      <w:bookmarkStart w:id="351" w:name="_Toc28267072"/>
      <w:bookmarkStart w:id="352" w:name="_Toc28267359"/>
      <w:bookmarkStart w:id="353" w:name="_Toc31795702"/>
      <w:bookmarkStart w:id="354" w:name="_Toc29161"/>
      <w:bookmarkStart w:id="355" w:name="_Toc14260"/>
      <w:r>
        <w:rPr>
          <w:rFonts w:hint="default" w:ascii="Times New Roman" w:hAnsi="Times New Roman" w:cs="Times New Roman"/>
        </w:rPr>
        <w:t>6.2</w:t>
      </w:r>
      <w:r>
        <w:rPr>
          <w:rFonts w:hint="eastAsia" w:ascii="Times New Roman" w:hAnsi="Times New Roman" w:cs="Times New Roman"/>
          <w:lang w:val="en-US" w:eastAsia="zh-CN"/>
        </w:rPr>
        <w:t xml:space="preserve"> </w:t>
      </w:r>
      <w:r>
        <w:rPr>
          <w:rFonts w:hint="default" w:ascii="Times New Roman" w:hAnsi="Times New Roman" w:cs="Times New Roman"/>
        </w:rPr>
        <w:t>恢复重建</w:t>
      </w:r>
      <w:bookmarkEnd w:id="347"/>
      <w:bookmarkEnd w:id="348"/>
      <w:bookmarkEnd w:id="349"/>
      <w:bookmarkEnd w:id="350"/>
      <w:bookmarkEnd w:id="351"/>
      <w:bookmarkEnd w:id="352"/>
      <w:bookmarkEnd w:id="353"/>
      <w:bookmarkEnd w:id="354"/>
      <w:bookmarkEnd w:id="355"/>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区文化和旅游局向区政府提出恢复重建的建议和意见，并为文化旅游行业的灾后恢复与重建提供帮助。</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356" w:name="_Toc20149800"/>
      <w:bookmarkStart w:id="357" w:name="_Toc25735079"/>
      <w:bookmarkStart w:id="358" w:name="_Toc23592376"/>
      <w:bookmarkStart w:id="359" w:name="_Toc31795703"/>
      <w:bookmarkStart w:id="360" w:name="_Toc23582574"/>
      <w:bookmarkStart w:id="361" w:name="_Toc28267073"/>
      <w:bookmarkStart w:id="362" w:name="_Toc28799"/>
      <w:bookmarkStart w:id="363" w:name="_Toc9923"/>
      <w:bookmarkStart w:id="364" w:name="_Toc15662_WPSOffice_Level1"/>
      <w:bookmarkStart w:id="365" w:name="_Toc20149965"/>
      <w:bookmarkStart w:id="366" w:name="_Toc5215"/>
      <w:bookmarkStart w:id="367" w:name="_Toc24212917"/>
      <w:bookmarkStart w:id="368" w:name="_Toc28267360"/>
      <w:bookmarkStart w:id="369" w:name="_Toc2769_WPSOffice_Level1"/>
      <w:bookmarkStart w:id="370" w:name="_Toc19201"/>
      <w:bookmarkStart w:id="371" w:name="_Toc23359484"/>
      <w:r>
        <w:rPr>
          <w:rFonts w:hint="default" w:ascii="Times New Roman" w:hAnsi="Times New Roman" w:cs="Times New Roman"/>
        </w:rPr>
        <w:t>6.3</w:t>
      </w:r>
      <w:r>
        <w:rPr>
          <w:rFonts w:hint="eastAsia" w:ascii="Times New Roman" w:hAnsi="Times New Roman" w:cs="Times New Roman"/>
          <w:lang w:val="en-US" w:eastAsia="zh-CN"/>
        </w:rPr>
        <w:t xml:space="preserve"> </w:t>
      </w:r>
      <w:r>
        <w:rPr>
          <w:rFonts w:hint="default" w:ascii="Times New Roman" w:hAnsi="Times New Roman" w:cs="Times New Roman"/>
        </w:rPr>
        <w:t>调查与评估</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28267074"/>
      <w:bookmarkStart w:id="373" w:name="_Toc28267361"/>
      <w:bookmarkStart w:id="374" w:name="_Toc31795704"/>
      <w:bookmarkStart w:id="375" w:name="_Toc23592377"/>
      <w:bookmarkStart w:id="376" w:name="_Toc3033_WPSOffice_Level1"/>
      <w:bookmarkStart w:id="377" w:name="_Toc20149801"/>
      <w:bookmarkStart w:id="378" w:name="_Toc9565"/>
      <w:bookmarkStart w:id="379" w:name="_Toc20149966"/>
      <w:bookmarkStart w:id="380" w:name="_Toc24212918"/>
      <w:bookmarkStart w:id="381" w:name="_Toc4550_WPSOffice_Level1"/>
      <w:bookmarkStart w:id="382" w:name="_Toc25735080"/>
      <w:bookmarkStart w:id="383" w:name="_Toc23359485"/>
      <w:bookmarkStart w:id="384" w:name="_Toc23582575"/>
      <w:bookmarkStart w:id="385" w:name="_Toc13533"/>
      <w:bookmarkStart w:id="386" w:name="_Toc14039"/>
      <w:bookmarkStart w:id="387" w:name="_Toc15020"/>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1）区政府或区政府有关主管部门（单位）会同事发地镇人民政府、街道办事处、开发区管委会对突发事件的起因、性质、影响、责任、经验教训和恢复重建等问题进行调查评估，并提出防范和改进措施。属于责任事件的，应当对负有责任的部门（单位）和个人提出处理意见。对应急事件的受害者、救助者心理损伤进行评估与调查，提出善后处理措施。</w:t>
      </w:r>
      <w:bookmarkEnd w:id="372"/>
      <w:bookmarkEnd w:id="373"/>
      <w:bookmarkEnd w:id="374"/>
      <w:bookmarkStart w:id="388" w:name="_Toc28267075"/>
      <w:bookmarkStart w:id="389" w:name="_Toc31795705"/>
      <w:bookmarkStart w:id="390" w:name="_Toc28267362"/>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区文化和旅游局对职责范围内本年度发生的突发事件及应对工作进行全面评估，以书面形式向区政府汇报。区政府组织有关部门于每年年初对上年度发生的突发事件及其应对工作进行全面总结、分析和评估，向区政府和市政府报告。</w:t>
      </w:r>
      <w:bookmarkEnd w:id="388"/>
      <w:bookmarkEnd w:id="389"/>
      <w:bookmarkEnd w:id="390"/>
      <w:bookmarkStart w:id="391" w:name="_Toc31795706"/>
      <w:bookmarkStart w:id="392" w:name="_Toc28267363"/>
      <w:bookmarkStart w:id="393" w:name="_Toc28267076"/>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cs="Times New Roman"/>
        </w:rPr>
        <w:t>6.4</w:t>
      </w:r>
      <w:r>
        <w:rPr>
          <w:rFonts w:hint="eastAsia" w:ascii="Times New Roman" w:hAnsi="Times New Roman" w:cs="Times New Roman"/>
          <w:lang w:val="en-US" w:eastAsia="zh-CN"/>
        </w:rPr>
        <w:t xml:space="preserve"> </w:t>
      </w:r>
      <w:r>
        <w:rPr>
          <w:rFonts w:hint="default" w:ascii="Times New Roman" w:hAnsi="Times New Roman" w:cs="Times New Roman"/>
        </w:rPr>
        <w:t>奖惩</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91"/>
      <w:bookmarkEnd w:id="392"/>
      <w:bookmarkEnd w:id="39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对在文化旅游突发事件应急处置中做出突出贡献的单位和个人予以表彰或表扬；对不履行，不及时履行或不正确履行责任的文化单位和旅游经营单位及工作人员，依法追究责任。</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394" w:name="_Toc4565_WPSOffice_Level1"/>
      <w:bookmarkStart w:id="395" w:name="_Toc3364"/>
      <w:bookmarkStart w:id="396" w:name="_Toc25735081"/>
      <w:bookmarkStart w:id="397" w:name="_Toc2983_WPSOffice_Level1"/>
      <w:bookmarkStart w:id="398" w:name="_Toc28267077"/>
      <w:bookmarkStart w:id="399" w:name="_Toc27765"/>
      <w:bookmarkStart w:id="400" w:name="_Toc21091"/>
      <w:bookmarkStart w:id="401" w:name="_Toc28267364"/>
      <w:bookmarkStart w:id="402" w:name="_Toc31795707"/>
      <w:bookmarkStart w:id="403" w:name="_Toc3490"/>
      <w:r>
        <w:rPr>
          <w:rFonts w:hint="default" w:ascii="Times New Roman" w:hAnsi="Times New Roman" w:cs="Times New Roman"/>
        </w:rPr>
        <w:t>6.5</w:t>
      </w:r>
      <w:r>
        <w:rPr>
          <w:rFonts w:hint="eastAsia" w:ascii="Times New Roman" w:hAnsi="Times New Roman" w:cs="Times New Roman"/>
          <w:lang w:val="en-US" w:eastAsia="zh-CN"/>
        </w:rPr>
        <w:t xml:space="preserve"> </w:t>
      </w:r>
      <w:r>
        <w:rPr>
          <w:rFonts w:hint="default" w:ascii="Times New Roman" w:hAnsi="Times New Roman" w:cs="Times New Roman"/>
        </w:rPr>
        <w:t>总结报告</w:t>
      </w:r>
      <w:bookmarkEnd w:id="394"/>
      <w:bookmarkEnd w:id="395"/>
      <w:bookmarkEnd w:id="396"/>
      <w:bookmarkEnd w:id="397"/>
      <w:bookmarkEnd w:id="398"/>
      <w:bookmarkEnd w:id="399"/>
      <w:bookmarkEnd w:id="400"/>
      <w:bookmarkEnd w:id="401"/>
      <w:bookmarkEnd w:id="402"/>
      <w:bookmarkEnd w:id="40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文化旅游行业突发事件处置结束后，区文化和旅游局应当及时查明突发事件的发生经过和原因，总结突发事件应急处置工作的经验教训，制定改进措施，并在30日内按下列程序提交总结报告：</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（1）一般旅游突发事件向市文化和旅游局提交；</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（2）较大及以上级旅游突发事件逐级向国家文化和旅游部提交；</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旅游团队在境外遇到突发事件的，由区文化和旅游局提交总结报告。</w:t>
      </w:r>
    </w:p>
    <w:p>
      <w:pPr>
        <w:pStyle w:val="26"/>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default" w:ascii="Times New Roman" w:hAnsi="Times New Roman" w:cs="Times New Roman"/>
          <w:szCs w:val="32"/>
        </w:rPr>
      </w:pPr>
      <w:bookmarkStart w:id="404" w:name="_Toc4128"/>
      <w:bookmarkStart w:id="405" w:name="_Toc25735082"/>
      <w:bookmarkStart w:id="406" w:name="_Toc31795708"/>
      <w:bookmarkStart w:id="407" w:name="_Toc16229"/>
      <w:bookmarkStart w:id="408" w:name="_Toc3162"/>
      <w:bookmarkStart w:id="409" w:name="_Toc28267365"/>
      <w:bookmarkStart w:id="410" w:name="_Toc28267078"/>
      <w:r>
        <w:rPr>
          <w:rFonts w:hint="default" w:ascii="Times New Roman" w:hAnsi="Times New Roman" w:cs="Times New Roman"/>
          <w:szCs w:val="32"/>
        </w:rPr>
        <w:t>保障措施</w:t>
      </w:r>
      <w:bookmarkEnd w:id="404"/>
      <w:bookmarkEnd w:id="405"/>
      <w:bookmarkEnd w:id="406"/>
      <w:bookmarkEnd w:id="407"/>
      <w:bookmarkEnd w:id="408"/>
      <w:bookmarkEnd w:id="409"/>
      <w:bookmarkEnd w:id="410"/>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11" w:name="_Toc31795709"/>
      <w:bookmarkStart w:id="412" w:name="_Toc28267079"/>
      <w:bookmarkStart w:id="413" w:name="_Toc20841"/>
      <w:bookmarkStart w:id="414" w:name="_Toc24212920"/>
      <w:bookmarkStart w:id="415" w:name="_Toc28267366"/>
      <w:bookmarkStart w:id="416" w:name="_Toc4636_WPSOffice_Level1"/>
      <w:bookmarkStart w:id="417" w:name="_Toc31097_WPSOffice_Level1"/>
      <w:bookmarkStart w:id="418" w:name="_Toc32348"/>
      <w:bookmarkStart w:id="419" w:name="_Toc25735083"/>
      <w:bookmarkStart w:id="420" w:name="_Toc19103"/>
      <w:bookmarkStart w:id="421" w:name="_Toc1700"/>
      <w:r>
        <w:rPr>
          <w:rFonts w:hint="default" w:ascii="Times New Roman" w:hAnsi="Times New Roman" w:cs="Times New Roman"/>
        </w:rPr>
        <w:t>7.1</w:t>
      </w:r>
      <w:r>
        <w:rPr>
          <w:rFonts w:hint="eastAsia" w:ascii="Times New Roman" w:hAnsi="Times New Roman" w:cs="Times New Roman"/>
          <w:lang w:val="en-US" w:eastAsia="zh-CN"/>
        </w:rPr>
        <w:t xml:space="preserve"> </w:t>
      </w:r>
      <w:r>
        <w:rPr>
          <w:rFonts w:hint="default" w:ascii="Times New Roman" w:hAnsi="Times New Roman" w:cs="Times New Roman"/>
        </w:rPr>
        <w:t>队伍保障</w:t>
      </w:r>
      <w:bookmarkEnd w:id="411"/>
      <w:bookmarkEnd w:id="412"/>
      <w:bookmarkEnd w:id="413"/>
      <w:bookmarkEnd w:id="414"/>
      <w:bookmarkEnd w:id="415"/>
      <w:bookmarkEnd w:id="416"/>
      <w:bookmarkEnd w:id="417"/>
      <w:bookmarkEnd w:id="418"/>
      <w:bookmarkEnd w:id="419"/>
      <w:bookmarkEnd w:id="420"/>
      <w:bookmarkEnd w:id="421"/>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区文化和旅游局与专业救援队伍保持紧密联系，建立应急协调机制，确保在文化旅游突发事件发生后，救援、抢救保障有力。</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22" w:name="_Toc18066_WPSOffice_Level1"/>
      <w:bookmarkStart w:id="423" w:name="_Toc28267080"/>
      <w:bookmarkStart w:id="424" w:name="_Toc24212921"/>
      <w:bookmarkStart w:id="425" w:name="_Toc25091_WPSOffice_Level1"/>
      <w:bookmarkStart w:id="426" w:name="_Toc31795710"/>
      <w:bookmarkStart w:id="427" w:name="_Toc26306"/>
      <w:bookmarkStart w:id="428" w:name="_Toc9667"/>
      <w:bookmarkStart w:id="429" w:name="_Toc28267367"/>
      <w:bookmarkStart w:id="430" w:name="_Toc25735084"/>
      <w:bookmarkStart w:id="431" w:name="_Toc14215"/>
      <w:bookmarkStart w:id="432" w:name="_Toc8655"/>
      <w:r>
        <w:rPr>
          <w:rFonts w:hint="default" w:ascii="Times New Roman" w:hAnsi="Times New Roman" w:cs="Times New Roman"/>
        </w:rPr>
        <w:t>7.2</w:t>
      </w:r>
      <w:r>
        <w:rPr>
          <w:rFonts w:hint="eastAsia" w:ascii="Times New Roman" w:hAnsi="Times New Roman" w:cs="Times New Roman"/>
          <w:lang w:val="en-US" w:eastAsia="zh-CN"/>
        </w:rPr>
        <w:t xml:space="preserve"> </w:t>
      </w:r>
      <w:r>
        <w:rPr>
          <w:rFonts w:hint="default" w:ascii="Times New Roman" w:hAnsi="Times New Roman" w:cs="Times New Roman"/>
        </w:rPr>
        <w:t>物资保障</w:t>
      </w:r>
      <w:bookmarkEnd w:id="422"/>
      <w:bookmarkEnd w:id="423"/>
      <w:bookmarkEnd w:id="424"/>
      <w:bookmarkEnd w:id="425"/>
      <w:bookmarkEnd w:id="426"/>
      <w:bookmarkEnd w:id="427"/>
      <w:bookmarkEnd w:id="428"/>
      <w:bookmarkEnd w:id="429"/>
      <w:bookmarkEnd w:id="430"/>
      <w:bookmarkEnd w:id="431"/>
      <w:bookmarkEnd w:id="432"/>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b w:val="0"/>
          <w:bCs/>
          <w:kern w:val="2"/>
          <w:sz w:val="32"/>
          <w:szCs w:val="32"/>
          <w:lang w:val="en-US" w:eastAsia="zh-CN" w:bidi="ar-SA"/>
        </w:rPr>
        <w:t>区文化和旅游局配备应急处置专用车辆，加强与有关部门的联络，做好文化旅游突发事件救援车辆、装备和物资的保障。文化单位和旅游经营单位做好应急车辆及相关救援物资的准备。</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33" w:name="_Toc31795711"/>
      <w:bookmarkStart w:id="434" w:name="_Toc28267081"/>
      <w:bookmarkStart w:id="435" w:name="_Toc10691_WPSOffice_Level1"/>
      <w:bookmarkStart w:id="436" w:name="_Toc15123"/>
      <w:bookmarkStart w:id="437" w:name="_Toc25735085"/>
      <w:bookmarkStart w:id="438" w:name="_Toc28267368"/>
      <w:bookmarkStart w:id="439" w:name="_Toc2309"/>
      <w:bookmarkStart w:id="440" w:name="_Toc7384"/>
      <w:bookmarkStart w:id="441" w:name="_Toc4454"/>
      <w:bookmarkStart w:id="442" w:name="_Toc24212922"/>
      <w:bookmarkStart w:id="443" w:name="_Toc24778_WPSOffice_Level1"/>
      <w:r>
        <w:rPr>
          <w:rFonts w:hint="default" w:ascii="Times New Roman" w:hAnsi="Times New Roman" w:cs="Times New Roman"/>
        </w:rPr>
        <w:t>7.3</w:t>
      </w:r>
      <w:r>
        <w:rPr>
          <w:rFonts w:hint="eastAsia" w:ascii="Times New Roman" w:hAnsi="Times New Roman" w:cs="Times New Roman"/>
          <w:lang w:val="en-US" w:eastAsia="zh-CN"/>
        </w:rPr>
        <w:t xml:space="preserve"> </w:t>
      </w:r>
      <w:r>
        <w:rPr>
          <w:rFonts w:hint="default" w:ascii="Times New Roman" w:hAnsi="Times New Roman" w:cs="Times New Roman"/>
        </w:rPr>
        <w:t>经费保障</w:t>
      </w:r>
      <w:bookmarkEnd w:id="433"/>
      <w:bookmarkEnd w:id="434"/>
      <w:bookmarkEnd w:id="435"/>
      <w:bookmarkEnd w:id="436"/>
      <w:bookmarkEnd w:id="437"/>
      <w:bookmarkEnd w:id="438"/>
      <w:bookmarkEnd w:id="439"/>
      <w:bookmarkEnd w:id="440"/>
      <w:bookmarkEnd w:id="441"/>
      <w:bookmarkEnd w:id="442"/>
      <w:bookmarkEnd w:id="443"/>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区文化和旅游局及下属单位设立应急专项经费，接受同级审计、财政等部门对应急经费使用情况的监督和管理。文化和旅游经营单位设立相应应急经费。</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cs="Times New Roman"/>
        </w:rPr>
        <w:t>7.4</w:t>
      </w:r>
      <w:r>
        <w:rPr>
          <w:rFonts w:hint="eastAsia" w:ascii="Times New Roman" w:hAnsi="Times New Roman" w:cs="Times New Roman"/>
          <w:lang w:val="en-US" w:eastAsia="zh-CN"/>
        </w:rPr>
        <w:t xml:space="preserve"> </w:t>
      </w:r>
      <w:r>
        <w:rPr>
          <w:rFonts w:hint="default" w:ascii="Times New Roman" w:hAnsi="Times New Roman" w:cs="Times New Roman"/>
        </w:rPr>
        <w:t>社会救援力量管理</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区文化和旅游局应正确引导志愿者等社会力量参与应急处置工作，做好后勤保障工作，保障其合法权益；合理使用捐赠物资，并及时公布使用情况。</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44" w:name="_Toc31795712"/>
      <w:bookmarkStart w:id="445" w:name="_Toc25735086"/>
      <w:bookmarkStart w:id="446" w:name="_Toc28267369"/>
      <w:bookmarkStart w:id="447" w:name="_Toc28441_WPSOffice_Level1"/>
      <w:bookmarkStart w:id="448" w:name="_Toc23913"/>
      <w:bookmarkStart w:id="449" w:name="_Toc24204"/>
      <w:bookmarkStart w:id="450" w:name="_Toc24212923"/>
      <w:bookmarkStart w:id="451" w:name="_Toc32269_WPSOffice_Level1"/>
      <w:bookmarkStart w:id="452" w:name="_Toc28267082"/>
      <w:bookmarkStart w:id="453" w:name="_Toc896"/>
      <w:bookmarkStart w:id="454" w:name="_Toc6872"/>
      <w:r>
        <w:rPr>
          <w:rFonts w:hint="default" w:ascii="Times New Roman" w:hAnsi="Times New Roman" w:cs="Times New Roman"/>
        </w:rPr>
        <w:t>7.5</w:t>
      </w:r>
      <w:r>
        <w:rPr>
          <w:rFonts w:hint="eastAsia" w:ascii="Times New Roman" w:hAnsi="Times New Roman" w:cs="Times New Roman"/>
          <w:lang w:val="en-US" w:eastAsia="zh-CN"/>
        </w:rPr>
        <w:t xml:space="preserve"> </w:t>
      </w:r>
      <w:r>
        <w:rPr>
          <w:rFonts w:hint="default" w:ascii="Times New Roman" w:hAnsi="Times New Roman" w:cs="Times New Roman"/>
        </w:rPr>
        <w:t>宣传、培训和演练</w:t>
      </w:r>
      <w:bookmarkEnd w:id="444"/>
      <w:bookmarkEnd w:id="445"/>
      <w:bookmarkEnd w:id="446"/>
      <w:bookmarkEnd w:id="447"/>
      <w:bookmarkEnd w:id="448"/>
      <w:bookmarkEnd w:id="449"/>
      <w:bookmarkEnd w:id="450"/>
      <w:bookmarkEnd w:id="451"/>
      <w:bookmarkEnd w:id="452"/>
      <w:bookmarkEnd w:id="453"/>
      <w:bookmarkEnd w:id="454"/>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区文化和旅游局应建立</w:t>
      </w:r>
      <w:r>
        <w:rPr>
          <w:rFonts w:hint="eastAsia" w:ascii="Times New Roman" w:hAnsi="Times New Roman" w:eastAsia="仿宋_GB2312" w:cs="Times New Roman"/>
          <w:b w:val="0"/>
          <w:bCs/>
          <w:kern w:val="2"/>
          <w:sz w:val="32"/>
          <w:szCs w:val="32"/>
          <w:lang w:val="en-US" w:eastAsia="zh-CN" w:bidi="ar-SA"/>
        </w:rPr>
        <w:t>培训</w:t>
      </w:r>
      <w:r>
        <w:rPr>
          <w:rFonts w:hint="default" w:ascii="Times New Roman" w:hAnsi="Times New Roman" w:eastAsia="仿宋_GB2312" w:cs="Times New Roman"/>
          <w:b w:val="0"/>
          <w:bCs/>
          <w:kern w:val="2"/>
          <w:sz w:val="32"/>
          <w:szCs w:val="32"/>
          <w:lang w:val="en-US" w:eastAsia="zh-CN" w:bidi="ar-SA"/>
        </w:rPr>
        <w:t>演练制度，根据实际情况采取采取实战演练、桌面推演等方式，组织开展人员广泛参与、处置联动性强、形式多样、节约高效的应急演练。</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至少每两年进行一次演练。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文化旅游经营单位要通过各种形式，广泛宣传突发公共事件的预防、预警、避险、自救、互救等常识。</w:t>
      </w:r>
    </w:p>
    <w:p>
      <w:pPr>
        <w:pStyle w:val="26"/>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default" w:ascii="Times New Roman" w:hAnsi="Times New Roman" w:cs="Times New Roman"/>
          <w:szCs w:val="32"/>
        </w:rPr>
      </w:pPr>
      <w:bookmarkStart w:id="455" w:name="_Toc963"/>
      <w:bookmarkStart w:id="456" w:name="_Toc6074"/>
      <w:bookmarkStart w:id="457" w:name="_Toc28267370"/>
      <w:bookmarkStart w:id="458" w:name="_Toc25735087"/>
      <w:bookmarkStart w:id="459" w:name="_Toc31795713"/>
      <w:bookmarkStart w:id="460" w:name="_Toc28267083"/>
      <w:bookmarkStart w:id="461" w:name="_Toc3131"/>
      <w:r>
        <w:rPr>
          <w:rFonts w:hint="default" w:ascii="Times New Roman" w:hAnsi="Times New Roman" w:cs="Times New Roman"/>
          <w:szCs w:val="32"/>
        </w:rPr>
        <w:t>预案管理</w:t>
      </w:r>
      <w:bookmarkEnd w:id="455"/>
      <w:bookmarkEnd w:id="456"/>
      <w:bookmarkEnd w:id="457"/>
      <w:bookmarkEnd w:id="458"/>
      <w:bookmarkEnd w:id="459"/>
      <w:bookmarkEnd w:id="460"/>
      <w:bookmarkEnd w:id="461"/>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62" w:name="_Toc16521_WPSOffice_Level1"/>
      <w:bookmarkStart w:id="463" w:name="_Toc27989"/>
      <w:bookmarkStart w:id="464" w:name="_Toc24212925"/>
      <w:bookmarkStart w:id="465" w:name="_Toc20149808"/>
      <w:bookmarkStart w:id="466" w:name="_Toc28267084"/>
      <w:bookmarkStart w:id="467" w:name="_Toc25735088"/>
      <w:bookmarkStart w:id="468" w:name="_Toc9015"/>
      <w:bookmarkStart w:id="469" w:name="_Toc16056"/>
      <w:bookmarkStart w:id="470" w:name="_Toc23592379"/>
      <w:bookmarkStart w:id="471" w:name="_Toc23359487"/>
      <w:bookmarkStart w:id="472" w:name="_Toc20149973"/>
      <w:bookmarkStart w:id="473" w:name="_Toc6639"/>
      <w:bookmarkStart w:id="474" w:name="_Toc23582577"/>
      <w:bookmarkStart w:id="475" w:name="_Toc31795714"/>
      <w:bookmarkStart w:id="476" w:name="_Toc28267371"/>
      <w:bookmarkStart w:id="477" w:name="_Toc20784_WPSOffice_Level1"/>
      <w:r>
        <w:rPr>
          <w:rFonts w:hint="default" w:ascii="Times New Roman" w:hAnsi="Times New Roman" w:cs="Times New Roman"/>
        </w:rPr>
        <w:t>8.1</w:t>
      </w:r>
      <w:r>
        <w:rPr>
          <w:rFonts w:hint="eastAsia" w:ascii="Times New Roman" w:hAnsi="Times New Roman" w:cs="Times New Roman"/>
          <w:lang w:val="en-US" w:eastAsia="zh-CN"/>
        </w:rPr>
        <w:t xml:space="preserve"> </w:t>
      </w:r>
      <w:r>
        <w:rPr>
          <w:rFonts w:hint="default" w:ascii="Times New Roman" w:hAnsi="Times New Roman" w:cs="Times New Roman"/>
        </w:rPr>
        <w:t>预案编制与解释</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本预案由区文化和旅游局负责编制与解释，报区政府和上级业务主管部门备案。文化旅游经营单位可根据本预案，制定相应的应急预案。</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78" w:name="_Toc28267372"/>
      <w:bookmarkStart w:id="479" w:name="_Toc655"/>
      <w:bookmarkStart w:id="480" w:name="_Toc25735089"/>
      <w:bookmarkStart w:id="481" w:name="_Toc23359488"/>
      <w:bookmarkStart w:id="482" w:name="_Toc23582578"/>
      <w:bookmarkStart w:id="483" w:name="_Toc20149974"/>
      <w:bookmarkStart w:id="484" w:name="_Toc4778"/>
      <w:bookmarkStart w:id="485" w:name="_Toc24212926"/>
      <w:bookmarkStart w:id="486" w:name="_Toc28267085"/>
      <w:bookmarkStart w:id="487" w:name="_Toc19186_WPSOffice_Level1"/>
      <w:bookmarkStart w:id="488" w:name="_Toc20149809"/>
      <w:bookmarkStart w:id="489" w:name="_Toc1308"/>
      <w:bookmarkStart w:id="490" w:name="_Toc16974_WPSOffice_Level1"/>
      <w:bookmarkStart w:id="491" w:name="_Toc23592380"/>
      <w:bookmarkStart w:id="492" w:name="_Toc31795715"/>
      <w:r>
        <w:rPr>
          <w:rFonts w:hint="default" w:ascii="Times New Roman" w:hAnsi="Times New Roman" w:cs="Times New Roman"/>
        </w:rPr>
        <w:t>8.2</w:t>
      </w:r>
      <w:r>
        <w:rPr>
          <w:rFonts w:hint="eastAsia" w:ascii="Times New Roman" w:hAnsi="Times New Roman" w:cs="Times New Roman"/>
          <w:lang w:val="en-US" w:eastAsia="zh-CN"/>
        </w:rPr>
        <w:t xml:space="preserve"> </w:t>
      </w:r>
      <w:r>
        <w:rPr>
          <w:rFonts w:hint="default" w:ascii="Times New Roman" w:hAnsi="Times New Roman" w:cs="Times New Roman"/>
        </w:rPr>
        <w:t>预案修订</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有下列情形之一的，应当及时修订应急预案：</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（1）有关法律、行政法规、规章、标准、上位预案中的有关规定发生变化的；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（2）应急指挥机构及其职责发生重大调整的；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（3）面临的风险发生重大变化的；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（4）重要应急资源发生重大变化的；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（5）预案中的其他重要信息发生变化的；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（6）在突发事件实际应对和应急演练中发现问题需要作出重大调整的；</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（7）应急预案制定单位认为应当修订的其他情况。</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区文化和旅游局对本预案的评审与修订后，报区政府部门备案。</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493" w:name="_Toc25735090"/>
      <w:bookmarkStart w:id="494" w:name="_Toc20149810"/>
      <w:bookmarkStart w:id="495" w:name="_Toc2929_WPSOffice_Level1"/>
      <w:bookmarkStart w:id="496" w:name="_Toc24212927"/>
      <w:bookmarkStart w:id="497" w:name="_Toc11636"/>
      <w:bookmarkStart w:id="498" w:name="_Toc30548"/>
      <w:bookmarkStart w:id="499" w:name="_Toc24133"/>
      <w:bookmarkStart w:id="500" w:name="_Toc26716_WPSOffice_Level1"/>
      <w:bookmarkStart w:id="501" w:name="_Toc23592381"/>
      <w:bookmarkStart w:id="502" w:name="_Toc20149975"/>
      <w:bookmarkStart w:id="503" w:name="_Toc28267373"/>
      <w:bookmarkStart w:id="504" w:name="_Toc23582579"/>
      <w:bookmarkStart w:id="505" w:name="_Toc28267086"/>
      <w:bookmarkStart w:id="506" w:name="_Toc8258"/>
      <w:bookmarkStart w:id="507" w:name="_Toc31795716"/>
      <w:bookmarkStart w:id="508" w:name="_Toc23359489"/>
      <w:r>
        <w:rPr>
          <w:rFonts w:hint="default" w:ascii="Times New Roman" w:hAnsi="Times New Roman" w:cs="Times New Roman"/>
        </w:rPr>
        <w:t>8.3</w:t>
      </w:r>
      <w:r>
        <w:rPr>
          <w:rFonts w:hint="eastAsia" w:ascii="Times New Roman" w:hAnsi="Times New Roman" w:cs="Times New Roman"/>
          <w:lang w:val="en-US" w:eastAsia="zh-CN"/>
        </w:rPr>
        <w:t xml:space="preserve"> </w:t>
      </w:r>
      <w:r>
        <w:rPr>
          <w:rFonts w:hint="default" w:ascii="Times New Roman" w:hAnsi="Times New Roman" w:cs="Times New Roman"/>
        </w:rPr>
        <w:t>预案实施</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本预案由区文化和旅游局组织实施，自印发之日起施行。</w:t>
      </w:r>
    </w:p>
    <w:p>
      <w:pPr>
        <w:pStyle w:val="27"/>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bookmarkStart w:id="509" w:name="_Toc898_WPSOffice_Level1"/>
      <w:bookmarkStart w:id="510" w:name="_Toc28267374"/>
      <w:bookmarkStart w:id="511" w:name="_Toc25735091"/>
      <w:bookmarkStart w:id="512" w:name="_Toc29608"/>
      <w:bookmarkStart w:id="513" w:name="_Toc29343_WPSOffice_Level1"/>
      <w:bookmarkStart w:id="514" w:name="_Toc11874"/>
      <w:bookmarkStart w:id="515" w:name="_Toc31795717"/>
      <w:bookmarkStart w:id="516" w:name="_Toc28319"/>
      <w:bookmarkStart w:id="517" w:name="_Toc28267087"/>
      <w:bookmarkStart w:id="518" w:name="_Toc3047"/>
      <w:r>
        <w:rPr>
          <w:rFonts w:hint="default" w:ascii="Times New Roman" w:hAnsi="Times New Roman" w:cs="Times New Roman"/>
        </w:rPr>
        <w:t>8.4</w:t>
      </w:r>
      <w:r>
        <w:rPr>
          <w:rFonts w:hint="eastAsia" w:ascii="Times New Roman" w:hAnsi="Times New Roman" w:cs="Times New Roman"/>
          <w:lang w:val="en-US" w:eastAsia="zh-CN"/>
        </w:rPr>
        <w:t xml:space="preserve"> </w:t>
      </w:r>
      <w:r>
        <w:rPr>
          <w:rFonts w:hint="default" w:ascii="Times New Roman" w:hAnsi="Times New Roman" w:cs="Times New Roman"/>
        </w:rPr>
        <w:t>名词解释</w:t>
      </w:r>
      <w:bookmarkEnd w:id="509"/>
      <w:bookmarkEnd w:id="510"/>
      <w:bookmarkEnd w:id="511"/>
      <w:bookmarkEnd w:id="512"/>
      <w:bookmarkEnd w:id="513"/>
      <w:bookmarkEnd w:id="514"/>
      <w:bookmarkEnd w:id="515"/>
      <w:bookmarkEnd w:id="516"/>
      <w:bookmarkEnd w:id="517"/>
      <w:bookmarkEnd w:id="518"/>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本预案所称的“游客”包含游客、文化市场受众及文化活动参与者。</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本预案所称的“以上”包括本数，所称的“以下”不包括本数。</w:t>
      </w:r>
    </w:p>
    <w:bookmarkEnd w:id="265"/>
    <w:bookmarkEnd w:id="266"/>
    <w:bookmarkEnd w:id="267"/>
    <w:bookmarkEnd w:id="268"/>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附件：1.</w:t>
      </w:r>
      <w:r>
        <w:rPr>
          <w:rFonts w:hint="eastAsia" w:ascii="Times New Roman" w:hAnsi="Times New Roman" w:eastAsia="仿宋_GB2312" w:cs="Times New Roman"/>
          <w:b w:val="0"/>
          <w:bCs/>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各类常见文化旅游行业突发事件应急处置流程图</w:t>
      </w:r>
    </w:p>
    <w:p>
      <w:pPr>
        <w:pageBreakBefore w:val="0"/>
        <w:widowControl w:val="0"/>
        <w:numPr>
          <w:ilvl w:val="0"/>
          <w:numId w:val="3"/>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淄川区文化和旅游局突发事件应急响应流程图</w:t>
      </w:r>
    </w:p>
    <w:p>
      <w:pPr>
        <w:pStyle w:val="26"/>
        <w:rPr>
          <w:szCs w:val="32"/>
        </w:rPr>
      </w:pPr>
      <w:bookmarkStart w:id="519" w:name="_Toc28148"/>
      <w:bookmarkStart w:id="520" w:name="_Toc7391"/>
      <w:bookmarkStart w:id="521" w:name="_Toc28267089"/>
      <w:bookmarkStart w:id="522" w:name="_Toc28267376"/>
      <w:r>
        <w:rPr>
          <w:szCs w:val="32"/>
        </w:rPr>
        <w:br w:type="page"/>
      </w:r>
    </w:p>
    <w:bookmarkEnd w:id="519"/>
    <w:bookmarkEnd w:id="520"/>
    <w:bookmarkEnd w:id="521"/>
    <w:bookmarkEnd w:id="522"/>
    <w:p>
      <w:pPr>
        <w:pStyle w:val="26"/>
        <w:rPr>
          <w:rFonts w:hint="eastAsia" w:eastAsia="黑体"/>
          <w:szCs w:val="32"/>
          <w:lang w:val="en-US" w:eastAsia="zh-CN"/>
        </w:rPr>
      </w:pPr>
      <w:bookmarkStart w:id="523" w:name="_Toc24496"/>
      <w:bookmarkStart w:id="524" w:name="_Toc28267378"/>
      <w:bookmarkStart w:id="525" w:name="_Toc31795721"/>
      <w:bookmarkStart w:id="526" w:name="_Toc17095"/>
      <w:bookmarkStart w:id="527" w:name="_Toc28267091"/>
      <w:r>
        <w:rPr>
          <w:rFonts w:hint="eastAsia"/>
          <w:szCs w:val="32"/>
        </w:rPr>
        <w:t>附</w:t>
      </w:r>
      <w:bookmarkEnd w:id="523"/>
      <w:bookmarkEnd w:id="524"/>
      <w:bookmarkEnd w:id="525"/>
      <w:bookmarkEnd w:id="526"/>
      <w:bookmarkEnd w:id="527"/>
      <w:r>
        <w:rPr>
          <w:rFonts w:hint="eastAsia"/>
          <w:szCs w:val="32"/>
          <w:lang w:eastAsia="zh-CN"/>
        </w:rPr>
        <w:t>件</w:t>
      </w:r>
      <w:r>
        <w:rPr>
          <w:rFonts w:hint="eastAsia"/>
          <w:szCs w:val="32"/>
          <w:lang w:val="en-US" w:eastAsia="zh-CN"/>
        </w:rPr>
        <w:t>1：</w:t>
      </w:r>
    </w:p>
    <w:p>
      <w:pPr>
        <w:pStyle w:val="26"/>
        <w:jc w:val="center"/>
        <w:rPr>
          <w:szCs w:val="32"/>
        </w:rPr>
      </w:pPr>
      <w:bookmarkStart w:id="528" w:name="_Toc31795724"/>
      <w:bookmarkStart w:id="529" w:name="_Toc12383"/>
      <w:bookmarkStart w:id="530" w:name="_Toc28267381"/>
      <w:bookmarkStart w:id="531" w:name="_Toc8798"/>
      <w:bookmarkStart w:id="532" w:name="_Toc28267094"/>
      <w:r>
        <w:rPr>
          <w:rFonts w:hint="eastAsia"/>
          <w:szCs w:val="32"/>
        </w:rPr>
        <w:t>各类常见文化旅游行业突发事件应急处置流程图</w:t>
      </w:r>
      <w:bookmarkEnd w:id="528"/>
      <w:bookmarkEnd w:id="529"/>
      <w:bookmarkEnd w:id="530"/>
      <w:bookmarkEnd w:id="531"/>
      <w:bookmarkEnd w:id="532"/>
    </w:p>
    <w:p>
      <w:pPr>
        <w:ind w:left="-647" w:leftChars="-405" w:hanging="649" w:hangingChars="203"/>
        <w:jc w:val="center"/>
        <w:rPr>
          <w:rFonts w:ascii="Calibri" w:hAnsi="Calibri" w:cs="Calibri"/>
        </w:rPr>
      </w:pPr>
    </w:p>
    <w:p>
      <w:pPr>
        <w:ind w:left="-728" w:leftChars="-405" w:hanging="568" w:hangingChars="203"/>
        <w:jc w:val="center"/>
        <w:rPr>
          <w:rFonts w:ascii="Calibri" w:hAnsi="Calibri" w:cs="Calibri"/>
        </w:rPr>
      </w:pPr>
      <w:r>
        <w:rPr>
          <w:sz w:val="28"/>
        </w:rPr>
        <mc:AlternateContent>
          <mc:Choice Requires="wpg">
            <w:drawing>
              <wp:anchor distT="0" distB="0" distL="114300" distR="114300" simplePos="0" relativeHeight="251660288" behindDoc="0" locked="0" layoutInCell="1" allowOverlap="1">
                <wp:simplePos x="0" y="0"/>
                <wp:positionH relativeFrom="column">
                  <wp:posOffset>-387350</wp:posOffset>
                </wp:positionH>
                <wp:positionV relativeFrom="paragraph">
                  <wp:posOffset>184785</wp:posOffset>
                </wp:positionV>
                <wp:extent cx="6235700" cy="5716905"/>
                <wp:effectExtent l="4445" t="5080" r="8255" b="12065"/>
                <wp:wrapNone/>
                <wp:docPr id="104" name="组合 104"/>
                <wp:cNvGraphicFramePr/>
                <a:graphic xmlns:a="http://schemas.openxmlformats.org/drawingml/2006/main">
                  <a:graphicData uri="http://schemas.microsoft.com/office/word/2010/wordprocessingGroup">
                    <wpg:wgp>
                      <wpg:cNvGrpSpPr/>
                      <wpg:grpSpPr>
                        <a:xfrm>
                          <a:off x="0" y="0"/>
                          <a:ext cx="6235515" cy="5716830"/>
                          <a:chOff x="8009" y="225927"/>
                          <a:chExt cx="10458" cy="9687"/>
                        </a:xfrm>
                      </wpg:grpSpPr>
                      <wps:wsp>
                        <wps:cNvPr id="75" name="流程图: 过程 75"/>
                        <wps:cNvSpPr>
                          <a:spLocks noChangeArrowheads="1"/>
                        </wps:cNvSpPr>
                        <wps:spPr bwMode="auto">
                          <a:xfrm>
                            <a:off x="11879" y="225927"/>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旅行社组织游客避险</w:t>
                              </w:r>
                            </w:p>
                          </w:txbxContent>
                        </wps:txbx>
                        <wps:bodyPr rot="0" vert="horz" wrap="square" lIns="91440" tIns="45720" rIns="91440" bIns="45720" anchor="t" anchorCtr="0" upright="1">
                          <a:noAutofit/>
                        </wps:bodyPr>
                      </wps:wsp>
                      <wps:wsp>
                        <wps:cNvPr id="74" name="流程图: 过程 74"/>
                        <wps:cNvSpPr>
                          <a:spLocks noChangeArrowheads="1"/>
                        </wps:cNvSpPr>
                        <wps:spPr bwMode="auto">
                          <a:xfrm>
                            <a:off x="9844" y="225930"/>
                            <a:ext cx="1830"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台风、暴雨等天气类自然灾害</w:t>
                              </w:r>
                            </w:p>
                          </w:txbxContent>
                        </wps:txbx>
                        <wps:bodyPr rot="0" vert="horz" wrap="square" lIns="91440" tIns="45720" rIns="91440" bIns="45720" anchor="t" anchorCtr="0" upright="1">
                          <a:noAutofit/>
                        </wps:bodyPr>
                      </wps:wsp>
                      <wps:wsp>
                        <wps:cNvPr id="71" name="左中括号 71"/>
                        <wps:cNvSpPr/>
                        <wps:spPr bwMode="auto">
                          <a:xfrm>
                            <a:off x="9499" y="226313"/>
                            <a:ext cx="128" cy="8296"/>
                          </a:xfrm>
                          <a:prstGeom prst="leftBracket">
                            <a:avLst>
                              <a:gd name="adj" fmla="val 380152"/>
                            </a:avLst>
                          </a:prstGeom>
                          <a:noFill/>
                          <a:ln w="9525" cmpd="sng">
                            <a:solidFill>
                              <a:srgbClr val="000000"/>
                            </a:solidFill>
                            <a:round/>
                          </a:ln>
                          <a:effectLst/>
                        </wps:spPr>
                        <wps:bodyPr rot="0" vert="horz" wrap="square" lIns="91440" tIns="45720" rIns="91440" bIns="45720" anchor="t" anchorCtr="0" upright="1">
                          <a:noAutofit/>
                        </wps:bodyPr>
                      </wps:wsp>
                      <wps:wsp>
                        <wps:cNvPr id="86" name="直接连接符 86"/>
                        <wps:cNvCnPr/>
                        <wps:spPr>
                          <a:xfrm flipH="1">
                            <a:off x="13967" y="226328"/>
                            <a:ext cx="51" cy="852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2" name="直接连接符 72"/>
                        <wps:cNvCnPr>
                          <a:cxnSpLocks noChangeShapeType="1"/>
                        </wps:cNvCnPr>
                        <wps:spPr bwMode="auto">
                          <a:xfrm>
                            <a:off x="13467" y="226326"/>
                            <a:ext cx="570" cy="1"/>
                          </a:xfrm>
                          <a:prstGeom prst="line">
                            <a:avLst/>
                          </a:prstGeom>
                          <a:noFill/>
                          <a:ln w="9525" cmpd="sng">
                            <a:solidFill>
                              <a:srgbClr val="000000"/>
                            </a:solidFill>
                            <a:round/>
                            <a:tailEnd type="arrow" w="med" len="med"/>
                          </a:ln>
                          <a:effectLst/>
                        </wps:spPr>
                        <wps:bodyPr/>
                      </wps:wsp>
                      <wps:wsp>
                        <wps:cNvPr id="70" name="直接连接符 70"/>
                        <wps:cNvCnPr>
                          <a:cxnSpLocks noChangeShapeType="1"/>
                        </wps:cNvCnPr>
                        <wps:spPr bwMode="auto">
                          <a:xfrm>
                            <a:off x="11596" y="226324"/>
                            <a:ext cx="270" cy="14"/>
                          </a:xfrm>
                          <a:prstGeom prst="line">
                            <a:avLst/>
                          </a:prstGeom>
                          <a:noFill/>
                          <a:ln w="9525" cmpd="sng">
                            <a:solidFill>
                              <a:srgbClr val="000000"/>
                            </a:solidFill>
                            <a:round/>
                            <a:tailEnd type="arrow" w="med" len="med"/>
                          </a:ln>
                          <a:effectLst/>
                        </wps:spPr>
                        <wps:bodyPr/>
                      </wps:wsp>
                      <wps:wsp>
                        <wps:cNvPr id="92" name="直接连接符 92"/>
                        <wps:cNvCnPr>
                          <a:cxnSpLocks noChangeShapeType="1"/>
                        </wps:cNvCnPr>
                        <wps:spPr bwMode="auto">
                          <a:xfrm flipV="1">
                            <a:off x="9665" y="226321"/>
                            <a:ext cx="105" cy="60"/>
                          </a:xfrm>
                          <a:prstGeom prst="line">
                            <a:avLst/>
                          </a:prstGeom>
                          <a:noFill/>
                          <a:ln w="9525" cmpd="sng">
                            <a:solidFill>
                              <a:srgbClr val="000000"/>
                            </a:solidFill>
                            <a:round/>
                            <a:tailEnd type="arrow" w="med" len="med"/>
                          </a:ln>
                          <a:effectLst/>
                        </wps:spPr>
                        <wps:bodyPr/>
                      </wps:wsp>
                      <wps:wsp>
                        <wps:cNvPr id="65" name="流程图: 过程 65"/>
                        <wps:cNvSpPr>
                          <a:spLocks noChangeArrowheads="1"/>
                        </wps:cNvSpPr>
                        <wps:spPr bwMode="auto">
                          <a:xfrm>
                            <a:off x="11882" y="227056"/>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疏</w:t>
                              </w:r>
                              <w:r>
                                <w:rPr>
                                  <w:rStyle w:val="29"/>
                                  <w:rFonts w:hint="eastAsia"/>
                                </w:rPr>
                                <w:t>散人员</w:t>
                              </w:r>
                              <w:r>
                                <w:rPr>
                                  <w:rStyle w:val="29"/>
                                  <w:rFonts w:hint="eastAsia"/>
                                  <w:lang w:eastAsia="zh-CN"/>
                                </w:rPr>
                                <w:t>、</w:t>
                              </w:r>
                              <w:r>
                                <w:rPr>
                                  <w:rStyle w:val="29"/>
                                  <w:rFonts w:hint="eastAsia"/>
                                  <w:lang w:val="en-US" w:eastAsia="zh-CN"/>
                                </w:rPr>
                                <w:t>救治</w:t>
                              </w:r>
                              <w:r>
                                <w:rPr>
                                  <w:rFonts w:hint="eastAsia"/>
                                </w:rPr>
                                <w:t>受伤人员</w:t>
                              </w:r>
                            </w:p>
                          </w:txbxContent>
                        </wps:txbx>
                        <wps:bodyPr rot="0" vert="horz" wrap="square" lIns="91440" tIns="45720" rIns="91440" bIns="45720" anchor="t" anchorCtr="0" upright="1">
                          <a:noAutofit/>
                        </wps:bodyPr>
                      </wps:wsp>
                      <wps:wsp>
                        <wps:cNvPr id="64" name="流程图: 过程 64"/>
                        <wps:cNvSpPr>
                          <a:spLocks noChangeArrowheads="1"/>
                        </wps:cNvSpPr>
                        <wps:spPr bwMode="auto">
                          <a:xfrm>
                            <a:off x="9854" y="227048"/>
                            <a:ext cx="1741" cy="717"/>
                          </a:xfrm>
                          <a:prstGeom prst="flowChartProcess">
                            <a:avLst/>
                          </a:prstGeom>
                          <a:solidFill>
                            <a:srgbClr val="FFFFFF"/>
                          </a:solidFill>
                          <a:ln w="9525" cmpd="sng">
                            <a:solidFill>
                              <a:srgbClr val="000000"/>
                            </a:solidFill>
                            <a:miter lim="800000"/>
                          </a:ln>
                          <a:effectLst/>
                        </wps:spPr>
                        <wps:txbx>
                          <w:txbxContent>
                            <w:p>
                              <w:pPr>
                                <w:spacing w:line="480" w:lineRule="auto"/>
                                <w:ind w:firstLine="0" w:firstLineChars="0"/>
                                <w:rPr>
                                  <w:sz w:val="21"/>
                                  <w:szCs w:val="21"/>
                                </w:rPr>
                              </w:pPr>
                              <w:r>
                                <w:rPr>
                                  <w:rFonts w:hint="eastAsia"/>
                                  <w:sz w:val="21"/>
                                  <w:szCs w:val="21"/>
                                </w:rPr>
                                <w:t>旅游交通事故</w:t>
                              </w:r>
                            </w:p>
                          </w:txbxContent>
                        </wps:txbx>
                        <wps:bodyPr rot="0" vert="horz" wrap="square" lIns="91440" tIns="45720" rIns="91440" bIns="45720" anchor="t" anchorCtr="0" upright="1">
                          <a:noAutofit/>
                        </wps:bodyPr>
                      </wps:wsp>
                      <wps:wsp>
                        <wps:cNvPr id="57" name="流程图: 过程 57"/>
                        <wps:cNvSpPr>
                          <a:spLocks noChangeArrowheads="1"/>
                        </wps:cNvSpPr>
                        <wps:spPr bwMode="auto">
                          <a:xfrm>
                            <a:off x="9842" y="227961"/>
                            <a:ext cx="1753" cy="734"/>
                          </a:xfrm>
                          <a:prstGeom prst="flowChartProcess">
                            <a:avLst/>
                          </a:prstGeom>
                          <a:solidFill>
                            <a:srgbClr val="FFFFFF"/>
                          </a:solidFill>
                          <a:ln w="9525" cmpd="sng">
                            <a:solidFill>
                              <a:srgbClr val="000000"/>
                            </a:solidFill>
                            <a:miter lim="800000"/>
                          </a:ln>
                          <a:effectLst/>
                        </wps:spPr>
                        <wps:txbx>
                          <w:txbxContent>
                            <w:p>
                              <w:pPr>
                                <w:ind w:firstLine="0" w:firstLineChars="0"/>
                                <w:rPr>
                                  <w:sz w:val="21"/>
                                  <w:szCs w:val="21"/>
                                </w:rPr>
                              </w:pPr>
                              <w:r>
                                <w:rPr>
                                  <w:rFonts w:hint="eastAsia"/>
                                  <w:sz w:val="21"/>
                                  <w:szCs w:val="21"/>
                                </w:rPr>
                                <w:t>食品安全事故</w:t>
                              </w:r>
                            </w:p>
                          </w:txbxContent>
                        </wps:txbx>
                        <wps:bodyPr rot="0" vert="horz" wrap="square" lIns="91440" tIns="45720" rIns="91440" bIns="45720" anchor="t" anchorCtr="0" upright="1">
                          <a:noAutofit/>
                        </wps:bodyPr>
                      </wps:wsp>
                      <wps:wsp>
                        <wps:cNvPr id="63" name="直接连接符 63"/>
                        <wps:cNvCnPr>
                          <a:cxnSpLocks noChangeShapeType="1"/>
                        </wps:cNvCnPr>
                        <wps:spPr bwMode="auto">
                          <a:xfrm flipV="1">
                            <a:off x="13476" y="227522"/>
                            <a:ext cx="540" cy="1"/>
                          </a:xfrm>
                          <a:prstGeom prst="line">
                            <a:avLst/>
                          </a:prstGeom>
                          <a:noFill/>
                          <a:ln w="9525" cmpd="sng">
                            <a:solidFill>
                              <a:srgbClr val="000000"/>
                            </a:solidFill>
                            <a:round/>
                            <a:tailEnd type="arrow" w="med" len="med"/>
                          </a:ln>
                          <a:effectLst/>
                        </wps:spPr>
                        <wps:bodyPr/>
                      </wps:wsp>
                      <wps:wsp>
                        <wps:cNvPr id="62" name="直接连接符 62"/>
                        <wps:cNvCnPr>
                          <a:cxnSpLocks noChangeShapeType="1"/>
                        </wps:cNvCnPr>
                        <wps:spPr bwMode="auto">
                          <a:xfrm>
                            <a:off x="11620" y="227411"/>
                            <a:ext cx="270" cy="0"/>
                          </a:xfrm>
                          <a:prstGeom prst="line">
                            <a:avLst/>
                          </a:prstGeom>
                          <a:noFill/>
                          <a:ln w="9525" cmpd="sng">
                            <a:solidFill>
                              <a:srgbClr val="000000"/>
                            </a:solidFill>
                            <a:round/>
                            <a:tailEnd type="arrow" w="med" len="med"/>
                          </a:ln>
                          <a:effectLst/>
                        </wps:spPr>
                        <wps:bodyPr/>
                      </wps:wsp>
                      <wps:wsp>
                        <wps:cNvPr id="61" name="直接连接符 61"/>
                        <wps:cNvCnPr>
                          <a:cxnSpLocks noChangeShapeType="1"/>
                        </wps:cNvCnPr>
                        <wps:spPr bwMode="auto">
                          <a:xfrm>
                            <a:off x="9641" y="227383"/>
                            <a:ext cx="180" cy="1"/>
                          </a:xfrm>
                          <a:prstGeom prst="line">
                            <a:avLst/>
                          </a:prstGeom>
                          <a:noFill/>
                          <a:ln w="9525" cmpd="sng">
                            <a:solidFill>
                              <a:srgbClr val="000000"/>
                            </a:solidFill>
                            <a:round/>
                            <a:tailEnd type="arrow" w="med" len="med"/>
                          </a:ln>
                          <a:effectLst/>
                        </wps:spPr>
                        <wps:bodyPr/>
                      </wps:wsp>
                      <wps:wsp>
                        <wps:cNvPr id="58" name="流程图: 过程 58"/>
                        <wps:cNvSpPr>
                          <a:spLocks noChangeArrowheads="1"/>
                        </wps:cNvSpPr>
                        <wps:spPr bwMode="auto">
                          <a:xfrm>
                            <a:off x="11931" y="228124"/>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对受伤人员急救</w:t>
                              </w:r>
                            </w:p>
                          </w:txbxContent>
                        </wps:txbx>
                        <wps:bodyPr rot="0" vert="horz" wrap="square" lIns="91440" tIns="45720" rIns="91440" bIns="45720" anchor="t" anchorCtr="0" upright="1">
                          <a:noAutofit/>
                        </wps:bodyPr>
                      </wps:wsp>
                      <wps:wsp>
                        <wps:cNvPr id="55" name="直接连接符 55"/>
                        <wps:cNvCnPr>
                          <a:cxnSpLocks noChangeShapeType="1"/>
                        </wps:cNvCnPr>
                        <wps:spPr bwMode="auto">
                          <a:xfrm>
                            <a:off x="11652" y="228413"/>
                            <a:ext cx="270" cy="0"/>
                          </a:xfrm>
                          <a:prstGeom prst="line">
                            <a:avLst/>
                          </a:prstGeom>
                          <a:noFill/>
                          <a:ln w="9525" cmpd="sng">
                            <a:solidFill>
                              <a:srgbClr val="000000"/>
                            </a:solidFill>
                            <a:round/>
                            <a:tailEnd type="arrow" w="med" len="med"/>
                          </a:ln>
                          <a:effectLst/>
                        </wps:spPr>
                        <wps:bodyPr/>
                      </wps:wsp>
                      <wps:wsp>
                        <wps:cNvPr id="52" name="直接连接符 52"/>
                        <wps:cNvCnPr>
                          <a:cxnSpLocks noChangeShapeType="1"/>
                        </wps:cNvCnPr>
                        <wps:spPr bwMode="auto">
                          <a:xfrm>
                            <a:off x="9599" y="228345"/>
                            <a:ext cx="210" cy="1"/>
                          </a:xfrm>
                          <a:prstGeom prst="line">
                            <a:avLst/>
                          </a:prstGeom>
                          <a:noFill/>
                          <a:ln w="9525" cmpd="sng">
                            <a:solidFill>
                              <a:srgbClr val="000000"/>
                            </a:solidFill>
                            <a:round/>
                            <a:tailEnd type="arrow" w="med" len="med"/>
                          </a:ln>
                          <a:effectLst/>
                        </wps:spPr>
                        <wps:bodyPr/>
                      </wps:wsp>
                      <wps:wsp>
                        <wps:cNvPr id="46" name="流程图: 过程 46"/>
                        <wps:cNvSpPr>
                          <a:spLocks noChangeArrowheads="1"/>
                        </wps:cNvSpPr>
                        <wps:spPr bwMode="auto">
                          <a:xfrm>
                            <a:off x="11862" y="229014"/>
                            <a:ext cx="1645" cy="783"/>
                          </a:xfrm>
                          <a:prstGeom prst="flowChartProcess">
                            <a:avLst/>
                          </a:prstGeom>
                          <a:solidFill>
                            <a:srgbClr val="FFFFFF"/>
                          </a:solidFill>
                          <a:ln w="9525" cmpd="sng">
                            <a:solidFill>
                              <a:srgbClr val="000000"/>
                            </a:solidFill>
                            <a:miter lim="800000"/>
                          </a:ln>
                          <a:effectLst/>
                        </wps:spPr>
                        <wps:txbx>
                          <w:txbxContent>
                            <w:p>
                              <w:pPr>
                                <w:pStyle w:val="28"/>
                              </w:pPr>
                              <w:r>
                                <w:rPr>
                                  <w:rStyle w:val="29"/>
                                  <w:rFonts w:hint="eastAsia"/>
                                </w:rPr>
                                <w:t>对</w:t>
                              </w:r>
                              <w:r>
                                <w:rPr>
                                  <w:rFonts w:hint="eastAsia"/>
                                </w:rPr>
                                <w:t>生病人员进行隔离</w:t>
                              </w:r>
                            </w:p>
                          </w:txbxContent>
                        </wps:txbx>
                        <wps:bodyPr rot="0" vert="horz" wrap="square" lIns="91440" tIns="45720" rIns="91440" bIns="45720" anchor="t" anchorCtr="0" upright="1">
                          <a:noAutofit/>
                        </wps:bodyPr>
                      </wps:wsp>
                      <wps:wsp>
                        <wps:cNvPr id="45" name="流程图: 过程 45"/>
                        <wps:cNvSpPr>
                          <a:spLocks noChangeArrowheads="1"/>
                        </wps:cNvSpPr>
                        <wps:spPr bwMode="auto">
                          <a:xfrm>
                            <a:off x="9844" y="228978"/>
                            <a:ext cx="1730" cy="850"/>
                          </a:xfrm>
                          <a:prstGeom prst="flowChartProcess">
                            <a:avLst/>
                          </a:prstGeom>
                          <a:solidFill>
                            <a:srgbClr val="FFFFFF"/>
                          </a:solidFill>
                          <a:ln w="9525" cmpd="sng">
                            <a:solidFill>
                              <a:srgbClr val="000000"/>
                            </a:solidFill>
                            <a:miter lim="800000"/>
                          </a:ln>
                          <a:effectLst/>
                        </wps:spPr>
                        <wps:txbx>
                          <w:txbxContent>
                            <w:p>
                              <w:pPr>
                                <w:spacing w:line="240" w:lineRule="atLeast"/>
                                <w:ind w:firstLine="0" w:firstLineChars="0"/>
                                <w:rPr>
                                  <w:sz w:val="21"/>
                                  <w:szCs w:val="21"/>
                                </w:rPr>
                              </w:pPr>
                              <w:r>
                                <w:rPr>
                                  <w:rFonts w:hint="eastAsia"/>
                                  <w:sz w:val="21"/>
                                  <w:szCs w:val="21"/>
                                </w:rPr>
                                <w:t>突发公共卫生事故</w:t>
                              </w:r>
                            </w:p>
                            <w:p>
                              <w:pPr>
                                <w:ind w:firstLine="300"/>
                                <w:rPr>
                                  <w:sz w:val="15"/>
                                  <w:szCs w:val="15"/>
                                </w:rPr>
                              </w:pPr>
                            </w:p>
                          </w:txbxContent>
                        </wps:txbx>
                        <wps:bodyPr rot="0" vert="horz" wrap="square" lIns="91440" tIns="45720" rIns="91440" bIns="45720" anchor="t" anchorCtr="0" upright="1">
                          <a:noAutofit/>
                        </wps:bodyPr>
                      </wps:wsp>
                      <wps:wsp>
                        <wps:cNvPr id="47" name="直接连接符 47"/>
                        <wps:cNvCnPr>
                          <a:cxnSpLocks noChangeShapeType="1"/>
                        </wps:cNvCnPr>
                        <wps:spPr bwMode="auto">
                          <a:xfrm>
                            <a:off x="13539" y="228620"/>
                            <a:ext cx="497" cy="9"/>
                          </a:xfrm>
                          <a:prstGeom prst="line">
                            <a:avLst/>
                          </a:prstGeom>
                          <a:noFill/>
                          <a:ln w="9525" cmpd="sng">
                            <a:solidFill>
                              <a:srgbClr val="000000"/>
                            </a:solidFill>
                            <a:round/>
                            <a:tailEnd type="arrow" w="med" len="med"/>
                          </a:ln>
                          <a:effectLst/>
                        </wps:spPr>
                        <wps:bodyPr/>
                      </wps:wsp>
                      <wps:wsp>
                        <wps:cNvPr id="50" name="直接连接符 50"/>
                        <wps:cNvCnPr>
                          <a:cxnSpLocks noChangeShapeType="1"/>
                        </wps:cNvCnPr>
                        <wps:spPr bwMode="auto">
                          <a:xfrm>
                            <a:off x="16119" y="230939"/>
                            <a:ext cx="1102" cy="0"/>
                          </a:xfrm>
                          <a:prstGeom prst="line">
                            <a:avLst/>
                          </a:prstGeom>
                          <a:noFill/>
                          <a:ln w="9525" cmpd="sng">
                            <a:solidFill>
                              <a:srgbClr val="000000"/>
                            </a:solidFill>
                            <a:round/>
                            <a:tailEnd type="arrow" w="med" len="med"/>
                          </a:ln>
                          <a:effectLst/>
                        </wps:spPr>
                        <wps:bodyPr/>
                      </wps:wsp>
                      <wps:wsp>
                        <wps:cNvPr id="59" name="流程图: 过程 59"/>
                        <wps:cNvSpPr>
                          <a:spLocks noChangeArrowheads="1"/>
                        </wps:cNvSpPr>
                        <wps:spPr bwMode="auto">
                          <a:xfrm>
                            <a:off x="17222" y="230383"/>
                            <a:ext cx="1245" cy="1143"/>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向淄川区应急委报告</w:t>
                              </w:r>
                            </w:p>
                          </w:txbxContent>
                        </wps:txbx>
                        <wps:bodyPr rot="0" vert="horz" wrap="square" lIns="91440" tIns="45720" rIns="91440" bIns="45720" anchor="t" anchorCtr="0" upright="1">
                          <a:noAutofit/>
                        </wps:bodyPr>
                      </wps:wsp>
                      <wps:wsp>
                        <wps:cNvPr id="69" name="直接箭头连接符 69"/>
                        <wps:cNvCnPr>
                          <a:cxnSpLocks noChangeShapeType="1"/>
                        </wps:cNvCnPr>
                        <wps:spPr bwMode="auto">
                          <a:xfrm>
                            <a:off x="16472" y="229235"/>
                            <a:ext cx="21" cy="1710"/>
                          </a:xfrm>
                          <a:prstGeom prst="straightConnector1">
                            <a:avLst/>
                          </a:prstGeom>
                          <a:noFill/>
                          <a:ln w="9525" cmpd="sng">
                            <a:solidFill>
                              <a:srgbClr val="000000"/>
                            </a:solidFill>
                            <a:round/>
                          </a:ln>
                        </wps:spPr>
                        <wps:bodyPr/>
                      </wps:wsp>
                      <wps:wsp>
                        <wps:cNvPr id="78" name="流程图: 过程 78"/>
                        <wps:cNvSpPr>
                          <a:spLocks noChangeArrowheads="1"/>
                        </wps:cNvSpPr>
                        <wps:spPr bwMode="auto">
                          <a:xfrm>
                            <a:off x="14559" y="228696"/>
                            <a:ext cx="1183" cy="1355"/>
                          </a:xfrm>
                          <a:prstGeom prst="flowChartProcess">
                            <a:avLst/>
                          </a:prstGeom>
                          <a:solidFill>
                            <a:srgbClr val="FFFFFF"/>
                          </a:solidFill>
                          <a:ln w="9525" cmpd="sng">
                            <a:solidFill>
                              <a:srgbClr val="000000"/>
                            </a:solidFill>
                            <a:miter lim="800000"/>
                          </a:ln>
                          <a:effectLst/>
                        </wps:spPr>
                        <wps:txbx>
                          <w:txbxContent>
                            <w:p>
                              <w:pPr>
                                <w:spacing w:line="240" w:lineRule="atLeast"/>
                                <w:ind w:firstLine="0" w:firstLineChars="0"/>
                                <w:rPr>
                                  <w:sz w:val="21"/>
                                  <w:szCs w:val="21"/>
                                </w:rPr>
                              </w:pPr>
                              <w:r>
                                <w:rPr>
                                  <w:rFonts w:hint="eastAsia"/>
                                  <w:sz w:val="21"/>
                                  <w:szCs w:val="21"/>
                                </w:rPr>
                                <w:t>向淄川区文化和旅游局报告</w:t>
                              </w:r>
                            </w:p>
                          </w:txbxContent>
                        </wps:txbx>
                        <wps:bodyPr rot="0" vert="horz" wrap="square" lIns="91440" tIns="45720" rIns="91440" bIns="45720" anchor="t" anchorCtr="0" upright="1">
                          <a:noAutofit/>
                        </wps:bodyPr>
                      </wps:wsp>
                      <wps:wsp>
                        <wps:cNvPr id="66" name="直接连接符 66"/>
                        <wps:cNvCnPr>
                          <a:cxnSpLocks noChangeShapeType="1"/>
                          <a:endCxn id="76" idx="1"/>
                        </wps:cNvCnPr>
                        <wps:spPr bwMode="auto">
                          <a:xfrm>
                            <a:off x="15720" y="229230"/>
                            <a:ext cx="1127" cy="2"/>
                          </a:xfrm>
                          <a:prstGeom prst="line">
                            <a:avLst/>
                          </a:prstGeom>
                          <a:noFill/>
                          <a:ln w="9525" cmpd="sng">
                            <a:solidFill>
                              <a:srgbClr val="000000"/>
                            </a:solidFill>
                            <a:round/>
                            <a:tailEnd type="arrow" w="med" len="med"/>
                          </a:ln>
                          <a:effectLst/>
                        </wps:spPr>
                        <wps:bodyPr/>
                      </wps:wsp>
                      <wps:wsp>
                        <wps:cNvPr id="76" name="流程图: 过程 76"/>
                        <wps:cNvSpPr>
                          <a:spLocks noChangeArrowheads="1"/>
                        </wps:cNvSpPr>
                        <wps:spPr bwMode="auto">
                          <a:xfrm>
                            <a:off x="16847" y="228634"/>
                            <a:ext cx="1246" cy="1198"/>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向市文化和旅游局报告</w:t>
                              </w:r>
                            </w:p>
                          </w:txbxContent>
                        </wps:txbx>
                        <wps:bodyPr rot="0" vert="horz" wrap="square" lIns="91440" tIns="45720" rIns="91440" bIns="45720" anchor="t" anchorCtr="0" upright="1">
                          <a:noAutofit/>
                        </wps:bodyPr>
                      </wps:wsp>
                      <wps:wsp>
                        <wps:cNvPr id="68" name="直接连接符 68"/>
                        <wps:cNvCnPr>
                          <a:cxnSpLocks noChangeShapeType="1"/>
                        </wps:cNvCnPr>
                        <wps:spPr bwMode="auto">
                          <a:xfrm>
                            <a:off x="14108" y="229226"/>
                            <a:ext cx="452" cy="0"/>
                          </a:xfrm>
                          <a:prstGeom prst="line">
                            <a:avLst/>
                          </a:prstGeom>
                          <a:noFill/>
                          <a:ln w="9525" cmpd="sng">
                            <a:solidFill>
                              <a:srgbClr val="000000"/>
                            </a:solidFill>
                            <a:round/>
                            <a:tailEnd type="arrow" w="med" len="med"/>
                          </a:ln>
                          <a:effectLst/>
                        </wps:spPr>
                        <wps:bodyPr/>
                      </wps:wsp>
                      <wps:wsp>
                        <wps:cNvPr id="56" name="流程图: 过程 56"/>
                        <wps:cNvSpPr>
                          <a:spLocks noChangeArrowheads="1"/>
                        </wps:cNvSpPr>
                        <wps:spPr bwMode="auto">
                          <a:xfrm>
                            <a:off x="8009" y="230127"/>
                            <a:ext cx="424" cy="1982"/>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发生突发事件</w:t>
                              </w:r>
                            </w:p>
                            <w:p>
                              <w:pPr>
                                <w:ind w:firstLine="300"/>
                                <w:rPr>
                                  <w:sz w:val="15"/>
                                  <w:szCs w:val="15"/>
                                </w:rPr>
                              </w:pPr>
                            </w:p>
                          </w:txbxContent>
                        </wps:txbx>
                        <wps:bodyPr rot="0" vert="horz" wrap="square" lIns="91440" tIns="45720" rIns="91440" bIns="45720" anchor="t" anchorCtr="0" upright="1">
                          <a:noAutofit/>
                        </wps:bodyPr>
                      </wps:wsp>
                      <wps:wsp>
                        <wps:cNvPr id="40" name="直接连接符 40"/>
                        <wps:cNvCnPr>
                          <a:cxnSpLocks noChangeShapeType="1"/>
                        </wps:cNvCnPr>
                        <wps:spPr bwMode="auto">
                          <a:xfrm>
                            <a:off x="13507" y="229395"/>
                            <a:ext cx="499" cy="8"/>
                          </a:xfrm>
                          <a:prstGeom prst="line">
                            <a:avLst/>
                          </a:prstGeom>
                          <a:noFill/>
                          <a:ln w="9525" cmpd="sng">
                            <a:solidFill>
                              <a:srgbClr val="000000"/>
                            </a:solidFill>
                            <a:round/>
                            <a:tailEnd type="arrow" w="med" len="med"/>
                          </a:ln>
                          <a:effectLst/>
                        </wps:spPr>
                        <wps:bodyPr/>
                      </wps:wsp>
                      <wps:wsp>
                        <wps:cNvPr id="39" name="直接连接符 39"/>
                        <wps:cNvCnPr>
                          <a:cxnSpLocks noChangeShapeType="1"/>
                        </wps:cNvCnPr>
                        <wps:spPr bwMode="auto">
                          <a:xfrm>
                            <a:off x="11614" y="229442"/>
                            <a:ext cx="270" cy="14"/>
                          </a:xfrm>
                          <a:prstGeom prst="line">
                            <a:avLst/>
                          </a:prstGeom>
                          <a:noFill/>
                          <a:ln w="9525" cmpd="sng">
                            <a:solidFill>
                              <a:srgbClr val="000000"/>
                            </a:solidFill>
                            <a:round/>
                            <a:tailEnd type="arrow" w="med" len="med"/>
                          </a:ln>
                          <a:effectLst/>
                        </wps:spPr>
                        <wps:bodyPr/>
                      </wps:wsp>
                      <wps:wsp>
                        <wps:cNvPr id="37" name="直接连接符 37"/>
                        <wps:cNvCnPr>
                          <a:cxnSpLocks noChangeShapeType="1"/>
                        </wps:cNvCnPr>
                        <wps:spPr bwMode="auto">
                          <a:xfrm>
                            <a:off x="9684" y="229475"/>
                            <a:ext cx="180" cy="1"/>
                          </a:xfrm>
                          <a:prstGeom prst="line">
                            <a:avLst/>
                          </a:prstGeom>
                          <a:noFill/>
                          <a:ln w="9525" cmpd="sng">
                            <a:solidFill>
                              <a:srgbClr val="000000"/>
                            </a:solidFill>
                            <a:round/>
                            <a:tailEnd type="arrow" w="med" len="med"/>
                          </a:ln>
                          <a:effectLst/>
                        </wps:spPr>
                        <wps:bodyPr/>
                      </wps:wsp>
                      <wps:wsp>
                        <wps:cNvPr id="53" name="矩形 53"/>
                        <wps:cNvSpPr>
                          <a:spLocks noChangeArrowheads="1"/>
                        </wps:cNvSpPr>
                        <wps:spPr bwMode="auto">
                          <a:xfrm>
                            <a:off x="8860" y="230024"/>
                            <a:ext cx="466" cy="2172"/>
                          </a:xfrm>
                          <a:prstGeom prst="rect">
                            <a:avLst/>
                          </a:prstGeom>
                          <a:solidFill>
                            <a:srgbClr val="FFFFFF"/>
                          </a:solidFill>
                          <a:ln w="9525" cmpd="sng">
                            <a:solidFill>
                              <a:srgbClr val="000000"/>
                            </a:solidFill>
                            <a:miter lim="800000"/>
                          </a:ln>
                          <a:effectLst/>
                        </wps:spPr>
                        <wps:txbx>
                          <w:txbxContent>
                            <w:p>
                              <w:pPr>
                                <w:ind w:firstLine="300"/>
                                <w:rPr>
                                  <w:sz w:val="15"/>
                                  <w:szCs w:val="15"/>
                                </w:rPr>
                              </w:pPr>
                            </w:p>
                            <w:p>
                              <w:pPr>
                                <w:pStyle w:val="28"/>
                              </w:pPr>
                              <w:r>
                                <w:rPr>
                                  <w:rFonts w:hint="eastAsia"/>
                                </w:rPr>
                                <w:t>分类处置</w:t>
                              </w:r>
                            </w:p>
                          </w:txbxContent>
                        </wps:txbx>
                        <wps:bodyPr rot="0" vert="horz" wrap="square" lIns="91440" tIns="45720" rIns="91440" bIns="45720" anchor="t" anchorCtr="0" upright="1">
                          <a:noAutofit/>
                        </wps:bodyPr>
                      </wps:wsp>
                      <wps:wsp>
                        <wps:cNvPr id="35" name="流程图: 过程 35"/>
                        <wps:cNvSpPr>
                          <a:spLocks noChangeArrowheads="1"/>
                        </wps:cNvSpPr>
                        <wps:spPr bwMode="auto">
                          <a:xfrm>
                            <a:off x="11868" y="230342"/>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疏散人员</w:t>
                              </w:r>
                              <w:r>
                                <w:rPr>
                                  <w:rFonts w:hint="eastAsia"/>
                                  <w:lang w:eastAsia="zh-CN"/>
                                </w:rPr>
                                <w:t>、</w:t>
                              </w:r>
                              <w:r>
                                <w:rPr>
                                  <w:rFonts w:hint="eastAsia"/>
                                  <w:lang w:val="en-US" w:eastAsia="zh-CN"/>
                                </w:rPr>
                                <w:t>救治</w:t>
                              </w:r>
                              <w:r>
                                <w:rPr>
                                  <w:rFonts w:hint="eastAsia"/>
                                </w:rPr>
                                <w:t>受伤人员</w:t>
                              </w:r>
                            </w:p>
                          </w:txbxContent>
                        </wps:txbx>
                        <wps:bodyPr rot="0" vert="horz" wrap="square" lIns="91440" tIns="45720" rIns="91440" bIns="45720" anchor="t" anchorCtr="0" upright="1">
                          <a:noAutofit/>
                        </wps:bodyPr>
                      </wps:wsp>
                      <wps:wsp>
                        <wps:cNvPr id="33" name="直接连接符 33"/>
                        <wps:cNvCnPr>
                          <a:cxnSpLocks noChangeShapeType="1"/>
                        </wps:cNvCnPr>
                        <wps:spPr bwMode="auto">
                          <a:xfrm>
                            <a:off x="13460" y="230637"/>
                            <a:ext cx="527" cy="11"/>
                          </a:xfrm>
                          <a:prstGeom prst="line">
                            <a:avLst/>
                          </a:prstGeom>
                          <a:noFill/>
                          <a:ln w="9525" cmpd="sng">
                            <a:solidFill>
                              <a:srgbClr val="000000"/>
                            </a:solidFill>
                            <a:round/>
                            <a:tailEnd type="arrow" w="med" len="med"/>
                          </a:ln>
                          <a:effectLst/>
                        </wps:spPr>
                        <wps:bodyPr/>
                      </wps:wsp>
                      <wps:wsp>
                        <wps:cNvPr id="32" name="直接连接符 32"/>
                        <wps:cNvCnPr>
                          <a:cxnSpLocks noChangeShapeType="1"/>
                        </wps:cNvCnPr>
                        <wps:spPr bwMode="auto">
                          <a:xfrm>
                            <a:off x="11608" y="230817"/>
                            <a:ext cx="270" cy="14"/>
                          </a:xfrm>
                          <a:prstGeom prst="line">
                            <a:avLst/>
                          </a:prstGeom>
                          <a:noFill/>
                          <a:ln w="9525" cmpd="sng">
                            <a:solidFill>
                              <a:srgbClr val="000000"/>
                            </a:solidFill>
                            <a:round/>
                            <a:tailEnd type="arrow" w="med" len="med"/>
                          </a:ln>
                          <a:effectLst/>
                        </wps:spPr>
                        <wps:bodyPr/>
                      </wps:wsp>
                      <wps:wsp>
                        <wps:cNvPr id="31" name="直接连接符 31"/>
                        <wps:cNvCnPr>
                          <a:cxnSpLocks noChangeShapeType="1"/>
                        </wps:cNvCnPr>
                        <wps:spPr bwMode="auto">
                          <a:xfrm flipV="1">
                            <a:off x="9592" y="230760"/>
                            <a:ext cx="190" cy="7"/>
                          </a:xfrm>
                          <a:prstGeom prst="line">
                            <a:avLst/>
                          </a:prstGeom>
                          <a:noFill/>
                          <a:ln w="9525" cmpd="sng">
                            <a:solidFill>
                              <a:srgbClr val="000000"/>
                            </a:solidFill>
                            <a:round/>
                            <a:tailEnd type="arrow" w="med" len="med"/>
                          </a:ln>
                          <a:effectLst/>
                        </wps:spPr>
                        <wps:bodyPr/>
                      </wps:wsp>
                      <wps:wsp>
                        <wps:cNvPr id="34" name="流程图: 过程 34"/>
                        <wps:cNvSpPr>
                          <a:spLocks noChangeArrowheads="1"/>
                        </wps:cNvSpPr>
                        <wps:spPr bwMode="auto">
                          <a:xfrm>
                            <a:off x="9814" y="230396"/>
                            <a:ext cx="1733"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大型游乐设施事故</w:t>
                              </w:r>
                            </w:p>
                          </w:txbxContent>
                        </wps:txbx>
                        <wps:bodyPr rot="0" vert="horz" wrap="square" lIns="91440" tIns="45720" rIns="91440" bIns="45720" anchor="t" anchorCtr="0" upright="1">
                          <a:noAutofit/>
                        </wps:bodyPr>
                      </wps:wsp>
                      <wps:wsp>
                        <wps:cNvPr id="60" name="流程图: 过程 60"/>
                        <wps:cNvSpPr>
                          <a:spLocks noChangeArrowheads="1"/>
                        </wps:cNvSpPr>
                        <wps:spPr bwMode="auto">
                          <a:xfrm>
                            <a:off x="14535" y="230640"/>
                            <a:ext cx="1584" cy="1967"/>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发生食品安全事故、</w:t>
                              </w:r>
                              <w:r>
                                <w:t>特种设备事故</w:t>
                              </w:r>
                              <w:r>
                                <w:rPr>
                                  <w:rFonts w:hint="eastAsia"/>
                                </w:rPr>
                                <w:t>时，向淄川区市场监督管理局报告</w:t>
                              </w:r>
                            </w:p>
                          </w:txbxContent>
                        </wps:txbx>
                        <wps:bodyPr rot="0" vert="horz" wrap="square" lIns="91440" tIns="45720" rIns="91440" bIns="45720" anchor="t" anchorCtr="0" upright="1">
                          <a:noAutofit/>
                        </wps:bodyPr>
                      </wps:wsp>
                      <wps:wsp>
                        <wps:cNvPr id="54" name="流程图: 过程 54"/>
                        <wps:cNvSpPr>
                          <a:spLocks noChangeArrowheads="1"/>
                        </wps:cNvSpPr>
                        <wps:spPr bwMode="auto">
                          <a:xfrm>
                            <a:off x="11880" y="231462"/>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疏散人</w:t>
                              </w:r>
                              <w:r>
                                <w:rPr>
                                  <w:rFonts w:hint="eastAsia"/>
                                  <w:lang w:val="en-US" w:eastAsia="zh-CN"/>
                                </w:rPr>
                                <w:t>员、救治</w:t>
                              </w:r>
                              <w:r>
                                <w:rPr>
                                  <w:rFonts w:hint="eastAsia"/>
                                </w:rPr>
                                <w:t>受伤人员</w:t>
                              </w:r>
                            </w:p>
                          </w:txbxContent>
                        </wps:txbx>
                        <wps:bodyPr rot="0" vert="horz" wrap="square" lIns="91440" tIns="45720" rIns="91440" bIns="45720" anchor="t" anchorCtr="0" upright="1">
                          <a:noAutofit/>
                        </wps:bodyPr>
                      </wps:wsp>
                      <wps:wsp>
                        <wps:cNvPr id="38" name="直接连接符 38"/>
                        <wps:cNvCnPr>
                          <a:cxnSpLocks noChangeShapeType="1"/>
                        </wps:cNvCnPr>
                        <wps:spPr bwMode="auto">
                          <a:xfrm>
                            <a:off x="9335" y="231067"/>
                            <a:ext cx="180" cy="1"/>
                          </a:xfrm>
                          <a:prstGeom prst="line">
                            <a:avLst/>
                          </a:prstGeom>
                          <a:noFill/>
                          <a:ln w="9525" cmpd="sng">
                            <a:solidFill>
                              <a:srgbClr val="000000"/>
                            </a:solidFill>
                            <a:round/>
                          </a:ln>
                          <a:effectLst/>
                        </wps:spPr>
                        <wps:bodyPr/>
                      </wps:wsp>
                      <wps:wsp>
                        <wps:cNvPr id="41" name="直接连接符 41"/>
                        <wps:cNvCnPr>
                          <a:cxnSpLocks noChangeShapeType="1"/>
                        </wps:cNvCnPr>
                        <wps:spPr bwMode="auto">
                          <a:xfrm>
                            <a:off x="8420" y="231046"/>
                            <a:ext cx="454" cy="11"/>
                          </a:xfrm>
                          <a:prstGeom prst="line">
                            <a:avLst/>
                          </a:prstGeom>
                          <a:noFill/>
                          <a:ln w="9525" cmpd="sng">
                            <a:solidFill>
                              <a:srgbClr val="000000"/>
                            </a:solidFill>
                            <a:round/>
                          </a:ln>
                          <a:effectLst/>
                        </wps:spPr>
                        <wps:bodyPr/>
                      </wps:wsp>
                      <wps:wsp>
                        <wps:cNvPr id="29" name="直接连接符 29"/>
                        <wps:cNvCnPr>
                          <a:cxnSpLocks noChangeShapeType="1"/>
                        </wps:cNvCnPr>
                        <wps:spPr bwMode="auto">
                          <a:xfrm flipV="1">
                            <a:off x="13460" y="231907"/>
                            <a:ext cx="509" cy="5"/>
                          </a:xfrm>
                          <a:prstGeom prst="line">
                            <a:avLst/>
                          </a:prstGeom>
                          <a:noFill/>
                          <a:ln w="9525" cmpd="sng">
                            <a:solidFill>
                              <a:srgbClr val="000000"/>
                            </a:solidFill>
                            <a:round/>
                            <a:tailEnd type="arrow" w="med" len="med"/>
                          </a:ln>
                          <a:effectLst/>
                        </wps:spPr>
                        <wps:bodyPr/>
                      </wps:wsp>
                      <wps:wsp>
                        <wps:cNvPr id="51" name="直接连接符 51"/>
                        <wps:cNvCnPr>
                          <a:cxnSpLocks noChangeShapeType="1"/>
                        </wps:cNvCnPr>
                        <wps:spPr bwMode="auto">
                          <a:xfrm>
                            <a:off x="11508" y="231884"/>
                            <a:ext cx="270" cy="14"/>
                          </a:xfrm>
                          <a:prstGeom prst="line">
                            <a:avLst/>
                          </a:prstGeom>
                          <a:noFill/>
                          <a:ln w="9525" cmpd="sng">
                            <a:solidFill>
                              <a:srgbClr val="000000"/>
                            </a:solidFill>
                            <a:round/>
                            <a:tailEnd type="arrow" w="med" len="med"/>
                          </a:ln>
                          <a:effectLst/>
                        </wps:spPr>
                        <wps:bodyPr/>
                      </wps:wsp>
                      <wps:wsp>
                        <wps:cNvPr id="44" name="直接连接符 44"/>
                        <wps:cNvCnPr>
                          <a:cxnSpLocks noChangeShapeType="1"/>
                        </wps:cNvCnPr>
                        <wps:spPr bwMode="auto">
                          <a:xfrm>
                            <a:off x="9570" y="231899"/>
                            <a:ext cx="159" cy="1"/>
                          </a:xfrm>
                          <a:prstGeom prst="line">
                            <a:avLst/>
                          </a:prstGeom>
                          <a:noFill/>
                          <a:ln w="9525" cmpd="sng">
                            <a:solidFill>
                              <a:srgbClr val="000000"/>
                            </a:solidFill>
                            <a:round/>
                            <a:tailEnd type="arrow" w="med" len="med"/>
                          </a:ln>
                          <a:effectLst/>
                        </wps:spPr>
                        <wps:bodyPr/>
                      </wps:wsp>
                      <wps:wsp>
                        <wps:cNvPr id="30" name="流程图: 过程 30"/>
                        <wps:cNvSpPr>
                          <a:spLocks noChangeArrowheads="1"/>
                        </wps:cNvSpPr>
                        <wps:spPr bwMode="auto">
                          <a:xfrm>
                            <a:off x="9811" y="231435"/>
                            <a:ext cx="1710" cy="846"/>
                          </a:xfrm>
                          <a:prstGeom prst="flowChartProcess">
                            <a:avLst/>
                          </a:prstGeom>
                          <a:solidFill>
                            <a:srgbClr val="FFFFFF"/>
                          </a:solidFill>
                          <a:ln w="9525" cmpd="sng">
                            <a:solidFill>
                              <a:srgbClr val="000000"/>
                            </a:solidFill>
                            <a:miter lim="800000"/>
                          </a:ln>
                          <a:effectLst/>
                        </wps:spPr>
                        <wps:txbx>
                          <w:txbxContent>
                            <w:p>
                              <w:pPr>
                                <w:pStyle w:val="28"/>
                              </w:pPr>
                              <w:r>
                                <w:rPr>
                                  <w:rFonts w:hint="eastAsia"/>
                                  <w:lang w:eastAsia="zh-CN"/>
                                </w:rPr>
                                <w:t>文化旅游行业</w:t>
                              </w:r>
                              <w:r>
                                <w:rPr>
                                  <w:rFonts w:hint="eastAsia"/>
                                </w:rPr>
                                <w:t>火灾事故</w:t>
                              </w:r>
                            </w:p>
                          </w:txbxContent>
                        </wps:txbx>
                        <wps:bodyPr rot="0" vert="horz" wrap="square" lIns="91440" tIns="45720" rIns="91440" bIns="45720" anchor="t" anchorCtr="0" upright="1">
                          <a:noAutofit/>
                        </wps:bodyPr>
                      </wps:wsp>
                      <wps:wsp>
                        <wps:cNvPr id="48" name="直接连接符 48"/>
                        <wps:cNvCnPr>
                          <a:cxnSpLocks noChangeShapeType="1"/>
                        </wps:cNvCnPr>
                        <wps:spPr bwMode="auto">
                          <a:xfrm>
                            <a:off x="14052" y="231473"/>
                            <a:ext cx="452" cy="0"/>
                          </a:xfrm>
                          <a:prstGeom prst="line">
                            <a:avLst/>
                          </a:prstGeom>
                          <a:noFill/>
                          <a:ln w="9525" cmpd="sng">
                            <a:solidFill>
                              <a:srgbClr val="000000"/>
                            </a:solidFill>
                            <a:round/>
                            <a:tailEnd type="arrow" w="med" len="med"/>
                          </a:ln>
                          <a:effectLst/>
                        </wps:spPr>
                        <wps:bodyPr/>
                      </wps:wsp>
                      <wps:wsp>
                        <wps:cNvPr id="96" name="直接连接符 96"/>
                        <wps:cNvCnPr>
                          <a:cxnSpLocks noChangeShapeType="1"/>
                        </wps:cNvCnPr>
                        <wps:spPr bwMode="auto">
                          <a:xfrm>
                            <a:off x="13258" y="233333"/>
                            <a:ext cx="645" cy="14"/>
                          </a:xfrm>
                          <a:prstGeom prst="line">
                            <a:avLst/>
                          </a:prstGeom>
                          <a:noFill/>
                          <a:ln w="9525" cmpd="sng">
                            <a:solidFill>
                              <a:srgbClr val="000000"/>
                            </a:solidFill>
                            <a:round/>
                            <a:tailEnd type="arrow" w="med" len="med"/>
                          </a:ln>
                          <a:effectLst/>
                        </wps:spPr>
                        <wps:bodyPr/>
                      </wps:wsp>
                      <wps:wsp>
                        <wps:cNvPr id="94" name="直接连接符 94"/>
                        <wps:cNvCnPr>
                          <a:cxnSpLocks noChangeShapeType="1"/>
                        </wps:cNvCnPr>
                        <wps:spPr bwMode="auto">
                          <a:xfrm>
                            <a:off x="11546" y="233199"/>
                            <a:ext cx="270" cy="14"/>
                          </a:xfrm>
                          <a:prstGeom prst="line">
                            <a:avLst/>
                          </a:prstGeom>
                          <a:noFill/>
                          <a:ln w="9525" cmpd="sng">
                            <a:solidFill>
                              <a:srgbClr val="000000"/>
                            </a:solidFill>
                            <a:round/>
                            <a:tailEnd type="arrow" w="med" len="med"/>
                          </a:ln>
                          <a:effectLst/>
                        </wps:spPr>
                        <wps:bodyPr/>
                      </wps:wsp>
                      <wps:wsp>
                        <wps:cNvPr id="95" name="流程图: 过程 95"/>
                        <wps:cNvSpPr>
                          <a:spLocks noChangeArrowheads="1"/>
                        </wps:cNvSpPr>
                        <wps:spPr bwMode="auto">
                          <a:xfrm>
                            <a:off x="11853" y="232969"/>
                            <a:ext cx="1596" cy="73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疏散人员</w:t>
                              </w:r>
                              <w:r>
                                <w:rPr>
                                  <w:rFonts w:hint="eastAsia"/>
                                  <w:lang w:eastAsia="zh-CN"/>
                                </w:rPr>
                                <w:t>、</w:t>
                              </w:r>
                              <w:r>
                                <w:rPr>
                                  <w:rFonts w:hint="eastAsia"/>
                                  <w:lang w:val="en-US" w:eastAsia="zh-CN"/>
                                </w:rPr>
                                <w:t>救治</w:t>
                              </w:r>
                              <w:r>
                                <w:rPr>
                                  <w:rFonts w:hint="eastAsia"/>
                                </w:rPr>
                                <w:t>受伤人员</w:t>
                              </w:r>
                            </w:p>
                          </w:txbxContent>
                        </wps:txbx>
                        <wps:bodyPr rot="0" vert="horz" wrap="square" lIns="91440" tIns="45720" rIns="91440" bIns="45720" anchor="t" anchorCtr="0" upright="1">
                          <a:noAutofit/>
                        </wps:bodyPr>
                      </wps:wsp>
                      <wps:wsp>
                        <wps:cNvPr id="90" name="直接连接符 90"/>
                        <wps:cNvCnPr>
                          <a:cxnSpLocks noChangeShapeType="1"/>
                        </wps:cNvCnPr>
                        <wps:spPr bwMode="auto">
                          <a:xfrm>
                            <a:off x="9587" y="233225"/>
                            <a:ext cx="159" cy="1"/>
                          </a:xfrm>
                          <a:prstGeom prst="line">
                            <a:avLst/>
                          </a:prstGeom>
                          <a:noFill/>
                          <a:ln w="9525" cmpd="sng">
                            <a:solidFill>
                              <a:srgbClr val="000000"/>
                            </a:solidFill>
                            <a:round/>
                            <a:tailEnd type="arrow" w="med" len="med"/>
                          </a:ln>
                          <a:effectLst/>
                        </wps:spPr>
                        <wps:bodyPr/>
                      </wps:wsp>
                      <wps:wsp>
                        <wps:cNvPr id="91" name="流程图: 过程 91"/>
                        <wps:cNvSpPr>
                          <a:spLocks noChangeArrowheads="1"/>
                        </wps:cNvSpPr>
                        <wps:spPr bwMode="auto">
                          <a:xfrm>
                            <a:off x="9775" y="232860"/>
                            <a:ext cx="1710" cy="702"/>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大型活动突发事故</w:t>
                              </w:r>
                            </w:p>
                          </w:txbxContent>
                        </wps:txbx>
                        <wps:bodyPr rot="0" vert="horz" wrap="square" lIns="91440" tIns="45720" rIns="91440" bIns="45720" anchor="t" anchorCtr="0" upright="1">
                          <a:noAutofit/>
                        </wps:bodyPr>
                      </wps:wsp>
                      <wps:wsp>
                        <wps:cNvPr id="100" name="流程图: 过程 100"/>
                        <wps:cNvSpPr>
                          <a:spLocks noChangeArrowheads="1"/>
                        </wps:cNvSpPr>
                        <wps:spPr bwMode="auto">
                          <a:xfrm>
                            <a:off x="11821" y="234211"/>
                            <a:ext cx="1596" cy="1403"/>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疏散人员、对受伤人员急救、保留相关证据</w:t>
                              </w:r>
                            </w:p>
                          </w:txbxContent>
                        </wps:txbx>
                        <wps:bodyPr rot="0" vert="horz" wrap="square" lIns="91440" tIns="45720" rIns="91440" bIns="45720" anchor="t" anchorCtr="0" upright="1">
                          <a:noAutofit/>
                        </wps:bodyPr>
                      </wps:wsp>
                      <wps:wsp>
                        <wps:cNvPr id="49" name="流程图: 过程 49"/>
                        <wps:cNvSpPr>
                          <a:spLocks noChangeArrowheads="1"/>
                        </wps:cNvSpPr>
                        <wps:spPr bwMode="auto">
                          <a:xfrm>
                            <a:off x="14539" y="234165"/>
                            <a:ext cx="2805" cy="870"/>
                          </a:xfrm>
                          <a:prstGeom prst="flowChartProcess">
                            <a:avLst/>
                          </a:prstGeom>
                          <a:solidFill>
                            <a:srgbClr val="FFFFFF"/>
                          </a:solidFill>
                          <a:ln w="9525" cmpd="sng">
                            <a:solidFill>
                              <a:srgbClr val="000000"/>
                            </a:solidFill>
                            <a:miter lim="800000"/>
                          </a:ln>
                          <a:effectLst/>
                        </wps:spPr>
                        <wps:txbx>
                          <w:txbxContent>
                            <w:p>
                              <w:pPr>
                                <w:spacing w:line="240" w:lineRule="atLeast"/>
                                <w:ind w:firstLine="0" w:firstLineChars="0"/>
                                <w:rPr>
                                  <w:sz w:val="21"/>
                                  <w:szCs w:val="21"/>
                                </w:rPr>
                              </w:pPr>
                              <w:r>
                                <w:rPr>
                                  <w:rFonts w:hint="eastAsia"/>
                                  <w:sz w:val="21"/>
                                  <w:szCs w:val="21"/>
                                </w:rPr>
                                <w:t>拨打1</w:t>
                              </w:r>
                              <w:r>
                                <w:rPr>
                                  <w:sz w:val="21"/>
                                  <w:szCs w:val="21"/>
                                </w:rPr>
                                <w:t>10</w:t>
                              </w:r>
                              <w:r>
                                <w:rPr>
                                  <w:rFonts w:hint="eastAsia"/>
                                  <w:sz w:val="21"/>
                                  <w:szCs w:val="21"/>
                                </w:rPr>
                                <w:t>、1</w:t>
                              </w:r>
                              <w:r>
                                <w:rPr>
                                  <w:sz w:val="21"/>
                                  <w:szCs w:val="21"/>
                                </w:rPr>
                                <w:t>20</w:t>
                              </w:r>
                              <w:r>
                                <w:rPr>
                                  <w:rFonts w:hint="eastAsia"/>
                                  <w:sz w:val="21"/>
                                  <w:szCs w:val="21"/>
                                </w:rPr>
                                <w:t>、1</w:t>
                              </w:r>
                              <w:r>
                                <w:rPr>
                                  <w:sz w:val="21"/>
                                  <w:szCs w:val="21"/>
                                </w:rPr>
                                <w:t>19</w:t>
                              </w:r>
                              <w:r>
                                <w:rPr>
                                  <w:rFonts w:hint="eastAsia"/>
                                  <w:sz w:val="21"/>
                                  <w:szCs w:val="21"/>
                                </w:rPr>
                                <w:t>等急救电话</w:t>
                              </w:r>
                            </w:p>
                          </w:txbxContent>
                        </wps:txbx>
                        <wps:bodyPr rot="0" vert="horz" wrap="square" lIns="91440" tIns="45720" rIns="91440" bIns="45720" anchor="t" anchorCtr="0" upright="1">
                          <a:noAutofit/>
                        </wps:bodyPr>
                      </wps:wsp>
                      <wps:wsp>
                        <wps:cNvPr id="98" name="流程图: 过程 98"/>
                        <wps:cNvSpPr>
                          <a:spLocks noChangeArrowheads="1"/>
                        </wps:cNvSpPr>
                        <wps:spPr bwMode="auto">
                          <a:xfrm>
                            <a:off x="9845" y="234356"/>
                            <a:ext cx="1590" cy="679"/>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社会安全事件</w:t>
                              </w:r>
                            </w:p>
                          </w:txbxContent>
                        </wps:txbx>
                        <wps:bodyPr rot="0" vert="horz" wrap="square" lIns="91440" tIns="45720" rIns="91440" bIns="45720" anchor="t" anchorCtr="0" upright="1">
                          <a:noAutofit/>
                        </wps:bodyPr>
                      </wps:wsp>
                      <wps:wsp>
                        <wps:cNvPr id="36" name="直接连接符 36"/>
                        <wps:cNvCnPr>
                          <a:cxnSpLocks noChangeShapeType="1"/>
                        </wps:cNvCnPr>
                        <wps:spPr bwMode="auto">
                          <a:xfrm>
                            <a:off x="14008" y="234604"/>
                            <a:ext cx="452" cy="0"/>
                          </a:xfrm>
                          <a:prstGeom prst="line">
                            <a:avLst/>
                          </a:prstGeom>
                          <a:noFill/>
                          <a:ln w="9525" cmpd="sng">
                            <a:solidFill>
                              <a:srgbClr val="000000"/>
                            </a:solidFill>
                            <a:round/>
                            <a:tailEnd type="arrow" w="med" len="med"/>
                          </a:ln>
                          <a:effectLst/>
                        </wps:spPr>
                        <wps:bodyPr/>
                      </wps:wsp>
                      <wps:wsp>
                        <wps:cNvPr id="101" name="直接连接符 101"/>
                        <wps:cNvCnPr>
                          <a:cxnSpLocks noChangeShapeType="1"/>
                        </wps:cNvCnPr>
                        <wps:spPr bwMode="auto">
                          <a:xfrm>
                            <a:off x="13412" y="234802"/>
                            <a:ext cx="498" cy="12"/>
                          </a:xfrm>
                          <a:prstGeom prst="line">
                            <a:avLst/>
                          </a:prstGeom>
                          <a:noFill/>
                          <a:ln w="9525" cmpd="sng">
                            <a:solidFill>
                              <a:srgbClr val="000000"/>
                            </a:solidFill>
                            <a:round/>
                            <a:tailEnd type="arrow" w="med" len="med"/>
                          </a:ln>
                          <a:effectLst/>
                        </wps:spPr>
                        <wps:bodyPr/>
                      </wps:wsp>
                      <wps:wsp>
                        <wps:cNvPr id="99" name="直接连接符 99"/>
                        <wps:cNvCnPr>
                          <a:cxnSpLocks noChangeShapeType="1"/>
                        </wps:cNvCnPr>
                        <wps:spPr bwMode="auto">
                          <a:xfrm>
                            <a:off x="11498" y="234588"/>
                            <a:ext cx="270" cy="14"/>
                          </a:xfrm>
                          <a:prstGeom prst="line">
                            <a:avLst/>
                          </a:prstGeom>
                          <a:noFill/>
                          <a:ln w="9525" cmpd="sng">
                            <a:solidFill>
                              <a:srgbClr val="000000"/>
                            </a:solidFill>
                            <a:round/>
                            <a:tailEnd type="arrow" w="med" len="med"/>
                          </a:ln>
                          <a:effectLst/>
                        </wps:spPr>
                        <wps:bodyPr/>
                      </wps:wsp>
                      <wps:wsp>
                        <wps:cNvPr id="97" name="直接连接符 97"/>
                        <wps:cNvCnPr>
                          <a:cxnSpLocks noChangeShapeType="1"/>
                        </wps:cNvCnPr>
                        <wps:spPr bwMode="auto">
                          <a:xfrm>
                            <a:off x="9701" y="234619"/>
                            <a:ext cx="159" cy="1"/>
                          </a:xfrm>
                          <a:prstGeom prst="line">
                            <a:avLst/>
                          </a:prstGeom>
                          <a:noFill/>
                          <a:ln w="9525" cmpd="sng">
                            <a:solidFill>
                              <a:srgbClr val="000000"/>
                            </a:solidFill>
                            <a:round/>
                            <a:tailEnd type="arrow" w="med" len="med"/>
                          </a:ln>
                          <a:effectLst/>
                        </wps:spPr>
                        <wps:bodyPr/>
                      </wps:wsp>
                      <wps:wsp>
                        <wps:cNvPr id="42" name="直接连接符 42"/>
                        <wps:cNvCnPr>
                          <a:cxnSpLocks noChangeShapeType="1"/>
                        </wps:cNvCnPr>
                        <wps:spPr bwMode="auto">
                          <a:xfrm>
                            <a:off x="14004" y="233198"/>
                            <a:ext cx="452" cy="0"/>
                          </a:xfrm>
                          <a:prstGeom prst="line">
                            <a:avLst/>
                          </a:prstGeom>
                          <a:noFill/>
                          <a:ln w="9525" cmpd="sng">
                            <a:solidFill>
                              <a:srgbClr val="000000"/>
                            </a:solidFill>
                            <a:round/>
                            <a:tailEnd type="arrow" w="med" len="med"/>
                          </a:ln>
                          <a:effectLst/>
                        </wps:spPr>
                        <wps:bodyPr/>
                      </wps:wsp>
                      <wps:wsp>
                        <wps:cNvPr id="43" name="流程图: 过程 43"/>
                        <wps:cNvSpPr>
                          <a:spLocks noChangeArrowheads="1"/>
                        </wps:cNvSpPr>
                        <wps:spPr bwMode="auto">
                          <a:xfrm>
                            <a:off x="14523" y="232862"/>
                            <a:ext cx="2208" cy="1088"/>
                          </a:xfrm>
                          <a:prstGeom prst="flowChartProcess">
                            <a:avLst/>
                          </a:prstGeom>
                          <a:solidFill>
                            <a:srgbClr val="FFFFFF"/>
                          </a:solidFill>
                          <a:ln w="9525" cmpd="sng">
                            <a:solidFill>
                              <a:srgbClr val="000000"/>
                            </a:solidFill>
                            <a:miter lim="800000"/>
                          </a:ln>
                          <a:effectLst/>
                        </wps:spPr>
                        <wps:txbx>
                          <w:txbxContent>
                            <w:p>
                              <w:pPr>
                                <w:pStyle w:val="28"/>
                              </w:pPr>
                              <w:r>
                                <w:rPr>
                                  <w:rFonts w:hint="eastAsia"/>
                                </w:rPr>
                                <w:t>发生自然灾害</w:t>
                              </w:r>
                              <w:r>
                                <w:t>和生产事故</w:t>
                              </w:r>
                              <w:r>
                                <w:rPr>
                                  <w:rFonts w:hint="eastAsia"/>
                                </w:rPr>
                                <w:t>向淄川区应急管理局报告</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0.5pt;margin-top:14.55pt;height:450.15pt;width:491pt;z-index:251660288;mso-width-relative:page;mso-height-relative:page;" coordorigin="8009,225927" coordsize="10458,9687" o:gfxdata="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">
                <o:lock v:ext="edit" aspectratio="f"/>
                <v:shape id="_x0000_s1026" o:spid="_x0000_s1026" o:spt="109" type="#_x0000_t109" style="position:absolute;left:11879;top:225927;height:739;width:1596;" fillcolor="#FFFFFF" filled="t" stroked="t" coordsize="21600,21600" o:gfxdata="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DcM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28"/>
                        </w:pPr>
                        <w:r>
                          <w:rPr>
                            <w:rFonts w:hint="eastAsia"/>
                          </w:rPr>
                          <w:t>旅行社组织游客避险</w:t>
                        </w:r>
                      </w:p>
                    </w:txbxContent>
                  </v:textbox>
                </v:shape>
                <v:shape id="_x0000_s1026" o:spid="_x0000_s1026" o:spt="109" type="#_x0000_t109" style="position:absolute;left:9844;top:225930;height:739;width:1830;" fillcolor="#FFFFFF" filled="t" stroked="t" coordsize="21600,21600" o:gfxdata="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JK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28"/>
                        </w:pPr>
                        <w:r>
                          <w:rPr>
                            <w:rFonts w:hint="eastAsia"/>
                          </w:rPr>
                          <w:t>台风、暴雨等天气类自然灾害</w:t>
                        </w:r>
                      </w:p>
                    </w:txbxContent>
                  </v:textbox>
                </v:shape>
                <v:shape id="_x0000_s1026" o:spid="_x0000_s1026" o:spt="85" type="#_x0000_t85" style="position:absolute;left:9499;top:226313;height:8296;width:128;" filled="f" stroked="t" coordsize="21600,21600" o:gfxdata="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h9vQAA&#10;ANsAAAAPAAAAAAAAAAEAIAAAACIAAABkcnMvZG93bnJldi54bWxQSwECFAAUAAAACACHTuJAMy8F&#10;njsAAAA5AAAAEAAAAAAAAAABACAAAAAMAQAAZHJzL3NoYXBleG1sLnhtbFBLBQYAAAAABgAGAFsB&#10;AAC2AwAAAAA=&#10;" adj="1266">
                  <v:fill on="f" focussize="0,0"/>
                  <v:stroke color="#000000" joinstyle="round"/>
                  <v:imagedata o:title=""/>
                  <o:lock v:ext="edit" aspectratio="f"/>
                </v:shape>
                <v:line id="_x0000_s1026" o:spid="_x0000_s1026" o:spt="20" style="position:absolute;left:13967;top:226328;flip:x;height:8529;width:51;" filled="f" stroked="t" coordsize="21600,21600" o:gfxdata="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0qfr4A&#10;AADbAAAADwAAAAAAAAABACAAAAAiAAAAZHJzL2Rvd25yZXYueG1sUEsBAhQAFAAAAAgAh07iQDMv&#10;BZ47AAAAOQAAABAAAAAAAAAAAQAgAAAADQEAAGRycy9zaGFwZXhtbC54bWxQSwUGAAAAAAYABgBb&#10;AQAAtwMAAAAA&#10;">
                  <v:fill on="f" focussize="0,0"/>
                  <v:stroke color="#000000 [3200]" miterlimit="8" joinstyle="miter"/>
                  <v:imagedata o:title=""/>
                  <o:lock v:ext="edit" aspectratio="f"/>
                </v:line>
                <v:line id="_x0000_s1026" o:spid="_x0000_s1026" o:spt="20" style="position:absolute;left:13467;top:226326;height:1;width:570;" filled="f" stroked="t" coordsize="21600,21600" o:gfxdata="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4TS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11596;top:226324;height:14;width:270;" filled="f" stroked="t" coordsize="21600,21600" o:gfxdata="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QKKS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9665;top:226321;flip:y;height:60;width:105;" filled="f" stroked="t" coordsize="21600,21600" o:gfxdata="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R7Z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_x0000_s1026" o:spid="_x0000_s1026" o:spt="109" type="#_x0000_t109" style="position:absolute;left:11882;top:227056;height:739;width:1596;" fillcolor="#FFFFFF" filled="t" stroked="t" coordsize="21600,21600" o:gfxdata="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RodG/&#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疏</w:t>
                        </w:r>
                        <w:r>
                          <w:rPr>
                            <w:rStyle w:val="29"/>
                            <w:rFonts w:hint="eastAsia"/>
                          </w:rPr>
                          <w:t>散人员</w:t>
                        </w:r>
                        <w:r>
                          <w:rPr>
                            <w:rStyle w:val="29"/>
                            <w:rFonts w:hint="eastAsia"/>
                            <w:lang w:eastAsia="zh-CN"/>
                          </w:rPr>
                          <w:t>、</w:t>
                        </w:r>
                        <w:r>
                          <w:rPr>
                            <w:rStyle w:val="29"/>
                            <w:rFonts w:hint="eastAsia"/>
                            <w:lang w:val="en-US" w:eastAsia="zh-CN"/>
                          </w:rPr>
                          <w:t>救治</w:t>
                        </w:r>
                        <w:r>
                          <w:rPr>
                            <w:rFonts w:hint="eastAsia"/>
                          </w:rPr>
                          <w:t>受伤人员</w:t>
                        </w:r>
                      </w:p>
                    </w:txbxContent>
                  </v:textbox>
                </v:shape>
                <v:shape id="_x0000_s1026" o:spid="_x0000_s1026" o:spt="109" type="#_x0000_t109" style="position:absolute;left:9854;top:227048;height:717;width:1741;" fillcolor="#FFFFFF" filled="t" stroked="t" coordsize="21600,21600" o:gfxdata="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dBEq/&#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480" w:lineRule="auto"/>
                          <w:ind w:firstLine="0" w:firstLineChars="0"/>
                          <w:rPr>
                            <w:sz w:val="21"/>
                            <w:szCs w:val="21"/>
                          </w:rPr>
                        </w:pPr>
                        <w:r>
                          <w:rPr>
                            <w:rFonts w:hint="eastAsia"/>
                            <w:sz w:val="21"/>
                            <w:szCs w:val="21"/>
                          </w:rPr>
                          <w:t>旅游交通事故</w:t>
                        </w:r>
                      </w:p>
                    </w:txbxContent>
                  </v:textbox>
                </v:shape>
                <v:shape id="_x0000_s1026" o:spid="_x0000_s1026" o:spt="109" type="#_x0000_t109" style="position:absolute;left:9842;top:227961;height:734;width:1753;" fillcolor="#FFFFFF" filled="t" stroked="t" coordsize="21600,21600" o:gfxdata="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1CA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rPr>
                            <w:sz w:val="21"/>
                            <w:szCs w:val="21"/>
                          </w:rPr>
                        </w:pPr>
                        <w:r>
                          <w:rPr>
                            <w:rFonts w:hint="eastAsia"/>
                            <w:sz w:val="21"/>
                            <w:szCs w:val="21"/>
                          </w:rPr>
                          <w:t>食品安全事故</w:t>
                        </w:r>
                      </w:p>
                    </w:txbxContent>
                  </v:textbox>
                </v:shape>
                <v:line id="_x0000_s1026" o:spid="_x0000_s1026" o:spt="20" style="position:absolute;left:13476;top:227522;flip:y;height:1;width:540;" filled="f" stroked="t" coordsize="21600,21600" o:gfxdata="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Mt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1620;top:227411;height:0;width:270;" filled="f" stroked="t" coordsize="21600,21600" o:gfxdata="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eFl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641;top:227383;height:1;width:180;" filled="f" stroked="t" coordsize="21600,21600" o:gfxdata="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Ub4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109" type="#_x0000_t109" style="position:absolute;left:11931;top:228124;height:739;width:1596;" fillcolor="#FFFFFF" filled="t" stroked="t" coordsize="21600,21600" o:gfxdata="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E8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28"/>
                        </w:pPr>
                        <w:r>
                          <w:rPr>
                            <w:rFonts w:hint="eastAsia"/>
                          </w:rPr>
                          <w:t>对受伤人员急救</w:t>
                        </w:r>
                      </w:p>
                    </w:txbxContent>
                  </v:textbox>
                </v:shape>
                <v:line id="_x0000_s1026" o:spid="_x0000_s1026" o:spt="20" style="position:absolute;left:11652;top:228413;height:0;width:270;" filled="f" stroked="t" coordsize="21600,21600" o:gfxdata="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LXX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599;top:228345;height:1;width:210;" filled="f" stroked="t" coordsize="21600,21600" o:gfxdata="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tPK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109" type="#_x0000_t109" style="position:absolute;left:11862;top:229014;height:783;width:1645;" fillcolor="#FFFFFF" filled="t" stroked="t" coordsize="21600,21600" o:gfxdata="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2Y8a/&#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Style w:val="29"/>
                            <w:rFonts w:hint="eastAsia"/>
                          </w:rPr>
                          <w:t>对</w:t>
                        </w:r>
                        <w:r>
                          <w:rPr>
                            <w:rFonts w:hint="eastAsia"/>
                          </w:rPr>
                          <w:t>生病人员进行隔离</w:t>
                        </w:r>
                      </w:p>
                    </w:txbxContent>
                  </v:textbox>
                </v:shape>
                <v:shape id="_x0000_s1026" o:spid="_x0000_s1026" o:spt="109" type="#_x0000_t109" style="position:absolute;left:9844;top:228978;height:850;width:1730;" fillcolor="#FFFFFF" filled="t" stroked="t" coordsize="21600,21600" o:gfxdata="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k/bG/&#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atLeast"/>
                          <w:ind w:firstLine="0" w:firstLineChars="0"/>
                          <w:rPr>
                            <w:sz w:val="21"/>
                            <w:szCs w:val="21"/>
                          </w:rPr>
                        </w:pPr>
                        <w:r>
                          <w:rPr>
                            <w:rFonts w:hint="eastAsia"/>
                            <w:sz w:val="21"/>
                            <w:szCs w:val="21"/>
                          </w:rPr>
                          <w:t>突发公共卫生事故</w:t>
                        </w:r>
                      </w:p>
                      <w:p>
                        <w:pPr>
                          <w:ind w:firstLine="300"/>
                          <w:rPr>
                            <w:sz w:val="15"/>
                            <w:szCs w:val="15"/>
                          </w:rPr>
                        </w:pPr>
                      </w:p>
                    </w:txbxContent>
                  </v:textbox>
                </v:shape>
                <v:line id="_x0000_s1026" o:spid="_x0000_s1026" o:spt="20" style="position:absolute;left:13539;top:228620;height:9;width:497;" filled="f" stroked="t" coordsize="21600,21600" o:gfxdata="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Vem2/&#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6119;top:230939;height:0;width:1102;"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_x0000_s1026" o:spid="_x0000_s1026" o:spt="109" type="#_x0000_t109" style="position:absolute;left:17222;top:230383;height:1143;width:1245;" fillcolor="#FFFFFF" filled="t" stroked="t" coordsize="21600,21600" o:gfxdata="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ha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28"/>
                        </w:pPr>
                        <w:r>
                          <w:rPr>
                            <w:rFonts w:hint="eastAsia"/>
                          </w:rPr>
                          <w:t>向淄川区应急委报告</w:t>
                        </w:r>
                      </w:p>
                    </w:txbxContent>
                  </v:textbox>
                </v:shape>
                <v:shape id="_x0000_s1026" o:spid="_x0000_s1026" o:spt="32" type="#_x0000_t32" style="position:absolute;left:16472;top:229235;height:1710;width:21;" filled="f" stroked="t" coordsize="21600,21600" o:gfxdata="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0D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109" type="#_x0000_t109" style="position:absolute;left:14559;top:228696;height:1355;width:1183;" fillcolor="#FFFFFF" filled="t" stroked="t" coordsize="21600,21600" o:gfxdata="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JmJK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tLeast"/>
                          <w:ind w:firstLine="0" w:firstLineChars="0"/>
                          <w:rPr>
                            <w:sz w:val="21"/>
                            <w:szCs w:val="21"/>
                          </w:rPr>
                        </w:pPr>
                        <w:r>
                          <w:rPr>
                            <w:rFonts w:hint="eastAsia"/>
                            <w:sz w:val="21"/>
                            <w:szCs w:val="21"/>
                          </w:rPr>
                          <w:t>向淄川区文化和旅游局报告</w:t>
                        </w:r>
                      </w:p>
                    </w:txbxContent>
                  </v:textbox>
                </v:shape>
                <v:line id="_x0000_s1026" o:spid="_x0000_s1026" o:spt="20" style="position:absolute;left:15720;top:229230;height:2;width:1127;" filled="f" stroked="t" coordsize="21600,21600" o:gfxdata="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yDl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109" type="#_x0000_t109" style="position:absolute;left:16847;top:228634;height:1198;width:1246;" fillcolor="#FFFFFF" filled="t" stroked="t" coordsize="21600,21600" o:gfxdata="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aqXu/&#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向市文化和旅游局报告</w:t>
                        </w:r>
                      </w:p>
                    </w:txbxContent>
                  </v:textbox>
                </v:shape>
                <v:line id="_x0000_s1026" o:spid="_x0000_s1026" o:spt="20" style="position:absolute;left:14108;top:229226;height:0;width:452;" filled="f" stroked="t" coordsize="21600,21600" o:gfxdata="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7J/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_x0000_s1026" o:spid="_x0000_s1026" o:spt="109" type="#_x0000_t109" style="position:absolute;left:8009;top:230127;height:1982;width:424;" fillcolor="#FFFFFF" filled="t" stroked="t" coordsize="21600,21600" o:gfxdata="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v9Ru/&#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发生突发事件</w:t>
                        </w:r>
                      </w:p>
                      <w:p>
                        <w:pPr>
                          <w:ind w:firstLine="300"/>
                          <w:rPr>
                            <w:sz w:val="15"/>
                            <w:szCs w:val="15"/>
                          </w:rPr>
                        </w:pPr>
                      </w:p>
                    </w:txbxContent>
                  </v:textbox>
                </v:shape>
                <v:line id="_x0000_s1026" o:spid="_x0000_s1026" o:spt="20" style="position:absolute;left:13507;top:229395;height:8;width:499;" filled="f" stroked="t" coordsize="21600,21600" o:gfxdata="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84h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1614;top:229442;height:14;width:270;" filled="f" stroked="t" coordsize="21600,21600" o:gfxdata="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AOP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9684;top:229475;height:1;width:180;" filled="f" stroked="t" coordsize="21600,21600" o:gfxdata="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TCRC/&#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8860;top:230024;height:2172;width:466;"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300"/>
                          <w:rPr>
                            <w:sz w:val="15"/>
                            <w:szCs w:val="15"/>
                          </w:rPr>
                        </w:pPr>
                      </w:p>
                      <w:p>
                        <w:pPr>
                          <w:pStyle w:val="28"/>
                        </w:pPr>
                        <w:r>
                          <w:rPr>
                            <w:rFonts w:hint="eastAsia"/>
                          </w:rPr>
                          <w:t>分类处置</w:t>
                        </w:r>
                      </w:p>
                    </w:txbxContent>
                  </v:textbox>
                </v:rect>
                <v:shape id="_x0000_s1026" o:spid="_x0000_s1026" o:spt="109" type="#_x0000_t109" style="position:absolute;left:11868;top:230342;height:739;width:1596;" fillcolor="#FFFFFF" filled="t" stroked="t" coordsize="21600,21600" o:gfxdata="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ijsy/&#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疏散人员</w:t>
                        </w:r>
                        <w:r>
                          <w:rPr>
                            <w:rFonts w:hint="eastAsia"/>
                            <w:lang w:eastAsia="zh-CN"/>
                          </w:rPr>
                          <w:t>、</w:t>
                        </w:r>
                        <w:r>
                          <w:rPr>
                            <w:rFonts w:hint="eastAsia"/>
                            <w:lang w:val="en-US" w:eastAsia="zh-CN"/>
                          </w:rPr>
                          <w:t>救治</w:t>
                        </w:r>
                        <w:r>
                          <w:rPr>
                            <w:rFonts w:hint="eastAsia"/>
                          </w:rPr>
                          <w:t>受伤人员</w:t>
                        </w:r>
                      </w:p>
                    </w:txbxContent>
                  </v:textbox>
                </v:shape>
                <v:line id="_x0000_s1026" o:spid="_x0000_s1026" o:spt="20" style="position:absolute;left:13460;top:230637;height:11;width:527;" filled="f" stroked="t" coordsize="21600,21600" o:gfxdata="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oDxO/&#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1608;top:230817;height:14;width:270;" filled="f" stroked="t" coordsize="21600,21600" o:gfxdata="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Sqi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592;top:230760;flip:y;height:7;width:190;" filled="f" stroked="t" coordsize="21600,21600" o:gfxdata="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U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_x0000_s1026" o:spid="_x0000_s1026" o:spt="109" type="#_x0000_t109" style="position:absolute;left:9814;top:230396;height:739;width:1733;" fillcolor="#FFFFFF" filled="t" stroked="t" coordsize="21600,21600" o:gfxdata="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4r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28"/>
                        </w:pPr>
                        <w:r>
                          <w:rPr>
                            <w:rFonts w:hint="eastAsia"/>
                          </w:rPr>
                          <w:t>大型游乐设施事故</w:t>
                        </w:r>
                      </w:p>
                    </w:txbxContent>
                  </v:textbox>
                </v:shape>
                <v:shape id="_x0000_s1026" o:spid="_x0000_s1026" o:spt="109" type="#_x0000_t109" style="position:absolute;left:14535;top:230640;height:1967;width:1584;" fillcolor="#FFFFFF" filled="t" stroked="t" coordsize="21600,21600" o:gfxdata="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CS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28"/>
                        </w:pPr>
                        <w:r>
                          <w:rPr>
                            <w:rFonts w:hint="eastAsia"/>
                          </w:rPr>
                          <w:t>发生食品安全事故、</w:t>
                        </w:r>
                        <w:r>
                          <w:t>特种设备事故</w:t>
                        </w:r>
                        <w:r>
                          <w:rPr>
                            <w:rFonts w:hint="eastAsia"/>
                          </w:rPr>
                          <w:t>时，向淄川区市场监督管理局报告</w:t>
                        </w:r>
                      </w:p>
                    </w:txbxContent>
                  </v:textbox>
                </v:shape>
                <v:shape id="_x0000_s1026" o:spid="_x0000_s1026" o:spt="109" type="#_x0000_t109" style="position:absolute;left:11880;top:231462;height:739;width:1596;" fillcolor="#FFFFFF" filled="t" stroked="t" coordsize="21600,21600" o:gfxdata="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xzv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疏散人</w:t>
                        </w:r>
                        <w:r>
                          <w:rPr>
                            <w:rFonts w:hint="eastAsia"/>
                            <w:lang w:val="en-US" w:eastAsia="zh-CN"/>
                          </w:rPr>
                          <w:t>员、救治</w:t>
                        </w:r>
                        <w:r>
                          <w:rPr>
                            <w:rFonts w:hint="eastAsia"/>
                          </w:rPr>
                          <w:t>受伤人员</w:t>
                        </w:r>
                      </w:p>
                    </w:txbxContent>
                  </v:textbox>
                </v:shape>
                <v:line id="_x0000_s1026" o:spid="_x0000_s1026" o:spt="20" style="position:absolute;left:9335;top:231067;height:1;width:18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420;top:231046;height:11;width:454;"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460;top:231907;flip:y;height:5;width:509;" filled="f" stroked="t" coordsize="21600,21600" o:gfxdata="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HkV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1508;top:231884;height:14;width:270;" filled="f" stroked="t" coordsize="21600,21600" o:gfxdata="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nRX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570;top:231899;height:1;width:159;" filled="f" stroked="t" coordsize="21600,21600" o:gfxdata="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H5Bq/&#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shape id="_x0000_s1026" o:spid="_x0000_s1026" o:spt="109" type="#_x0000_t109" style="position:absolute;left:9811;top:231435;height:846;width:1710;" fillcolor="#FFFFFF" filled="t" stroked="t" coordsize="21600,21600" o:gfxdata="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UtV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28"/>
                        </w:pPr>
                        <w:r>
                          <w:rPr>
                            <w:rFonts w:hint="eastAsia"/>
                            <w:lang w:eastAsia="zh-CN"/>
                          </w:rPr>
                          <w:t>文化旅游行业</w:t>
                        </w:r>
                        <w:r>
                          <w:rPr>
                            <w:rFonts w:hint="eastAsia"/>
                          </w:rPr>
                          <w:t>火灾事故</w:t>
                        </w:r>
                      </w:p>
                    </w:txbxContent>
                  </v:textbox>
                </v:shape>
                <v:line id="_x0000_s1026" o:spid="_x0000_s1026" o:spt="20" style="position:absolute;left:14052;top:231473;height:0;width:452;" filled="f" stroked="t" coordsize="21600,21600" o:gfxdata="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K7h+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3258;top:233333;height:14;width:645;" filled="f" stroked="t" coordsize="21600,21600" o:gfxdata="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zs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11546;top:233199;height:14;width:270;" filled="f" stroked="t" coordsize="21600,21600" o:gfxdata="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nyF2/&#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shape id="_x0000_s1026" o:spid="_x0000_s1026" o:spt="109" type="#_x0000_t109" style="position:absolute;left:11853;top:232969;height:739;width:1596;" fillcolor="#FFFFFF" filled="t" stroked="t" coordsize="21600,21600" o:gfxdata="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TR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28"/>
                        </w:pPr>
                        <w:r>
                          <w:rPr>
                            <w:rFonts w:hint="eastAsia"/>
                          </w:rPr>
                          <w:t>疏散人员</w:t>
                        </w:r>
                        <w:r>
                          <w:rPr>
                            <w:rFonts w:hint="eastAsia"/>
                            <w:lang w:eastAsia="zh-CN"/>
                          </w:rPr>
                          <w:t>、</w:t>
                        </w:r>
                        <w:r>
                          <w:rPr>
                            <w:rFonts w:hint="eastAsia"/>
                            <w:lang w:val="en-US" w:eastAsia="zh-CN"/>
                          </w:rPr>
                          <w:t>救治</w:t>
                        </w:r>
                        <w:r>
                          <w:rPr>
                            <w:rFonts w:hint="eastAsia"/>
                          </w:rPr>
                          <w:t>受伤人员</w:t>
                        </w:r>
                      </w:p>
                    </w:txbxContent>
                  </v:textbox>
                </v:shape>
                <v:line id="_x0000_s1026" o:spid="_x0000_s1026" o:spt="20" style="position:absolute;left:9587;top:233225;height:1;width:159;" filled="f" stroked="t" coordsize="21600,21600" o:gfxdata="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czl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109" type="#_x0000_t109" style="position:absolute;left:9775;top:232860;height:702;width:1710;" fillcolor="#FFFFFF" filled="t" stroked="t" coordsize="21600,21600" o:gfxdata="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1/W/&#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8"/>
                        </w:pPr>
                        <w:r>
                          <w:rPr>
                            <w:rFonts w:hint="eastAsia"/>
                          </w:rPr>
                          <w:t>大型活动突发事故</w:t>
                        </w:r>
                      </w:p>
                    </w:txbxContent>
                  </v:textbox>
                </v:shape>
                <v:shape id="_x0000_s1026" o:spid="_x0000_s1026" o:spt="109" type="#_x0000_t109" style="position:absolute;left:11821;top:234211;height:1403;width:1596;" fillcolor="#FFFFFF" filled="t" stroked="t" coordsize="21600,21600" o:gfxdata="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Bg2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pStyle w:val="28"/>
                        </w:pPr>
                        <w:r>
                          <w:rPr>
                            <w:rFonts w:hint="eastAsia"/>
                          </w:rPr>
                          <w:t>疏散人员、对受伤人员急救、保留相关证据</w:t>
                        </w:r>
                      </w:p>
                    </w:txbxContent>
                  </v:textbox>
                </v:shape>
                <v:shape id="_x0000_s1026" o:spid="_x0000_s1026" o:spt="109" type="#_x0000_t109" style="position:absolute;left:14539;top:234165;height:870;width:2805;" fillcolor="#FFFFFF" filled="t" stroked="t" coordsize="21600,21600" o:gfxdata="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n3t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tLeast"/>
                          <w:ind w:firstLine="0" w:firstLineChars="0"/>
                          <w:rPr>
                            <w:sz w:val="21"/>
                            <w:szCs w:val="21"/>
                          </w:rPr>
                        </w:pPr>
                        <w:r>
                          <w:rPr>
                            <w:rFonts w:hint="eastAsia"/>
                            <w:sz w:val="21"/>
                            <w:szCs w:val="21"/>
                          </w:rPr>
                          <w:t>拨打1</w:t>
                        </w:r>
                        <w:r>
                          <w:rPr>
                            <w:sz w:val="21"/>
                            <w:szCs w:val="21"/>
                          </w:rPr>
                          <w:t>10</w:t>
                        </w:r>
                        <w:r>
                          <w:rPr>
                            <w:rFonts w:hint="eastAsia"/>
                            <w:sz w:val="21"/>
                            <w:szCs w:val="21"/>
                          </w:rPr>
                          <w:t>、1</w:t>
                        </w:r>
                        <w:r>
                          <w:rPr>
                            <w:sz w:val="21"/>
                            <w:szCs w:val="21"/>
                          </w:rPr>
                          <w:t>20</w:t>
                        </w:r>
                        <w:r>
                          <w:rPr>
                            <w:rFonts w:hint="eastAsia"/>
                            <w:sz w:val="21"/>
                            <w:szCs w:val="21"/>
                          </w:rPr>
                          <w:t>、1</w:t>
                        </w:r>
                        <w:r>
                          <w:rPr>
                            <w:sz w:val="21"/>
                            <w:szCs w:val="21"/>
                          </w:rPr>
                          <w:t>19</w:t>
                        </w:r>
                        <w:r>
                          <w:rPr>
                            <w:rFonts w:hint="eastAsia"/>
                            <w:sz w:val="21"/>
                            <w:szCs w:val="21"/>
                          </w:rPr>
                          <w:t>等急救电话</w:t>
                        </w:r>
                      </w:p>
                    </w:txbxContent>
                  </v:textbox>
                </v:shape>
                <v:shape id="_x0000_s1026" o:spid="_x0000_s1026" o:spt="109" type="#_x0000_t109" style="position:absolute;left:9845;top:234356;height:679;width:1590;" fillcolor="#FFFFFF" filled="t" stroked="t" coordsize="21600,21600" o:gfxdata="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X5o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pStyle w:val="28"/>
                        </w:pPr>
                        <w:r>
                          <w:rPr>
                            <w:rFonts w:hint="eastAsia"/>
                          </w:rPr>
                          <w:t>社会安全事件</w:t>
                        </w:r>
                      </w:p>
                    </w:txbxContent>
                  </v:textbox>
                </v:shape>
                <v:line id="_x0000_s1026" o:spid="_x0000_s1026" o:spt="20" style="position:absolute;left:14008;top:234604;height:0;width:452;" filled="f" stroked="t" coordsize="21600,21600" o:gfxdata="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n6y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3412;top:234802;height:12;width:498;" filled="f" stroked="t" coordsize="21600,21600" o:gfxdata="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ITdG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1498;top:234588;height:14;width:270;" filled="f" stroked="t" coordsize="21600,21600" o:gfxdata="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Znw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701;top:234619;height:1;width:159;" filled="f" stroked="t" coordsize="21600,21600" o:gfxdata="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1Viq/&#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4004;top:233198;height:0;width:452;" filled="f" stroked="t" coordsize="21600,21600" o:gfxdata="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LZ9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109" type="#_x0000_t109" style="position:absolute;left:14523;top:232862;height:1088;width:2208;" fillcolor="#FFFFFF" filled="t" stroked="t" coordsize="21600,21600" o:gfxdata="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HAX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28"/>
                        </w:pPr>
                        <w:r>
                          <w:rPr>
                            <w:rFonts w:hint="eastAsia"/>
                          </w:rPr>
                          <w:t>发生自然灾害</w:t>
                        </w:r>
                        <w:r>
                          <w:t>和生产事故</w:t>
                        </w:r>
                        <w:r>
                          <w:rPr>
                            <w:rFonts w:hint="eastAsia"/>
                          </w:rPr>
                          <w:t>向淄川区应急管理局报告</w:t>
                        </w:r>
                      </w:p>
                    </w:txbxContent>
                  </v:textbox>
                </v:shape>
              </v:group>
            </w:pict>
          </mc:Fallback>
        </mc:AlternateContent>
      </w:r>
    </w:p>
    <w:p>
      <w:pPr>
        <w:spacing w:line="332" w:lineRule="atLeast"/>
        <w:ind w:firstLine="0" w:firstLineChars="0"/>
        <w:rPr>
          <w:rFonts w:eastAsia="黑体"/>
          <w:szCs w:val="32"/>
        </w:rPr>
        <w:sectPr>
          <w:footerReference r:id="rId7" w:type="default"/>
          <w:footnotePr>
            <w:numFmt w:val="decimalHalfWidth"/>
          </w:footnotePr>
          <w:endnotePr>
            <w:numFmt w:val="chineseCounting"/>
          </w:endnotePr>
          <w:pgSz w:w="11905" w:h="16837"/>
          <w:pgMar w:top="2098" w:right="1474" w:bottom="1985" w:left="1587" w:header="1134" w:footer="1134" w:gutter="0"/>
          <w:pgNumType w:start="1"/>
          <w:cols w:space="720" w:num="1"/>
          <w:docGrid w:linePitch="381" w:charSpace="0"/>
        </w:sectPr>
      </w:pPr>
    </w:p>
    <w:p>
      <w:pPr>
        <w:pStyle w:val="26"/>
        <w:rPr>
          <w:rFonts w:hint="default"/>
          <w:lang w:val="en-US"/>
        </w:rPr>
      </w:pPr>
      <w:bookmarkStart w:id="533" w:name="_Toc31795727"/>
      <w:r>
        <w:rPr>
          <w:szCs w:val="32"/>
        </w:rPr>
        <w:pict>
          <v:shape id="_x0000_s1026" o:spid="_x0000_s1026" o:spt="75" type="#_x0000_t75" style="position:absolute;left:0pt;margin-left:-28.2pt;margin-top:50.7pt;height:558.65pt;width:461.45pt;mso-wrap-distance-bottom:0pt;mso-wrap-distance-top:0pt;z-index:251661312;mso-width-relative:page;mso-height-relative:page;" o:ole="t" filled="f" o:preferrelative="t" stroked="f" coordsize="21600,21600">
            <v:path/>
            <v:fill on="f" focussize="0,0"/>
            <v:stroke on="f"/>
            <v:imagedata r:id="rId12" o:title=""/>
            <o:lock v:ext="edit" aspectratio="t"/>
            <w10:wrap type="topAndBottom"/>
          </v:shape>
          <o:OLEObject Type="Embed" ProgID="Word.Document.12" ShapeID="_x0000_s1026" DrawAspect="Content" ObjectID="_1468075725" r:id="rId11">
            <o:LockedField>false</o:LockedField>
          </o:OLEObject>
        </w:pict>
      </w:r>
      <w:r>
        <w:rPr>
          <w:rFonts w:hint="eastAsia"/>
          <w:szCs w:val="32"/>
        </w:rPr>
        <w:t>附</w:t>
      </w:r>
      <w:bookmarkEnd w:id="533"/>
      <w:r>
        <w:rPr>
          <w:rFonts w:hint="eastAsia"/>
          <w:szCs w:val="32"/>
          <w:lang w:eastAsia="zh-CN"/>
        </w:rPr>
        <w:t>件</w:t>
      </w:r>
      <w:r>
        <w:rPr>
          <w:rFonts w:hint="eastAsia"/>
          <w:szCs w:val="32"/>
          <w:lang w:val="en-US" w:eastAsia="zh-CN"/>
        </w:rPr>
        <w:t>2：</w:t>
      </w:r>
    </w:p>
    <w:sectPr>
      <w:headerReference r:id="rId8" w:type="default"/>
      <w:footerReference r:id="rId9" w:type="default"/>
      <w:pgSz w:w="11906" w:h="16838"/>
      <w:pgMar w:top="2098" w:right="1474" w:bottom="1587" w:left="198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5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5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tabs>
        <w:tab w:val="left" w:pos="3090"/>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51435</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5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119</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05pt;height:144pt;width:144pt;mso-position-horizontal:outside;mso-position-horizontal-relative:margin;mso-wrap-style:none;z-index:251659264;mso-width-relative:page;mso-height-relative:page;" filled="f" stroked="f" coordsize="21600,21600" o:gfxdata="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XcxctMAAAAGAQAADwAAAAAAAAABACAAAAAiAAAAZHJzL2Rvd25yZXYueG1sUEsBAhQAFAAA&#10;AAgAh07iQGO14MUtAgAAWQQAAA4AAAAAAAAAAQAgAAAAIgEAAGRycy9lMm9Eb2MueG1sUEsFBgAA&#10;AAAGAAYAWQEAAMEFAAAAAA==&#10;">
              <v:fill on="f" focussize="0,0"/>
              <v:stroke on="f" weight="0.5pt"/>
              <v:imagedata o:title=""/>
              <o:lock v:ext="edit" aspectratio="f"/>
              <v:textbox inset="0mm,0mm,0mm,0mm" style="mso-fit-shape-to-text:t;">
                <w:txbxContent>
                  <w:p>
                    <w:pPr>
                      <w:pStyle w:val="11"/>
                      <w:ind w:firstLine="5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119</w:t>
                    </w:r>
                    <w:r>
                      <w:rPr>
                        <w:sz w:val="28"/>
                        <w:szCs w:val="28"/>
                      </w:rPr>
                      <w:fldChar w:fldCharType="end"/>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A5649"/>
    <w:multiLevelType w:val="singleLevel"/>
    <w:tmpl w:val="91FA5649"/>
    <w:lvl w:ilvl="0" w:tentative="0">
      <w:start w:val="2"/>
      <w:numFmt w:val="decimal"/>
      <w:suff w:val="space"/>
      <w:lvlText w:val="%1."/>
      <w:lvlJc w:val="left"/>
    </w:lvl>
  </w:abstractNum>
  <w:abstractNum w:abstractNumId="1">
    <w:nsid w:val="BC6BCF7B"/>
    <w:multiLevelType w:val="singleLevel"/>
    <w:tmpl w:val="BC6BCF7B"/>
    <w:lvl w:ilvl="0" w:tentative="0">
      <w:start w:val="4"/>
      <w:numFmt w:val="decimal"/>
      <w:suff w:val="space"/>
      <w:lvlText w:val="%1."/>
      <w:lvlJc w:val="left"/>
    </w:lvl>
  </w:abstractNum>
  <w:abstractNum w:abstractNumId="2">
    <w:nsid w:val="503F378E"/>
    <w:multiLevelType w:val="multilevel"/>
    <w:tmpl w:val="503F378E"/>
    <w:lvl w:ilvl="0" w:tentative="0">
      <w:start w:val="1"/>
      <w:numFmt w:val="decimal"/>
      <w:pStyle w:val="3"/>
      <w:suff w:val="space"/>
      <w:lvlText w:val="%1　"/>
      <w:lvlJc w:val="left"/>
      <w:pPr>
        <w:ind w:left="0" w:firstLine="0"/>
      </w:pPr>
      <w:rPr>
        <w:rFonts w:hint="eastAsia"/>
        <w:snapToGrid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60"/>
  <w:drawingGridVerticalSpacing w:val="435"/>
  <w:noPunctuationKerning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lNzBkZDA3NWI0ZmVhMzc1OWU5NDdjM2EyZmU1ZDQifQ=="/>
  </w:docVars>
  <w:rsids>
    <w:rsidRoot w:val="00191AA7"/>
    <w:rsid w:val="00004B07"/>
    <w:rsid w:val="000E28F2"/>
    <w:rsid w:val="00121EA4"/>
    <w:rsid w:val="00174A08"/>
    <w:rsid w:val="00186C1B"/>
    <w:rsid w:val="00191AA7"/>
    <w:rsid w:val="001A029C"/>
    <w:rsid w:val="00206FFE"/>
    <w:rsid w:val="002449F4"/>
    <w:rsid w:val="00290D59"/>
    <w:rsid w:val="002C6109"/>
    <w:rsid w:val="002D6936"/>
    <w:rsid w:val="00303C4A"/>
    <w:rsid w:val="0030466C"/>
    <w:rsid w:val="0031005D"/>
    <w:rsid w:val="00365255"/>
    <w:rsid w:val="00391E26"/>
    <w:rsid w:val="003C4CD3"/>
    <w:rsid w:val="003F1486"/>
    <w:rsid w:val="004D5EFB"/>
    <w:rsid w:val="00535887"/>
    <w:rsid w:val="005572C3"/>
    <w:rsid w:val="0060383D"/>
    <w:rsid w:val="00614C46"/>
    <w:rsid w:val="006677A3"/>
    <w:rsid w:val="006A7F8D"/>
    <w:rsid w:val="006E32A4"/>
    <w:rsid w:val="00703387"/>
    <w:rsid w:val="007404F6"/>
    <w:rsid w:val="00771BFC"/>
    <w:rsid w:val="007F7BE5"/>
    <w:rsid w:val="00806267"/>
    <w:rsid w:val="00835B2A"/>
    <w:rsid w:val="00896903"/>
    <w:rsid w:val="008B454A"/>
    <w:rsid w:val="008C42C1"/>
    <w:rsid w:val="008D248A"/>
    <w:rsid w:val="008F1743"/>
    <w:rsid w:val="00901092"/>
    <w:rsid w:val="00943792"/>
    <w:rsid w:val="009940FB"/>
    <w:rsid w:val="00995719"/>
    <w:rsid w:val="009A502F"/>
    <w:rsid w:val="00A12DAC"/>
    <w:rsid w:val="00A357CE"/>
    <w:rsid w:val="00A544EB"/>
    <w:rsid w:val="00AE7404"/>
    <w:rsid w:val="00B166AE"/>
    <w:rsid w:val="00B23432"/>
    <w:rsid w:val="00B26C28"/>
    <w:rsid w:val="00B976A0"/>
    <w:rsid w:val="00BB10BC"/>
    <w:rsid w:val="00BE0F03"/>
    <w:rsid w:val="00C1085B"/>
    <w:rsid w:val="00CA6906"/>
    <w:rsid w:val="00D16346"/>
    <w:rsid w:val="00D3084D"/>
    <w:rsid w:val="00D37737"/>
    <w:rsid w:val="00D47CFC"/>
    <w:rsid w:val="00E07FF4"/>
    <w:rsid w:val="00E75315"/>
    <w:rsid w:val="00E82278"/>
    <w:rsid w:val="00ED1E2A"/>
    <w:rsid w:val="00EE3484"/>
    <w:rsid w:val="00F55630"/>
    <w:rsid w:val="00F56E65"/>
    <w:rsid w:val="00F81C9E"/>
    <w:rsid w:val="00F87F3A"/>
    <w:rsid w:val="00FC7852"/>
    <w:rsid w:val="00FF09DB"/>
    <w:rsid w:val="01087908"/>
    <w:rsid w:val="01A93FA3"/>
    <w:rsid w:val="01AE0DE9"/>
    <w:rsid w:val="01C94601"/>
    <w:rsid w:val="02005B8D"/>
    <w:rsid w:val="02B9300E"/>
    <w:rsid w:val="02C40969"/>
    <w:rsid w:val="02C65C15"/>
    <w:rsid w:val="02CD33B7"/>
    <w:rsid w:val="037E4FBC"/>
    <w:rsid w:val="044A68B7"/>
    <w:rsid w:val="06F133F6"/>
    <w:rsid w:val="075F053A"/>
    <w:rsid w:val="077B0190"/>
    <w:rsid w:val="078828AD"/>
    <w:rsid w:val="08283748"/>
    <w:rsid w:val="082C4FE6"/>
    <w:rsid w:val="099D7E6E"/>
    <w:rsid w:val="0A8004B5"/>
    <w:rsid w:val="0ACF0C60"/>
    <w:rsid w:val="0AEE3615"/>
    <w:rsid w:val="0B2C17A1"/>
    <w:rsid w:val="0B510E78"/>
    <w:rsid w:val="0BE67BA2"/>
    <w:rsid w:val="0BFC5617"/>
    <w:rsid w:val="0C1666D9"/>
    <w:rsid w:val="0C30706F"/>
    <w:rsid w:val="0C902821"/>
    <w:rsid w:val="0CD45C4C"/>
    <w:rsid w:val="0CE7477D"/>
    <w:rsid w:val="0D093B48"/>
    <w:rsid w:val="0D7270FC"/>
    <w:rsid w:val="0DA50566"/>
    <w:rsid w:val="0DF418E9"/>
    <w:rsid w:val="0E377CEA"/>
    <w:rsid w:val="0E4A53E7"/>
    <w:rsid w:val="0E552DBD"/>
    <w:rsid w:val="0E833DCE"/>
    <w:rsid w:val="0EC83DE7"/>
    <w:rsid w:val="0F1D7D7F"/>
    <w:rsid w:val="0F615EBD"/>
    <w:rsid w:val="0F6B6D3C"/>
    <w:rsid w:val="0F9022FF"/>
    <w:rsid w:val="0FB56209"/>
    <w:rsid w:val="0FC621C4"/>
    <w:rsid w:val="104B26C9"/>
    <w:rsid w:val="106A0C99"/>
    <w:rsid w:val="10923E54"/>
    <w:rsid w:val="10A56E90"/>
    <w:rsid w:val="10FE3AAA"/>
    <w:rsid w:val="11F76665"/>
    <w:rsid w:val="12400FAC"/>
    <w:rsid w:val="129831A4"/>
    <w:rsid w:val="12DE7825"/>
    <w:rsid w:val="133B6A25"/>
    <w:rsid w:val="13405DEA"/>
    <w:rsid w:val="136715C8"/>
    <w:rsid w:val="13BC5DB8"/>
    <w:rsid w:val="14025795"/>
    <w:rsid w:val="14657BBB"/>
    <w:rsid w:val="14757D15"/>
    <w:rsid w:val="150712B5"/>
    <w:rsid w:val="15083C75"/>
    <w:rsid w:val="15A56C31"/>
    <w:rsid w:val="16505C99"/>
    <w:rsid w:val="17263548"/>
    <w:rsid w:val="17C80245"/>
    <w:rsid w:val="18041ADC"/>
    <w:rsid w:val="180A2E6A"/>
    <w:rsid w:val="18C45004"/>
    <w:rsid w:val="18C474BD"/>
    <w:rsid w:val="18D92F68"/>
    <w:rsid w:val="19866520"/>
    <w:rsid w:val="199E1ABC"/>
    <w:rsid w:val="1A4C32C6"/>
    <w:rsid w:val="1AB84DFF"/>
    <w:rsid w:val="1AC67159"/>
    <w:rsid w:val="1B041DF3"/>
    <w:rsid w:val="1B6C00C4"/>
    <w:rsid w:val="1BB755AD"/>
    <w:rsid w:val="1CAE64BA"/>
    <w:rsid w:val="1D276EA6"/>
    <w:rsid w:val="1D45481C"/>
    <w:rsid w:val="1FCF6E73"/>
    <w:rsid w:val="202820DF"/>
    <w:rsid w:val="20AA51EA"/>
    <w:rsid w:val="20D64231"/>
    <w:rsid w:val="218D2B42"/>
    <w:rsid w:val="21E111C9"/>
    <w:rsid w:val="22BC010B"/>
    <w:rsid w:val="23A81EB5"/>
    <w:rsid w:val="240E783E"/>
    <w:rsid w:val="24150BCD"/>
    <w:rsid w:val="24297541"/>
    <w:rsid w:val="24B959FC"/>
    <w:rsid w:val="251269B6"/>
    <w:rsid w:val="25F27417"/>
    <w:rsid w:val="26CF59AB"/>
    <w:rsid w:val="27EA6634"/>
    <w:rsid w:val="28497097"/>
    <w:rsid w:val="2960131A"/>
    <w:rsid w:val="2A491993"/>
    <w:rsid w:val="2A9A1E2C"/>
    <w:rsid w:val="2AC510D3"/>
    <w:rsid w:val="2B1E480B"/>
    <w:rsid w:val="2B4E2E20"/>
    <w:rsid w:val="2B876854"/>
    <w:rsid w:val="2BB1742D"/>
    <w:rsid w:val="2D513EEA"/>
    <w:rsid w:val="2D8D7A26"/>
    <w:rsid w:val="2E262354"/>
    <w:rsid w:val="2E913546"/>
    <w:rsid w:val="2F81153D"/>
    <w:rsid w:val="2F8424A4"/>
    <w:rsid w:val="2F974B8C"/>
    <w:rsid w:val="302F1268"/>
    <w:rsid w:val="30A777F7"/>
    <w:rsid w:val="31666F0B"/>
    <w:rsid w:val="3170739C"/>
    <w:rsid w:val="31DB35D8"/>
    <w:rsid w:val="329C0C4B"/>
    <w:rsid w:val="32CC0FF0"/>
    <w:rsid w:val="33511178"/>
    <w:rsid w:val="33543C5D"/>
    <w:rsid w:val="33623F85"/>
    <w:rsid w:val="33900270"/>
    <w:rsid w:val="33983844"/>
    <w:rsid w:val="33EA0AAD"/>
    <w:rsid w:val="35243365"/>
    <w:rsid w:val="355974AA"/>
    <w:rsid w:val="363475D8"/>
    <w:rsid w:val="364041CF"/>
    <w:rsid w:val="36592B9B"/>
    <w:rsid w:val="36940077"/>
    <w:rsid w:val="3766689F"/>
    <w:rsid w:val="38B50391"/>
    <w:rsid w:val="393D0552"/>
    <w:rsid w:val="397F0B6A"/>
    <w:rsid w:val="3ACC4283"/>
    <w:rsid w:val="3B4413D5"/>
    <w:rsid w:val="3B5060F6"/>
    <w:rsid w:val="3B561D9F"/>
    <w:rsid w:val="3B7D37CF"/>
    <w:rsid w:val="3BCA2C92"/>
    <w:rsid w:val="3BE64ED1"/>
    <w:rsid w:val="3C700C3E"/>
    <w:rsid w:val="3C746980"/>
    <w:rsid w:val="3C7E15AD"/>
    <w:rsid w:val="3D145A6E"/>
    <w:rsid w:val="3D8F3346"/>
    <w:rsid w:val="3E8409D1"/>
    <w:rsid w:val="3EED2A1A"/>
    <w:rsid w:val="3F390C4D"/>
    <w:rsid w:val="3F3E2FBC"/>
    <w:rsid w:val="3FE47979"/>
    <w:rsid w:val="407F3B46"/>
    <w:rsid w:val="408408F4"/>
    <w:rsid w:val="409C64A6"/>
    <w:rsid w:val="40E97A79"/>
    <w:rsid w:val="41B11ADD"/>
    <w:rsid w:val="41BF3A76"/>
    <w:rsid w:val="43253645"/>
    <w:rsid w:val="433E3844"/>
    <w:rsid w:val="435117C9"/>
    <w:rsid w:val="43B72348"/>
    <w:rsid w:val="43DB1093"/>
    <w:rsid w:val="447A7C06"/>
    <w:rsid w:val="448B1DBA"/>
    <w:rsid w:val="44953938"/>
    <w:rsid w:val="44D97CC8"/>
    <w:rsid w:val="44FF34A7"/>
    <w:rsid w:val="450A0C5F"/>
    <w:rsid w:val="452A1E56"/>
    <w:rsid w:val="45375AF0"/>
    <w:rsid w:val="4541586E"/>
    <w:rsid w:val="472D60AA"/>
    <w:rsid w:val="4780303A"/>
    <w:rsid w:val="47DD7E86"/>
    <w:rsid w:val="47FB68F0"/>
    <w:rsid w:val="47FF0B70"/>
    <w:rsid w:val="48086251"/>
    <w:rsid w:val="48B52E4B"/>
    <w:rsid w:val="48D367DD"/>
    <w:rsid w:val="48EC789E"/>
    <w:rsid w:val="4989333F"/>
    <w:rsid w:val="49FA3AEE"/>
    <w:rsid w:val="4A2A2D74"/>
    <w:rsid w:val="4A3B0ADD"/>
    <w:rsid w:val="4A546DA4"/>
    <w:rsid w:val="4A9E2E1A"/>
    <w:rsid w:val="4B0233A9"/>
    <w:rsid w:val="4BCE6314"/>
    <w:rsid w:val="4C280532"/>
    <w:rsid w:val="4CDC543D"/>
    <w:rsid w:val="4CE60E26"/>
    <w:rsid w:val="4D77007F"/>
    <w:rsid w:val="4D9452ED"/>
    <w:rsid w:val="4D9A1FBF"/>
    <w:rsid w:val="4DAC2D37"/>
    <w:rsid w:val="4E5B18FD"/>
    <w:rsid w:val="4E8F13F8"/>
    <w:rsid w:val="4EE80B08"/>
    <w:rsid w:val="4F0B67EE"/>
    <w:rsid w:val="4F9A042C"/>
    <w:rsid w:val="4FC82E13"/>
    <w:rsid w:val="502A762A"/>
    <w:rsid w:val="50EE2B8A"/>
    <w:rsid w:val="516D7064"/>
    <w:rsid w:val="52500E9E"/>
    <w:rsid w:val="527B23BF"/>
    <w:rsid w:val="534D7144"/>
    <w:rsid w:val="539F3E8B"/>
    <w:rsid w:val="53F02939"/>
    <w:rsid w:val="54640C31"/>
    <w:rsid w:val="5583577F"/>
    <w:rsid w:val="57882E88"/>
    <w:rsid w:val="57E30648"/>
    <w:rsid w:val="58813B05"/>
    <w:rsid w:val="588E44CE"/>
    <w:rsid w:val="58A021D4"/>
    <w:rsid w:val="58F237D7"/>
    <w:rsid w:val="595B4CF8"/>
    <w:rsid w:val="59B30690"/>
    <w:rsid w:val="59F67337"/>
    <w:rsid w:val="5AE92129"/>
    <w:rsid w:val="5B4F43E9"/>
    <w:rsid w:val="5D1A4582"/>
    <w:rsid w:val="5DDC7ECA"/>
    <w:rsid w:val="5DF94AE0"/>
    <w:rsid w:val="5E0017F4"/>
    <w:rsid w:val="5E2915AA"/>
    <w:rsid w:val="5E953EA1"/>
    <w:rsid w:val="5F7D704B"/>
    <w:rsid w:val="5F8403D9"/>
    <w:rsid w:val="5FFE1F39"/>
    <w:rsid w:val="603839EF"/>
    <w:rsid w:val="605E5C0D"/>
    <w:rsid w:val="60805044"/>
    <w:rsid w:val="60B60A66"/>
    <w:rsid w:val="60DF1D6B"/>
    <w:rsid w:val="61295AAB"/>
    <w:rsid w:val="617E5412"/>
    <w:rsid w:val="61A31A64"/>
    <w:rsid w:val="61A66D2D"/>
    <w:rsid w:val="61C15914"/>
    <w:rsid w:val="61E635CD"/>
    <w:rsid w:val="61F93300"/>
    <w:rsid w:val="62712E97"/>
    <w:rsid w:val="62AA0157"/>
    <w:rsid w:val="62B62EE9"/>
    <w:rsid w:val="63247E30"/>
    <w:rsid w:val="635D341B"/>
    <w:rsid w:val="63911201"/>
    <w:rsid w:val="64524F4A"/>
    <w:rsid w:val="649C61C5"/>
    <w:rsid w:val="65136487"/>
    <w:rsid w:val="6525440C"/>
    <w:rsid w:val="65556AA0"/>
    <w:rsid w:val="65A96F7C"/>
    <w:rsid w:val="662446C4"/>
    <w:rsid w:val="670D5158"/>
    <w:rsid w:val="67C1041C"/>
    <w:rsid w:val="681E586F"/>
    <w:rsid w:val="68B25FB7"/>
    <w:rsid w:val="68EF7854"/>
    <w:rsid w:val="698E5F90"/>
    <w:rsid w:val="69A36B79"/>
    <w:rsid w:val="6A1011E7"/>
    <w:rsid w:val="6A7F0323"/>
    <w:rsid w:val="6B5B6974"/>
    <w:rsid w:val="6BAD6C60"/>
    <w:rsid w:val="6C1D5E3D"/>
    <w:rsid w:val="6C225202"/>
    <w:rsid w:val="6C262F44"/>
    <w:rsid w:val="6C922387"/>
    <w:rsid w:val="6CD429A0"/>
    <w:rsid w:val="6D5E04BB"/>
    <w:rsid w:val="6D9263B7"/>
    <w:rsid w:val="6DB92EB9"/>
    <w:rsid w:val="6DBA5224"/>
    <w:rsid w:val="6E494CC8"/>
    <w:rsid w:val="6E4F40BD"/>
    <w:rsid w:val="6E9F4972"/>
    <w:rsid w:val="6FBB39A3"/>
    <w:rsid w:val="6FCF56A0"/>
    <w:rsid w:val="7023604D"/>
    <w:rsid w:val="71810C1C"/>
    <w:rsid w:val="73340A22"/>
    <w:rsid w:val="73B47087"/>
    <w:rsid w:val="743F2F7F"/>
    <w:rsid w:val="745F3497"/>
    <w:rsid w:val="761756AB"/>
    <w:rsid w:val="76263B40"/>
    <w:rsid w:val="77374D52"/>
    <w:rsid w:val="77BE6726"/>
    <w:rsid w:val="77F35CA4"/>
    <w:rsid w:val="78112CFA"/>
    <w:rsid w:val="78463452"/>
    <w:rsid w:val="78704D0D"/>
    <w:rsid w:val="78C53AE4"/>
    <w:rsid w:val="78FA19E0"/>
    <w:rsid w:val="796F71FC"/>
    <w:rsid w:val="79E166FC"/>
    <w:rsid w:val="7ABE2599"/>
    <w:rsid w:val="7B4569AA"/>
    <w:rsid w:val="7B523A2D"/>
    <w:rsid w:val="7B5B48E6"/>
    <w:rsid w:val="7B917CAE"/>
    <w:rsid w:val="7BB3231A"/>
    <w:rsid w:val="7BD61B65"/>
    <w:rsid w:val="7C262AEC"/>
    <w:rsid w:val="7C765821"/>
    <w:rsid w:val="7CF5799B"/>
    <w:rsid w:val="7D1B18A9"/>
    <w:rsid w:val="7D620B20"/>
    <w:rsid w:val="7E0777C6"/>
    <w:rsid w:val="7E417769"/>
    <w:rsid w:val="7FA206DC"/>
    <w:rsid w:val="7FBD3767"/>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 w:asciiTheme="minorHAnsi" w:hAnsiTheme="minorHAnsi" w:cstheme="minorBidi"/>
      <w:kern w:val="2"/>
      <w:sz w:val="32"/>
      <w:szCs w:val="24"/>
      <w:lang w:val="en-US" w:eastAsia="zh-CN" w:bidi="ar-SA"/>
    </w:rPr>
  </w:style>
  <w:style w:type="paragraph" w:styleId="3">
    <w:name w:val="heading 1"/>
    <w:basedOn w:val="1"/>
    <w:next w:val="1"/>
    <w:link w:val="32"/>
    <w:qFormat/>
    <w:uiPriority w:val="9"/>
    <w:pPr>
      <w:keepNext/>
      <w:keepLines/>
      <w:numPr>
        <w:ilvl w:val="0"/>
        <w:numId w:val="1"/>
      </w:numPr>
      <w:ind w:firstLine="200"/>
      <w:outlineLvl w:val="0"/>
    </w:pPr>
    <w:rPr>
      <w:rFonts w:eastAsia="仿宋_GB2312"/>
      <w:b/>
      <w:bCs/>
      <w:kern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b/>
      <w:bCs/>
      <w:szCs w:val="32"/>
    </w:rPr>
  </w:style>
  <w:style w:type="paragraph" w:styleId="2">
    <w:name w:val="heading 3"/>
    <w:basedOn w:val="1"/>
    <w:next w:val="1"/>
    <w:link w:val="37"/>
    <w:unhideWhenUsed/>
    <w:qFormat/>
    <w:uiPriority w:val="9"/>
    <w:pPr>
      <w:keepNext/>
      <w:keepLines/>
      <w:spacing w:before="260" w:after="260" w:line="416" w:lineRule="auto"/>
      <w:outlineLvl w:val="2"/>
    </w:pPr>
    <w:rPr>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eastAsiaTheme="minorEastAsia"/>
      <w:sz w:val="21"/>
      <w:szCs w:val="22"/>
    </w:rPr>
  </w:style>
  <w:style w:type="paragraph" w:styleId="6">
    <w:name w:val="annotation text"/>
    <w:basedOn w:val="1"/>
    <w:semiHidden/>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eastAsiaTheme="minorEastAsia"/>
      <w:sz w:val="21"/>
      <w:szCs w:val="22"/>
    </w:rPr>
  </w:style>
  <w:style w:type="paragraph" w:styleId="8">
    <w:name w:val="toc 3"/>
    <w:basedOn w:val="1"/>
    <w:next w:val="1"/>
    <w:unhideWhenUsed/>
    <w:qFormat/>
    <w:uiPriority w:val="39"/>
    <w:pPr>
      <w:ind w:left="840" w:leftChars="400" w:firstLine="200"/>
    </w:pPr>
    <w:rPr>
      <w:rFonts w:eastAsia="仿宋_GB2312"/>
      <w:sz w:val="28"/>
      <w:szCs w:val="22"/>
    </w:rPr>
  </w:style>
  <w:style w:type="paragraph" w:styleId="9">
    <w:name w:val="toc 8"/>
    <w:basedOn w:val="1"/>
    <w:next w:val="1"/>
    <w:unhideWhenUsed/>
    <w:qFormat/>
    <w:uiPriority w:val="39"/>
    <w:pPr>
      <w:spacing w:line="240" w:lineRule="auto"/>
      <w:ind w:left="2940" w:leftChars="1400" w:firstLine="0" w:firstLineChars="0"/>
    </w:pPr>
    <w:rPr>
      <w:rFonts w:eastAsiaTheme="minorEastAsia"/>
      <w:sz w:val="21"/>
      <w:szCs w:val="22"/>
    </w:rPr>
  </w:style>
  <w:style w:type="paragraph" w:styleId="10">
    <w:name w:val="Balloon Text"/>
    <w:basedOn w:val="1"/>
    <w:link w:val="39"/>
    <w:semiHidden/>
    <w:unhideWhenUsed/>
    <w:qFormat/>
    <w:uiPriority w:val="99"/>
    <w:pPr>
      <w:spacing w:line="240" w:lineRule="auto"/>
    </w:pPr>
    <w:rPr>
      <w:sz w:val="18"/>
      <w:szCs w:val="18"/>
    </w:rPr>
  </w:style>
  <w:style w:type="paragraph" w:styleId="11">
    <w:name w:val="footer"/>
    <w:basedOn w:val="1"/>
    <w:link w:val="31"/>
    <w:unhideWhenUsed/>
    <w:qFormat/>
    <w:uiPriority w:val="99"/>
    <w:pPr>
      <w:tabs>
        <w:tab w:val="center" w:pos="4153"/>
        <w:tab w:val="right" w:pos="8306"/>
      </w:tabs>
      <w:snapToGrid w:val="0"/>
    </w:pPr>
    <w:rPr>
      <w:rFonts w:eastAsiaTheme="minorEastAsia"/>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ind w:firstLine="200"/>
      <w:jc w:val="center"/>
    </w:pPr>
    <w:rPr>
      <w:rFonts w:eastAsia="仿宋_GB2312"/>
      <w:sz w:val="18"/>
      <w:szCs w:val="18"/>
    </w:rPr>
  </w:style>
  <w:style w:type="paragraph" w:styleId="13">
    <w:name w:val="toc 1"/>
    <w:basedOn w:val="1"/>
    <w:next w:val="1"/>
    <w:unhideWhenUsed/>
    <w:qFormat/>
    <w:uiPriority w:val="39"/>
    <w:pPr>
      <w:ind w:firstLine="200"/>
    </w:pPr>
    <w:rPr>
      <w:rFonts w:eastAsia="仿宋_GB2312"/>
      <w:sz w:val="28"/>
      <w:szCs w:val="22"/>
    </w:rPr>
  </w:style>
  <w:style w:type="paragraph" w:styleId="14">
    <w:name w:val="toc 4"/>
    <w:basedOn w:val="1"/>
    <w:next w:val="1"/>
    <w:unhideWhenUsed/>
    <w:qFormat/>
    <w:uiPriority w:val="39"/>
    <w:pPr>
      <w:spacing w:line="240" w:lineRule="auto"/>
      <w:ind w:left="1260" w:leftChars="600" w:firstLine="0" w:firstLineChars="0"/>
    </w:pPr>
    <w:rPr>
      <w:rFonts w:eastAsiaTheme="minorEastAsia"/>
      <w:sz w:val="21"/>
      <w:szCs w:val="22"/>
    </w:rPr>
  </w:style>
  <w:style w:type="paragraph" w:styleId="15">
    <w:name w:val="Subtitle"/>
    <w:basedOn w:val="1"/>
    <w:next w:val="1"/>
    <w:qFormat/>
    <w:uiPriority w:val="11"/>
    <w:pPr>
      <w:spacing w:before="240" w:after="60" w:line="312" w:lineRule="auto"/>
      <w:jc w:val="center"/>
      <w:outlineLvl w:val="1"/>
    </w:pPr>
    <w:rPr>
      <w:rFonts w:ascii="Cambria" w:hAnsi="Cambria" w:eastAsiaTheme="minorEastAsia"/>
      <w:b/>
      <w:bCs/>
      <w:kern w:val="28"/>
      <w:szCs w:val="32"/>
    </w:rPr>
  </w:style>
  <w:style w:type="paragraph" w:styleId="16">
    <w:name w:val="toc 6"/>
    <w:basedOn w:val="1"/>
    <w:next w:val="1"/>
    <w:unhideWhenUsed/>
    <w:qFormat/>
    <w:uiPriority w:val="39"/>
    <w:pPr>
      <w:spacing w:line="240" w:lineRule="auto"/>
      <w:ind w:left="2100" w:leftChars="1000" w:firstLine="0" w:firstLineChars="0"/>
    </w:pPr>
    <w:rPr>
      <w:rFonts w:eastAsiaTheme="minorEastAsia"/>
      <w:sz w:val="21"/>
      <w:szCs w:val="22"/>
    </w:rPr>
  </w:style>
  <w:style w:type="paragraph" w:styleId="17">
    <w:name w:val="toc 2"/>
    <w:basedOn w:val="1"/>
    <w:next w:val="1"/>
    <w:unhideWhenUsed/>
    <w:qFormat/>
    <w:uiPriority w:val="39"/>
    <w:pPr>
      <w:ind w:left="420" w:leftChars="200" w:firstLine="200"/>
    </w:pPr>
    <w:rPr>
      <w:rFonts w:eastAsia="仿宋_GB2312"/>
      <w:sz w:val="28"/>
      <w:szCs w:val="22"/>
    </w:rPr>
  </w:style>
  <w:style w:type="paragraph" w:styleId="18">
    <w:name w:val="toc 9"/>
    <w:basedOn w:val="1"/>
    <w:next w:val="1"/>
    <w:unhideWhenUsed/>
    <w:qFormat/>
    <w:uiPriority w:val="39"/>
    <w:pPr>
      <w:spacing w:line="240" w:lineRule="auto"/>
      <w:ind w:left="3360" w:leftChars="1600" w:firstLine="0" w:firstLineChars="0"/>
    </w:pPr>
    <w:rPr>
      <w:rFonts w:eastAsiaTheme="minorEastAsia"/>
      <w:sz w:val="21"/>
      <w:szCs w:val="22"/>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semiHidden/>
    <w:unhideWhenUsed/>
    <w:qFormat/>
    <w:uiPriority w:val="99"/>
  </w:style>
  <w:style w:type="character" w:styleId="23">
    <w:name w:val="Emphasis"/>
    <w:basedOn w:val="21"/>
    <w:qFormat/>
    <w:uiPriority w:val="20"/>
    <w:rPr>
      <w:rFonts w:asciiTheme="minorHAnsi" w:hAnsiTheme="minorHAnsi" w:eastAsiaTheme="minorEastAsia" w:cstheme="minorBidi"/>
      <w:i/>
      <w:iCs/>
    </w:rPr>
  </w:style>
  <w:style w:type="character" w:styleId="24">
    <w:name w:val="Hyperlink"/>
    <w:basedOn w:val="21"/>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一级标题"/>
    <w:basedOn w:val="4"/>
    <w:link w:val="35"/>
    <w:qFormat/>
    <w:uiPriority w:val="0"/>
    <w:pPr>
      <w:spacing w:before="0" w:after="0" w:line="560" w:lineRule="exact"/>
      <w:ind w:firstLine="0" w:firstLineChars="0"/>
      <w:outlineLvl w:val="0"/>
    </w:pPr>
    <w:rPr>
      <w:rFonts w:ascii="黑体" w:hAnsi="黑体" w:eastAsia="黑体" w:cstheme="majorBidi"/>
      <w:b w:val="0"/>
      <w:bCs w:val="0"/>
      <w:szCs w:val="30"/>
    </w:rPr>
  </w:style>
  <w:style w:type="paragraph" w:customStyle="1" w:styleId="27">
    <w:name w:val="二级标题1"/>
    <w:basedOn w:val="2"/>
    <w:link w:val="36"/>
    <w:qFormat/>
    <w:uiPriority w:val="0"/>
    <w:pPr>
      <w:spacing w:before="0" w:after="0" w:line="600" w:lineRule="exact"/>
      <w:ind w:firstLine="0" w:firstLineChars="0"/>
    </w:pPr>
    <w:rPr>
      <w:rFonts w:ascii="楷体" w:hAnsi="楷体" w:eastAsia="楷体"/>
      <w:b w:val="0"/>
      <w:szCs w:val="30"/>
    </w:rPr>
  </w:style>
  <w:style w:type="paragraph" w:customStyle="1" w:styleId="28">
    <w:name w:val="文本框"/>
    <w:basedOn w:val="1"/>
    <w:link w:val="29"/>
    <w:qFormat/>
    <w:uiPriority w:val="0"/>
    <w:pPr>
      <w:adjustRightInd w:val="0"/>
      <w:snapToGrid w:val="0"/>
      <w:spacing w:line="240" w:lineRule="atLeast"/>
      <w:ind w:firstLine="0" w:firstLineChars="0"/>
    </w:pPr>
    <w:rPr>
      <w:sz w:val="21"/>
      <w:szCs w:val="21"/>
    </w:rPr>
  </w:style>
  <w:style w:type="character" w:customStyle="1" w:styleId="29">
    <w:name w:val="文本框 字符"/>
    <w:basedOn w:val="21"/>
    <w:link w:val="28"/>
    <w:qFormat/>
    <w:uiPriority w:val="0"/>
    <w:rPr>
      <w:sz w:val="21"/>
      <w:szCs w:val="21"/>
    </w:rPr>
  </w:style>
  <w:style w:type="character" w:customStyle="1" w:styleId="30">
    <w:name w:val="页眉 Char"/>
    <w:basedOn w:val="21"/>
    <w:link w:val="12"/>
    <w:qFormat/>
    <w:uiPriority w:val="99"/>
    <w:rPr>
      <w:rFonts w:asciiTheme="minorHAnsi" w:hAnsiTheme="minorHAnsi" w:eastAsiaTheme="minorEastAsia" w:cstheme="minorBidi"/>
      <w:sz w:val="18"/>
      <w:szCs w:val="18"/>
    </w:rPr>
  </w:style>
  <w:style w:type="character" w:customStyle="1" w:styleId="31">
    <w:name w:val="页脚 Char"/>
    <w:basedOn w:val="21"/>
    <w:link w:val="11"/>
    <w:qFormat/>
    <w:uiPriority w:val="99"/>
    <w:rPr>
      <w:rFonts w:asciiTheme="minorHAnsi" w:hAnsiTheme="minorHAnsi" w:eastAsiaTheme="minorEastAsia" w:cstheme="minorBidi"/>
      <w:sz w:val="18"/>
      <w:szCs w:val="18"/>
    </w:rPr>
  </w:style>
  <w:style w:type="character" w:customStyle="1" w:styleId="32">
    <w:name w:val="标题 1 Char"/>
    <w:basedOn w:val="21"/>
    <w:link w:val="3"/>
    <w:qFormat/>
    <w:uiPriority w:val="9"/>
    <w:rPr>
      <w:rFonts w:asciiTheme="minorHAnsi" w:hAnsiTheme="minorHAnsi" w:eastAsiaTheme="minorEastAsia" w:cstheme="minorBidi"/>
      <w:b/>
      <w:bCs/>
      <w:kern w:val="44"/>
      <w:sz w:val="32"/>
      <w:szCs w:val="44"/>
    </w:rPr>
  </w:style>
  <w:style w:type="character" w:customStyle="1" w:styleId="33">
    <w:name w:val="标题 2 Char"/>
    <w:basedOn w:val="21"/>
    <w:link w:val="4"/>
    <w:qFormat/>
    <w:uiPriority w:val="9"/>
    <w:rPr>
      <w:rFonts w:ascii="Cambria" w:hAnsi="Cambria" w:eastAsiaTheme="minorEastAsia" w:cstheme="minorBidi"/>
      <w:b/>
      <w:bCs/>
      <w:sz w:val="32"/>
      <w:szCs w:val="32"/>
    </w:rPr>
  </w:style>
  <w:style w:type="paragraph" w:styleId="34">
    <w:name w:val="List Paragraph"/>
    <w:basedOn w:val="1"/>
    <w:qFormat/>
    <w:uiPriority w:val="34"/>
    <w:rPr>
      <w:rFonts w:eastAsia="仿宋_GB2312"/>
      <w:sz w:val="28"/>
      <w:szCs w:val="22"/>
    </w:rPr>
  </w:style>
  <w:style w:type="character" w:customStyle="1" w:styleId="35">
    <w:name w:val="一级标题 字符"/>
    <w:basedOn w:val="33"/>
    <w:link w:val="26"/>
    <w:qFormat/>
    <w:uiPriority w:val="0"/>
    <w:rPr>
      <w:rFonts w:ascii="黑体" w:hAnsi="黑体" w:eastAsia="黑体" w:cstheme="majorBidi"/>
      <w:b w:val="0"/>
      <w:bCs w:val="0"/>
      <w:sz w:val="32"/>
      <w:szCs w:val="30"/>
    </w:rPr>
  </w:style>
  <w:style w:type="character" w:customStyle="1" w:styleId="36">
    <w:name w:val="二级标题1 字符"/>
    <w:basedOn w:val="37"/>
    <w:link w:val="27"/>
    <w:qFormat/>
    <w:uiPriority w:val="0"/>
    <w:rPr>
      <w:rFonts w:ascii="楷体" w:hAnsi="楷体" w:eastAsia="楷体" w:cstheme="minorBidi"/>
      <w:b w:val="0"/>
      <w:sz w:val="32"/>
      <w:szCs w:val="30"/>
    </w:rPr>
  </w:style>
  <w:style w:type="character" w:customStyle="1" w:styleId="37">
    <w:name w:val="标题 3 Char"/>
    <w:basedOn w:val="21"/>
    <w:link w:val="2"/>
    <w:semiHidden/>
    <w:qFormat/>
    <w:uiPriority w:val="9"/>
    <w:rPr>
      <w:rFonts w:asciiTheme="minorHAnsi" w:hAnsiTheme="minorHAnsi" w:eastAsiaTheme="minorEastAsia" w:cstheme="minorBidi"/>
      <w:b/>
      <w:bCs/>
      <w:sz w:val="32"/>
      <w:szCs w:val="32"/>
    </w:rPr>
  </w:style>
  <w:style w:type="paragraph" w:customStyle="1" w:styleId="38">
    <w:name w:val="TOC 标题1"/>
    <w:basedOn w:val="3"/>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9">
    <w:name w:val="批注框文本 Char"/>
    <w:basedOn w:val="21"/>
    <w:link w:val="10"/>
    <w:semiHidden/>
    <w:qFormat/>
    <w:uiPriority w:val="99"/>
    <w:rPr>
      <w:rFonts w:eastAsia="仿宋" w:asciiTheme="minorHAnsi" w:hAnsiTheme="minorHAnsi" w:cstheme="minorBidi"/>
      <w:kern w:val="2"/>
      <w:sz w:val="18"/>
      <w:szCs w:val="18"/>
    </w:rPr>
  </w:style>
  <w:style w:type="character" w:customStyle="1" w:styleId="40">
    <w:name w:val="font51"/>
    <w:basedOn w:val="21"/>
    <w:qFormat/>
    <w:uiPriority w:val="0"/>
    <w:rPr>
      <w:rFonts w:hint="eastAsia" w:ascii="宋体" w:hAnsi="宋体" w:eastAsia="宋体"/>
      <w:color w:val="000000"/>
      <w:sz w:val="21"/>
      <w:szCs w:val="21"/>
      <w:u w:val="none"/>
    </w:rPr>
  </w:style>
  <w:style w:type="character" w:customStyle="1" w:styleId="41">
    <w:name w:val="font41"/>
    <w:basedOn w:val="21"/>
    <w:qFormat/>
    <w:uiPriority w:val="0"/>
    <w:rPr>
      <w:rFonts w:hint="default" w:ascii="Calibri" w:hAnsi="Calibri"/>
      <w:color w:val="000000"/>
      <w:sz w:val="21"/>
      <w:szCs w:val="21"/>
      <w:u w:val="none"/>
    </w:rPr>
  </w:style>
  <w:style w:type="character" w:customStyle="1" w:styleId="42">
    <w:name w:val="font21"/>
    <w:basedOn w:val="21"/>
    <w:qFormat/>
    <w:uiPriority w:val="0"/>
    <w:rPr>
      <w:rFonts w:hint="default" w:ascii="Times New Roman" w:hAnsi="Times New Roman" w:cs="Times New Roman"/>
      <w:color w:val="000000"/>
      <w:sz w:val="24"/>
      <w:szCs w:val="24"/>
      <w:u w:val="none"/>
    </w:rPr>
  </w:style>
  <w:style w:type="character" w:customStyle="1" w:styleId="43">
    <w:name w:val="font31"/>
    <w:basedOn w:val="21"/>
    <w:qFormat/>
    <w:uiPriority w:val="0"/>
    <w:rPr>
      <w:rFonts w:hint="eastAsia" w:ascii="宋体" w:hAnsi="宋体" w:eastAsia="宋体"/>
      <w:color w:val="000000"/>
      <w:sz w:val="24"/>
      <w:szCs w:val="24"/>
      <w:u w:val="none"/>
    </w:rPr>
  </w:style>
  <w:style w:type="character" w:customStyle="1" w:styleId="44">
    <w:name w:val="font11"/>
    <w:basedOn w:val="21"/>
    <w:qFormat/>
    <w:uiPriority w:val="0"/>
    <w:rPr>
      <w:rFonts w:hint="default" w:ascii="Times New Roman" w:hAnsi="Times New Roman" w:cs="Times New Roman"/>
      <w:color w:val="000000"/>
      <w:sz w:val="24"/>
      <w:szCs w:val="24"/>
      <w:u w:val="none"/>
    </w:rPr>
  </w:style>
  <w:style w:type="paragraph" w:customStyle="1" w:styleId="45">
    <w:name w:val=" Char Char Char Char Char Char Char Char Char Char Char Char Char Char Char Char"/>
    <w:basedOn w:val="1"/>
    <w:qFormat/>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EF040-9D3F-4277-874F-1209D4E94CAD}">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8131</Words>
  <Characters>46349</Characters>
  <Lines>386</Lines>
  <Paragraphs>108</Paragraphs>
  <TotalTime>0</TotalTime>
  <ScaleCrop>false</ScaleCrop>
  <LinksUpToDate>false</LinksUpToDate>
  <CharactersWithSpaces>54372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2020-02-03T07:30:00Z</dcterms:created>
  <dc:creator>A8-6</dc:creator>
  <cp:lastModifiedBy>訾鹏鹏</cp:lastModifiedBy>
  <dcterms:modified xsi:type="dcterms:W3CDTF">2023-10-07T08:55:00Z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FE16AA60E00A41ACAAD3E5EEB08C7503_12</vt:lpwstr>
  </property>
</Properties>
</file>