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outlineLvl w:val="9"/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附件</w:t>
      </w: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</w:t>
      </w:r>
      <w:bookmarkStart w:id="0" w:name="_GoBack"/>
      <w:bookmarkEnd w:id="0"/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：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shd w:val="clear" w:fill="FFFFFF"/>
        </w:rPr>
        <w:t>体检须知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为了准确反映受检者身体的真实状况，请注意以下事项：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1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均应到指定医院进行体检，其它医疗单位的检查结果一律无效。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2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严禁弄虚作假、冒名顶替;如隐瞒病史影响体检结果的，后果自负。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sz w:val="32"/>
          <w:szCs w:val="32"/>
        </w:rPr>
        <w:t>体检前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</w:rPr>
        <w:t>天请注意休息，勿熬夜，不要饮酒，避免剧烈运动。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sz w:val="32"/>
          <w:szCs w:val="32"/>
        </w:rPr>
        <w:t>体检当天需进行采血、B超等检查，请在受检前禁食8-12小时。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5、</w:t>
      </w:r>
      <w:r>
        <w:rPr>
          <w:rFonts w:hint="eastAsia" w:ascii="仿宋_GB2312" w:hAnsi="仿宋_GB2312" w:eastAsia="仿宋_GB2312" w:cs="仿宋_GB2312"/>
          <w:sz w:val="32"/>
          <w:szCs w:val="32"/>
        </w:rPr>
        <w:t>女性受检者月经期间请勿做妇科及尿液检查，事先告知医护人员，待经期完毕后再补检；对已经怀孕的应聘人员，事先告知医护人员，可延期进行胸透检查项目。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6、</w:t>
      </w:r>
      <w:r>
        <w:rPr>
          <w:rFonts w:hint="eastAsia" w:ascii="仿宋_GB2312" w:hAnsi="仿宋_GB2312" w:eastAsia="仿宋_GB2312" w:cs="仿宋_GB2312"/>
          <w:sz w:val="32"/>
          <w:szCs w:val="32"/>
        </w:rPr>
        <w:t>体检当日，请着宽松的服装，勿穿有金属扣子的衣服及佩戴饰品，以免影响放射检查。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7、</w:t>
      </w:r>
      <w:r>
        <w:rPr>
          <w:rFonts w:hint="eastAsia" w:ascii="仿宋_GB2312" w:hAnsi="仿宋_GB2312" w:eastAsia="仿宋_GB2312" w:cs="仿宋_GB2312"/>
          <w:sz w:val="32"/>
          <w:szCs w:val="32"/>
        </w:rPr>
        <w:t>请配合医生认真检查所有项目，勿漏检。若自动放弃某一检查项目，将会影响对您的录用。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8、</w:t>
      </w:r>
      <w:r>
        <w:rPr>
          <w:rFonts w:hint="eastAsia" w:ascii="仿宋_GB2312" w:hAnsi="仿宋_GB2312" w:eastAsia="仿宋_GB2312" w:cs="仿宋_GB2312"/>
          <w:sz w:val="32"/>
          <w:szCs w:val="32"/>
        </w:rPr>
        <w:t>检查完毕后，仔细核对体检检查项目，确认无漏项后，方可就餐。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9、</w:t>
      </w:r>
      <w:r>
        <w:rPr>
          <w:rFonts w:hint="eastAsia" w:ascii="仿宋_GB2312" w:hAnsi="仿宋_GB2312" w:eastAsia="仿宋_GB2312" w:cs="仿宋_GB2312"/>
          <w:sz w:val="32"/>
          <w:szCs w:val="32"/>
        </w:rPr>
        <w:t>体检时，所携带的各类通讯工具须统一上交集中保管，若未按规定全部上交者，按违规处理。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10、</w:t>
      </w:r>
      <w:r>
        <w:rPr>
          <w:rFonts w:hint="eastAsia" w:ascii="仿宋_GB2312" w:hAnsi="仿宋_GB2312" w:eastAsia="仿宋_GB2312" w:cs="仿宋_GB2312"/>
          <w:sz w:val="32"/>
          <w:szCs w:val="32"/>
        </w:rPr>
        <w:t>体检时，考生必须严格遵守体检工作纪律和规定，服从组织者管理，做到一切行动听指挥。</w:t>
      </w:r>
    </w:p>
    <w:p>
      <w:pP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、考生不按规定的时间、地点参加体检的，视为弃权。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12、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体检医师可根据实际需要，增加必要的相应检查、检验项目。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13、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如对体检结果有疑义，请按有关规定办理。</w:t>
      </w:r>
    </w:p>
    <w:p>
      <w:pPr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1E69C7"/>
    <w:rsid w:val="05CC3983"/>
    <w:rsid w:val="0A1E69C7"/>
    <w:rsid w:val="1FC62FB1"/>
    <w:rsid w:val="30377867"/>
    <w:rsid w:val="33144EB0"/>
    <w:rsid w:val="3D61418D"/>
    <w:rsid w:val="556E544C"/>
    <w:rsid w:val="6D535020"/>
    <w:rsid w:val="79CF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2018-06-18T13:24:00Z</dcterms:created>
  <dc:creator>夏·小白</dc:creator>
  <cp:lastModifiedBy>猫小曦</cp:lastModifiedBy>
  <cp:lastPrinted>2018-06-19T02:48:00Z</cp:lastPrinted>
  <dcterms:modified xsi:type="dcterms:W3CDTF">2022-08-08T02:58:27Z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