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420"/>
        <w:jc w:val="center"/>
        <w:textAlignment w:val="auto"/>
      </w:pPr>
      <w:r>
        <w:rPr>
          <w:rStyle w:val="5"/>
          <w:rFonts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淄川区卫生健康局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bookmarkStart w:id="0" w:name="_GoBack"/>
      <w:r>
        <w:rPr>
          <w:rStyle w:val="5"/>
          <w:rFonts w:hint="eastAsia" w:ascii="微软雅黑" w:hAnsi="微软雅黑" w:eastAsia="微软雅黑" w:cs="微软雅黑"/>
          <w:caps w:val="0"/>
          <w:color w:val="000000"/>
          <w:spacing w:val="0"/>
          <w:sz w:val="36"/>
          <w:szCs w:val="36"/>
          <w:shd w:val="clear" w:fill="FFFFFF"/>
        </w:rPr>
        <w:t>关于进一步加强安全生产工作的通知</w:t>
      </w:r>
    </w:p>
    <w:bookmarkEnd w:id="0"/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近期，我市危险化学品、道路交通、服务业等行业领域和防范一氧化碳中毒连续发生多起安全事故（事件），人民群众生命财产安全遭受重大损失，暴露出部分部门单位在安全防范宣传教育、隐患排查存在盲区和漏洞，安全生产决策部署没有真正落地落实。为落实好区委区政府领导批示要求，进一步强化各单位安全风险意识、安全防范意识、安全责任意识，采取坚决有力措施，有效防范各类事故（事件）发生，现就相关工作提示如下：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一、严格落实安全责任。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各单位</w:t>
      </w:r>
      <w:r>
        <w:rPr>
          <w:rFonts w:hint="eastAsia" w:ascii="微软雅黑" w:hAnsi="微软雅黑" w:eastAsia="微软雅黑" w:cs="微软雅黑"/>
          <w:sz w:val="24"/>
          <w:szCs w:val="24"/>
        </w:rPr>
        <w:t>要从严从实抓好安全生产责任制落地落实，全力确保人民群众和职工生命财产安全。要以“时时放心不下”的责任感，起底式、不间断排查整治</w:t>
      </w:r>
      <w:r>
        <w:rPr>
          <w:rFonts w:hint="eastAsia" w:ascii="微软雅黑" w:hAnsi="微软雅黑" w:eastAsia="微软雅黑" w:cs="微软雅黑"/>
          <w:spacing w:val="20"/>
          <w:sz w:val="24"/>
          <w:szCs w:val="24"/>
        </w:rPr>
        <w:t>门诊、病房、实验室、高压氧舱、中心供氧、毒麻药品、精神药品、配电室、放射科、药房药库、压力容器、锅炉、电梯、</w:t>
      </w:r>
      <w:r>
        <w:rPr>
          <w:rFonts w:hint="eastAsia" w:ascii="微软雅黑" w:hAnsi="微软雅黑" w:eastAsia="微软雅黑" w:cs="微软雅黑"/>
          <w:sz w:val="24"/>
          <w:szCs w:val="24"/>
        </w:rPr>
        <w:t>燃气、食堂、防范一氧化碳中毒等薄弱环节，坚决把隐患找出来、整改抓到位。要开展新一轮摸排、宣传、检查工作，要再部署、再开展、再深入。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二、重点加强消防安全工作。违规使用易燃可燃物品通道不畅通、违规存放易燃易爆危险品、电动自行车违规停放充电等突出风险的排查治理大消防安全风险，各单位组织更新和改造老旧消防设施器材</w:t>
      </w:r>
      <w:r>
        <w:rPr>
          <w:rFonts w:hint="eastAsia" w:ascii="微软雅黑" w:hAnsi="微软雅黑" w:eastAsia="微软雅黑" w:cs="微软雅黑"/>
          <w:spacing w:val="20"/>
          <w:sz w:val="24"/>
          <w:szCs w:val="24"/>
        </w:rPr>
        <w:t>。</w:t>
      </w:r>
      <w:r>
        <w:rPr>
          <w:rFonts w:hint="eastAsia" w:ascii="微软雅黑" w:hAnsi="微软雅黑" w:eastAsia="微软雅黑" w:cs="微软雅黑"/>
          <w:spacing w:val="0"/>
          <w:sz w:val="24"/>
          <w:szCs w:val="24"/>
        </w:rPr>
        <w:t>为进一步规范和加强医疗机构消防安全标准化管理，强化消防基础工作，确保医疗机构消防安全标准化建设工作，各</w:t>
      </w:r>
      <w:r>
        <w:rPr>
          <w:rFonts w:hint="eastAsia" w:ascii="微软雅黑" w:hAnsi="微软雅黑" w:eastAsia="微软雅黑" w:cs="微软雅黑"/>
          <w:sz w:val="24"/>
          <w:szCs w:val="24"/>
        </w:rPr>
        <w:t>单位2024年8月底前高标准完成消防安全标准化建设及“拆窗破网”消防安全专项整治行动工作。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三、严格落实应急值班值守。节假日及重点时间节点期间，合理安排日常工作及值班人员，严格落实24小时值班值守工作，全员在工作及值班期间实行无例外禁酒。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</w:rPr>
        <w:t>四、严格安全责任落实。</w:t>
      </w:r>
      <w:r>
        <w:rPr>
          <w:rFonts w:hint="eastAsia" w:ascii="微软雅黑" w:hAnsi="微软雅黑" w:eastAsia="微软雅黑" w:cs="微软雅黑"/>
          <w:caps w:val="0"/>
          <w:color w:val="000000"/>
          <w:spacing w:val="0"/>
          <w:sz w:val="24"/>
          <w:szCs w:val="24"/>
          <w:shd w:val="clear" w:fill="FFFFFF"/>
        </w:rPr>
        <w:t>各单位</w:t>
      </w:r>
      <w:r>
        <w:rPr>
          <w:rFonts w:hint="eastAsia" w:ascii="微软雅黑" w:hAnsi="微软雅黑" w:eastAsia="微软雅黑" w:cs="微软雅黑"/>
          <w:sz w:val="24"/>
          <w:szCs w:val="24"/>
        </w:rPr>
        <w:t>要强化安全责任，坚决扛牢“促一方发展，保一方平安”的政治责任，时刻绷紧安全这根弦，以“如履薄冰”的危机感，一刻也不放松的抓紧抓好各项安全防范工作，确保广大人民群众职工生命财产安全。要进一步强化应急备勤和值班值守，严肃紧急信息报送纪律，第一时间做好应急救援处置工作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  <w:sz w:val="24"/>
          <w:szCs w:val="24"/>
        </w:rPr>
        <w:t>淄川区卫生健康局 </w:t>
      </w:r>
      <w:r>
        <w:rPr>
          <w:rFonts w:hint="eastAsia" w:ascii="微软雅黑" w:hAnsi="微软雅黑" w:eastAsia="微软雅黑" w:cs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sz w:val="24"/>
          <w:szCs w:val="24"/>
        </w:rPr>
        <w:t>2024年4月19日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1346E"/>
    <w:rsid w:val="4F013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2024-05-27T00:47:00Z</dcterms:created>
  <dc:creator>银杏果</dc:creator>
  <cp:lastModifiedBy>银杏果</cp:lastModifiedBy>
  <dcterms:modified xsi:type="dcterms:W3CDTF">2024-05-27T00:50:21Z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