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</w:pPr>
      <w:r>
        <w:rPr>
          <w:rFonts w:ascii="黑体" w:hAnsi="黑体" w:eastAsia="黑体" w:cs="微软雅黑"/>
          <w:color w:val="333333"/>
          <w:sz w:val="44"/>
          <w:szCs w:val="44"/>
          <w:shd w:val="clear" w:color="auto" w:fill="FFFFFF"/>
        </w:rPr>
        <w:t>关于进一步提升我区社会治理水平的建议</w:t>
      </w:r>
    </w:p>
    <w:p>
      <w:pPr>
        <w:pStyle w:val="2"/>
        <w:widowControl/>
        <w:shd w:val="clear" w:color="auto" w:fill="FFFFFF"/>
        <w:spacing w:beforeAutospacing="0" w:after="150" w:afterAutospacing="0" w:line="555" w:lineRule="atLeast"/>
        <w:ind w:firstLine="645"/>
        <w:rPr>
          <w:rFonts w:hint="eastAsia" w:ascii="黑体" w:hAnsi="黑体" w:eastAsia="黑体" w:cs="方正仿宋_GB2312"/>
          <w:color w:val="333333"/>
          <w:sz w:val="31"/>
          <w:szCs w:val="31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="150" w:afterAutospacing="0" w:line="555" w:lineRule="atLeast"/>
        <w:ind w:firstLine="645"/>
        <w:rPr>
          <w:rFonts w:ascii="黑体" w:hAnsi="黑体" w:eastAsia="黑体" w:cs="方正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黑体" w:hAnsi="黑体" w:eastAsia="黑体" w:cs="方正仿宋_GB2312"/>
          <w:color w:val="333333"/>
          <w:sz w:val="31"/>
          <w:szCs w:val="31"/>
          <w:shd w:val="clear" w:color="auto" w:fill="FFFFFF"/>
        </w:rPr>
        <w:t>一、提案理由</w:t>
      </w:r>
    </w:p>
    <w:p>
      <w:pPr>
        <w:pStyle w:val="2"/>
        <w:widowControl/>
        <w:shd w:val="clear" w:color="auto" w:fill="FFFFFF"/>
        <w:spacing w:beforeAutospacing="0" w:after="15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近年来，我区高度重视提升创新型社会治理工作，坚决贯彻落实中央关于加快推进社会治理现代化的重要决策部署，积极创新社会治理方式方法，全面提升社会治理科学化水平，做了大量工作，取得了良好成效。但与人民美好生活需要相比，与高质量发展要求相比，我区社会治理工作面临不少挑战，仍然需要进一步提升。</w:t>
      </w:r>
    </w:p>
    <w:p>
      <w:pPr>
        <w:pStyle w:val="2"/>
        <w:widowControl/>
        <w:shd w:val="clear" w:color="auto" w:fill="FFFFFF"/>
        <w:spacing w:beforeAutospacing="0" w:after="15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一是体制机制亟待完善。机构改革后，原有的工作机制有所调整，新的机制尚未完全建成，部门间的力量资源没有得到有效整合，统一的网格化服务管理责任体系尚未完全建立，网格化信息平台没有完全实行联动融合。</w:t>
      </w:r>
    </w:p>
    <w:p>
      <w:pPr>
        <w:pStyle w:val="2"/>
        <w:widowControl/>
        <w:shd w:val="clear" w:color="auto" w:fill="FFFFFF"/>
        <w:spacing w:beforeAutospacing="0" w:after="150" w:afterAutospacing="0" w:line="555" w:lineRule="atLeast"/>
        <w:ind w:firstLine="645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二是工作基础仍然薄弱。政府转变职能没有完全到位，公共财政投入相对偏少，基层力量亟待加强，专业化人才较为缺乏，基层工作能力有待提升，尤其在组织发动效果和群众参与深度上都需要加强。</w:t>
      </w:r>
    </w:p>
    <w:p>
      <w:pPr>
        <w:pStyle w:val="2"/>
        <w:widowControl/>
        <w:shd w:val="clear" w:color="auto" w:fill="FFFFFF"/>
        <w:spacing w:beforeAutospacing="0" w:after="15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三是信访机制不够健全。少数部门解决信访问题停留在形式上，对群众反映比较强烈、比较集中的信访问题，仍然采取“个案处理”，没有从体制机制上根本解决。同时，部分群众依法维权意识不强，遇到问题不愿选择诉讼、仲裁、行政复议等维权方式，更多选择“零成本”的信访渠道。</w:t>
      </w:r>
    </w:p>
    <w:p>
      <w:pPr>
        <w:pStyle w:val="2"/>
        <w:widowControl/>
        <w:shd w:val="clear" w:color="auto" w:fill="FFFFFF"/>
        <w:spacing w:beforeAutospacing="0" w:after="150" w:afterAutospacing="0"/>
        <w:ind w:firstLine="620" w:firstLineChars="200"/>
        <w:rPr>
          <w:rFonts w:ascii="黑体" w:hAnsi="黑体" w:eastAsia="黑体" w:cs="方正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黑体" w:hAnsi="黑体" w:eastAsia="黑体" w:cs="方正仿宋_GB2312"/>
          <w:color w:val="333333"/>
          <w:sz w:val="31"/>
          <w:szCs w:val="31"/>
          <w:shd w:val="clear" w:color="auto" w:fill="FFFFFF"/>
        </w:rPr>
        <w:t>二、建议</w:t>
      </w:r>
    </w:p>
    <w:p>
      <w:pPr>
        <w:pStyle w:val="2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一是强化组织领导，健全工作体系。要直面社会治理环境的新变化，切实转变理念，以提高综合治理能力和水平为导向，寓治理于服务之中，准确把握社会治理的总体框架、职责权限、运行方式、运作流程和体制机制等整体规划。要强化组织推动。要从体制上理顺“条块分割、各管一摊”的弊病，强化全局意识，摒弃本位主义，更加注重多方合作，加快形成责任共担、资源共享、信息共通、问题共处的社会治理工作新格局。要强化考核激励。坚持一把手负责制，将社会治理工作纳入党政领导干部绩效考核体系，促进社会治理组织领导到位、责任落实到位、工作推进到位、检查督导到位。</w:t>
      </w:r>
    </w:p>
    <w:p>
      <w:pPr>
        <w:pStyle w:val="2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二是运用法治方式，解决突出问题。随着社会治理的不断深化，新问题、新情况不断涌现，必须运用法治思维和法治方式推进社会治理，加强突发性应急处理，着力规范社会行为。</w:t>
      </w:r>
    </w:p>
    <w:p>
      <w:pPr>
        <w:pStyle w:val="2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三是引导多方参与，激活社会合力。当前，整合社会力量，打造社会化治理“一核多元，协商共治”机制是关键。加强社区（村）党组织的核心领导，融合多元主体协同协作，履行好领导基层自治、指导各类社区服务组织、密切联系群众等方面的职能；同时要强化源头治理，做到关口前移，把街道（乡镇）、社区（村）作为源头治理的前沿，综合协调和引导各部门把人力、财力、物力更多地投到基层，做到严格社区事务准入，增加社区治理资金投入，为基层社会治理奠定坚实基础。发挥好社区（村）居委会的自治主体作用，发挥好群众参与社会治理的基础作用，扩大基层民主，依法保障群众的知情权、参与权、表达权、监督权，拓宽群众参与渠道。加快社会组织和专业社工机构的培育，积极引导社会团体、行业组织、中介机构、志愿者团体等各类社会组织，实行市场化项目化运作参与社会治理，最大限度地激发社会合力。</w:t>
      </w:r>
    </w:p>
    <w:p>
      <w:pPr>
        <w:pStyle w:val="2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四是广泛宣传发动，营造浓厚氛围。社会治理好不好，百姓说了算。要广泛发动群众参与社会治理，营造上下共热的良好局面。充分利用电视、报纸、标语、宣传橱窗、宣传资料等传统方式和政务网站、微信公众号等新媒体方式，大力宣传社会治理的目的、意义和举措，运用好网络这只无形之手，使互联网这个“最大变量”变成社会治理的“最大增量”，不断扩大创新社会治理工作的参与率和影响力。</w:t>
      </w:r>
    </w:p>
    <w:p>
      <w:pPr>
        <w:pStyle w:val="5"/>
        <w:ind w:left="420" w:firstLine="320" w:firstLineChars="100"/>
        <w:rPr>
          <w:rFonts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审查意见：同意立案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  <w:t>处理意见：由区委社会工作部、区信访局办理</w:t>
      </w:r>
    </w:p>
    <w:p>
      <w:pPr>
        <w:pStyle w:val="2"/>
        <w:widowControl/>
        <w:shd w:val="clear" w:color="auto" w:fill="FFFFFF"/>
        <w:spacing w:beforeAutospacing="0" w:after="150" w:afterAutospacing="0" w:line="555" w:lineRule="atLeast"/>
        <w:ind w:firstLine="645"/>
        <w:jc w:val="center"/>
        <w:rPr>
          <w:rFonts w:ascii="方正仿宋_GB2312" w:hAnsi="方正仿宋_GB2312" w:eastAsia="方正仿宋_GB2312" w:cs="方正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31"/>
          <w:szCs w:val="31"/>
          <w:shd w:val="clear" w:color="auto" w:fill="FFFFFF"/>
        </w:rPr>
        <w:t>提案者：陈飞13884619188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9F9F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Q0YThiNjYxODRmZmU3ZDEzZGIxOTUzYzc3OGYzMzMifQ=="/>
  </w:docVars>
  <w:rsids>
    <w:rsidRoot w:val="5D4314A9"/>
    <w:rsid w:val="00320BEE"/>
    <w:rsid w:val="007B41C5"/>
    <w:rsid w:val="51DB5369"/>
    <w:rsid w:val="57555D84"/>
    <w:rsid w:val="5D43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211</Words>
  <Characters>1204</Characters>
  <Lines>10</Lines>
  <Paragraphs>2</Paragraphs>
  <TotalTime>0</TotalTime>
  <ScaleCrop>false</ScaleCrop>
  <LinksUpToDate>false</LinksUpToDate>
  <CharactersWithSpaces>1413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2024-01-24T02:09:00Z</dcterms:created>
  <dc:creator>pc</dc:creator>
  <cp:lastModifiedBy>wchzxs</cp:lastModifiedBy>
  <dcterms:modified xsi:type="dcterms:W3CDTF">2024-03-30T02:07:19Z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210DD382426541879E68BD40A594CA73_11</vt:lpwstr>
  </property>
</Properties>
</file>