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简体" w:cs="Times New Roman"/>
          <w:bCs/>
          <w:color w:val="FF0000"/>
          <w:w w:val="50"/>
          <w:sz w:val="160"/>
          <w:szCs w:val="16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w w:val="33"/>
          <w:sz w:val="160"/>
          <w:szCs w:val="160"/>
        </w:rPr>
        <w:t>中共淄川区应急管理局委员会</w:t>
      </w:r>
      <w:r>
        <w:rPr>
          <w:rFonts w:hint="default" w:ascii="Times New Roman" w:hAnsi="Times New Roman" w:eastAsia="方正小标宋简体" w:cs="Times New Roman"/>
          <w:bCs/>
          <w:color w:val="FF0000"/>
          <w:w w:val="33"/>
          <w:sz w:val="160"/>
          <w:szCs w:val="160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川应急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57150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12.45pt;height:0pt;width:450pt;z-index:251659264;mso-width-relative:page;mso-height-relative:page;" filled="f" stroked="t" coordsize="21600,21600" o:gfxdata="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u8H82AAAAAgBAAAPAAAAAAAAAAEAIAAAACIAAABkcnMvZG93bnJldi54bWxQSwECFAAU&#10;AAAACACHTuJAp/BeOPEBAADnAwAADgAAAAAAAAABACAAAAAn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中共淄川区应急管理局委员会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关于开展“四提四争”活动的实施方案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各科室，局属各单位：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按照区委《关于深入开展“三提三争”活动工作方案》要求，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二十大精神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，进一步加强机关思想作风建设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切实解决机关队伍中存在的突出问题，促进全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安全生产、应急管理、防灾减灾救灾形势持续稳定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局党委研究决定，在全局开展“四提四争”活动，现将活动方案制定如下：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以习近平新时代中国特色社会主义思想为指导，深入学习贯彻党的二十大精神，在区委区政府的正确领导下，紧紧围绕应急管理各项任务目标，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机关干部作风建设为主线，以创建“纪律严、效率高、服务优、作风硬、形象好”的机关为目标，认真解决机关干部队伍思想作风、工作作风、工作纪律等方面存在的“庸懒散浮”等突出问题，强化工作纪律，提高工作效率，实现机关作风和干部精神面貌的新转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践行“严真细实快”工作作风，扛起“3510”历史使命，打好“制度措施落实年”战役，为谱写“强富美优”淄川新篇章贡献应急力量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二、任务目标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以全体党员干部为活动对象，坚持党建引领强政治，打造“学习型”干部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坚持紧扣中心求突破，打造“创新型”干部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坚持一线破难强服务，打造“服务型”干部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坚持勤政廉政强作风，打造“清廉型”干部。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（一）坚持党建引领。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作风建设为切入点，深入挖掘整改党的领导弱化、主体责任缺失、管党治党不严、“关键少数”作用发挥不到位、机关党建“灯下黑”和“两张皮”等方面的突出问题，以党的建设全面过硬推动作风建设全面过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（二）坚持“严真细实快”。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把“严真细实快”作为核心要求，贯穿整顿活动全过程、“严”字当头、“真”上发力、“细”处着手、“实”干为要、“快”捷高效，锻造党员干部作风的鲜明标签。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（三）坚持“见人见事见思想”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。把自己摆进去、把职责摆进去、把工作摆进去，注重由事到人，从事看思想、看干部、看作风，做到触及灵魂、切中要害。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（四）坚持问题导向。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一切从实际出发，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紧密结合岗位职责以及个人实际，深入查摆存在的作风方面的突出问题，破立并进、纠树并举、对症下药、因病施治，切实达到整顿目的。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坚持领导带头。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领导干部要以身作则、率先垂范，带头加强学习，以自己的模范行动影响和带动广大干部争先创优，保证活动取得实实在在的成效。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三、活动内容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（一）开展“四提四争”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1、提素质，争当提升能力模范。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要坚持用党的创新理论武装头脑，用理论上的清醒确保政治上的坚定，不断增强政治素质。要加强业务知识学习，增强自己工作的能力，不断提升自身应对新情况、新问题的临场应对处置能力。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2、提服务，争当服务群众模范。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始终把提升群众满意度作为各项工作的出发点和落脚点，树牢服务意识，提升服务能力，密切联系群众，融洽干群关系，把群众路线融入到日常工作中，扎实做好疫情防控、安全生产、应急管理、防灾减灾等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3、提作风，争当展示形象模范。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要自觉改进工作作风，形成紧张快干、提速争先的浓厚氛围，推动各项工作快速高质完成。要主动担当作为，履职尽责，锤炼干部职工“严真细实快”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优良作风和解决实际问题的能力水平，树立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应急队伍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形象，展现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应急干部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风采。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4、提业绩，争当推动发展模范。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实行重点工作项目化管理，围绕工作的重点、难点、创新点，开展年终评比表彰，评选先进科室、先进个人和党员先锋示范岗等，营造浓厚的创先争优氛围。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（二）解决“四个问题”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1、解决“庸”的问题。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要解决学习要求标准低，流于形式，走过场，“水过地皮湿”，或照抄照搬，本本主义，学不到真本领的问题；二要解决工作要求标准低，做事拖拖拉拉、潦草应付、效率低下的问题；三要解决做人标准低，党员干部混同于一般群众，缺乏高尚的情操，没有高远境界的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2、解决“懒”的问题。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点解决少数干部职工懒散懈怠、不求上进，“不贪不占也不干”“只微笑不办事”，工作存在等待、观望思想，消极应付、得过且过、宁推勿揽、拈轻怕重、不负责任；进取精神较差、开拓精神不强，缺乏加快发展的事业心和责任感；因循守旧、墨守成规、安于现状、意志消沉等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3、解决“散”的问题。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突出解决少数干部职工大局意识较差，不讲规矩、不守制度，松松垮垮、我行我素；不讲团结，工作协调配合差，各扫门前雪；工作纪律涣散，上班迟到早退，擅离职守，工作不在状态，上班时间做与工作无关的事情；法纪意识较差，组织纪律涣散，有令不行、有禁不止，存有自由主义，热衷于传播小道消息，甚至乱发牢骚等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4、解决“浮”的问题。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着重解决少数干部职工工作作风漂浮，华而不实、眼高手低、落实不力，凭经验、想当然干事，心浮气躁；工作不切实际，不能、不愿、不敢解决具体问题，不愿深入基层、一线，工作效率低下，服务意识不强，工作“耍滑头”，办事“踢皮球”，该办不办、急事慢办，能缓则缓、能拖则拖，办事流程不规范，相互推诿扯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（三）强化“三种意识”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1、强化责任意识。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有责任才有动力，有动力才有作为。“居其位，要谋其政”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全局干部职工要牢固树立尽责光荣、失责可耻的思想，切实增强责任意识，立足本职岗位，认真学习，提升综合素质，提高工作能力，干好本职工作。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2、强化担当意识。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否具有担当精神，是否能够忠诚履责、尽心尽责、勇于担责，是检验每一位干部职工是否合格的重要标准，是干好一切工作的前提和基础。“事不避难，勇于担当”。全局干部职工要端正工作态度，勇于担当，履职尽责，干事创业，敢抓敢管，敢作敢为，切实做到不怕事、不误事、干成事。对工作中遇到的问题和困难，实行“马上办”“联手办”“跟踪办”，确保工作顺利推进落实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3、强化标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意识。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“谋其上，得其中，谋其中，得其下，谋其下，无所得”，只有标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定的高，才能工作干得好。全局干部职工要着力解决做事起点低、要求低、境界低的问题，强化“干到极致、不留遗憾”意识，把创先争优作为一种追求，着眼于全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经济社会发展大局，高起点定位，高标准谋划，努力用新思路、新方法解决工作中的问题和矛盾，打造叫得响、拿得出、过得硬的工作品牌和亮点，推动应急管理工作再上新台阶。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</w:rPr>
        <w:t>、方法步骤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第一阶段：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宣传发动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在全局召开贯彻落实全区“三提三争”活动动员大会，由局党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主要负责人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同志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作动员讲话，进行广泛的思想发动。切实把思想和行动统一到区委、区政府的决策部署上来，确保全区安全生产和自然灾害形势持续平稳，为我区实现“3510”发展目标和“强富美优”城市愿景贡献应急力量。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第二阶段：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查摆问题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日—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 xml:space="preserve"> 2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日）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认真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内容，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查问题、找原因、定措施，每位干部职工都要针对自身在思想作风、业务学习、工作态度、工作纪律、工作落实等方面存在的问题和薄弱环节进行深刻查摆剖析。通过自己找、别人提等形式，集中查找存在的各种不良风气、突出问题，认真研究整改意见，提出整改措施，建立问题台账，认真加以整改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。全体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日前将对照查摆出的问题形成剖析材料交局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组织人事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科汇总。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第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三阶段：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集中整改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日—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 xml:space="preserve"> 2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lang w:eastAsia="zh-CN"/>
        </w:rPr>
        <w:t>日）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根据前期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查摆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出的问题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，认真加以整改。切实解决少数干部职工身上存在的“庸懒散浮”问题。办公室要切实履行监督检查职责，不定期开展检查，重点检查干部职工在贯彻落实局党委的决策部署、遵守工作纪律等方面的情况。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五、组织保障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“四提四争”活动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，负责活动的组织领导和统筹部署，具体负责活动的安排部署、组织协调、指导督查等。领导班子成员要根据工作分工，抓好分管科室的作风整治活动。各科室负责人要切实履行好模范带头作用，认真做好作风整治工作内容的落实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（二）强化督查指导。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办公室要采取经常性督查、随机抽查等方式，加大对活动开展情况的监督检查，及时发现和纠正活动开展中存在的问题，对思想重视不够、措施不到位、成效不明显的科室及个人进行通报批评，确保活动取得实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（三）强化结果运用。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健全完善作风建设考评机制，提高分值比重，实行作风建设与年度绩效考核挂钩，充分发挥考核“指挥棒”和“风向标”作用，强化结果运用，把作风建设考核结果作为党员干部表彰奖励、评先评优、选拔任用的重要依据，把作风优良、能干成事作为考量选拔干部的硬性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附件：淄川区应急管理局“四提四争”活动领导小组名单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4480" w:firstLineChars="14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淄川区应急管理局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委员会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2023年1月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淄川区应急管理局“四提四争”活动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领导小组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成员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名单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组  长：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周德刚  党委书记、局长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副组长：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邱金龙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党组成员、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副局长，执法大队大队长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毛春玲  党组成员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秦永申  党组成员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成  员：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唐  娜  办公室主任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何鑫婷  组织人事科科长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李英豪  宣传科副科长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马吉彬  办公室科员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张明珠  办公室科员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领导小组下设办公室，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邱金龙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同志兼任办公室主任，具体负责活动的日常工作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ZDA0NDRkMGNmYTQxODIzNjdmODIxMDc3YmRkMzkifQ=="/>
  </w:docVars>
  <w:rsids>
    <w:rsidRoot w:val="00000000"/>
    <w:rsid w:val="0E692110"/>
    <w:rsid w:val="0FDA17D2"/>
    <w:rsid w:val="1BFC588B"/>
    <w:rsid w:val="2A9B75A5"/>
    <w:rsid w:val="37DE06D5"/>
    <w:rsid w:val="494B6FFF"/>
    <w:rsid w:val="4F1B6D58"/>
    <w:rsid w:val="59772334"/>
    <w:rsid w:val="64E700FC"/>
    <w:rsid w:val="65B8700B"/>
    <w:rsid w:val="784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560" w:firstLineChars="200"/>
      <w:jc w:val="left"/>
      <w:outlineLvl w:val="0"/>
    </w:pPr>
    <w:rPr>
      <w:rFonts w:hint="eastAsia" w:eastAsia="黑体"/>
      <w:kern w:val="44"/>
      <w:szCs w:val="48"/>
    </w:rPr>
  </w:style>
  <w:style w:type="paragraph" w:styleId="2">
    <w:name w:val="heading 3"/>
    <w:basedOn w:val="1"/>
    <w:next w:val="1"/>
    <w:uiPriority w:val="0"/>
    <w:pPr>
      <w:keepNext/>
      <w:keepLines/>
      <w:spacing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utoSpaceDE w:val="0"/>
      <w:autoSpaceDN w:val="0"/>
      <w:ind w:left="421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3484</Words>
  <Characters>3510</Characters>
  <Lines>0</Lines>
  <Paragraphs>0</Paragraphs>
  <TotalTime>0</TotalTime>
  <ScaleCrop>false</ScaleCrop>
  <LinksUpToDate>false</LinksUpToDate>
  <CharactersWithSpaces>3584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2021-01-14T00:00:00Z</dcterms:created>
  <dc:creator>Administrator</dc:creator>
  <cp:lastModifiedBy>HP</cp:lastModifiedBy>
  <cp:lastPrinted>2023-02-02T01:36:00Z</cp:lastPrinted>
  <dcterms:modified xsi:type="dcterms:W3CDTF">2023-02-02T02:07:06Z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13767184C2C74E9693B28247163EC64A</vt:lpwstr>
  </property>
</Properties>
</file>