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1600" w:lineRule="exact"/>
        <w:ind w:left="0" w:leftChars="0" w:right="0" w:rightChars="0" w:firstLine="0" w:firstLineChars="0"/>
        <w:jc w:val="distribute"/>
        <w:textAlignment w:val="auto"/>
        <w:outlineLvl w:val="9"/>
        <w:rPr>
          <w:rFonts w:hint="default" w:ascii="Times New Roman" w:hAnsi="Times New Roman" w:eastAsia="方正小标宋简体" w:cs="Times New Roman"/>
          <w:b w:val="0"/>
          <w:bCs/>
          <w:color w:val="FF0000"/>
          <w:w w:val="50"/>
          <w:sz w:val="144"/>
          <w:szCs w:val="130"/>
          <w:lang w:val="en-US" w:eastAsia="zh-CN"/>
        </w:rPr>
      </w:pPr>
      <w:r>
        <w:rPr>
          <w:rFonts w:hint="default" w:ascii="Times New Roman" w:hAnsi="Times New Roman" w:eastAsia="方正小标宋简体" w:cs="Times New Roman"/>
          <w:b w:val="0"/>
          <w:bCs/>
          <w:color w:val="FF0000"/>
          <w:w w:val="55"/>
          <w:sz w:val="144"/>
          <w:szCs w:val="130"/>
          <w:lang w:val="en-US" w:eastAsia="zh-CN"/>
        </w:rPr>
        <w:t>淄川区应急管理局文件</w:t>
      </w:r>
    </w:p>
    <w:p>
      <w:pPr>
        <w:spacing w:line="360" w:lineRule="exact"/>
        <w:rPr>
          <w:rFonts w:hint="default" w:ascii="Times New Roman" w:hAnsi="Times New Roman" w:eastAsia="仿宋_GB2312" w:cs="Times New Roman"/>
          <w:color w:val="auto"/>
          <w:sz w:val="32"/>
          <w:szCs w:val="32"/>
        </w:rPr>
      </w:pP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lang w:eastAsia="zh-CN"/>
        </w:rPr>
        <w:t>川</w:t>
      </w:r>
      <w:r>
        <w:rPr>
          <w:rFonts w:hint="default" w:ascii="Times New Roman" w:hAnsi="Times New Roman" w:eastAsia="仿宋_GB2312" w:cs="Times New Roman"/>
          <w:b w:val="0"/>
          <w:bCs/>
          <w:color w:val="000000"/>
          <w:sz w:val="32"/>
          <w:szCs w:val="32"/>
          <w:lang w:val="en-US" w:eastAsia="zh-CN"/>
        </w:rPr>
        <w:t>应急字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color w:val="000000"/>
          <w:sz w:val="32"/>
          <w:szCs w:val="32"/>
          <w:lang w:eastAsia="zh-CN"/>
        </w:rPr>
        <w:t>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000000"/>
          <w:sz w:val="32"/>
          <w:szCs w:val="32"/>
          <w:lang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8255</wp:posOffset>
                </wp:positionV>
                <wp:extent cx="5781675" cy="635"/>
                <wp:effectExtent l="0" t="13970" r="9525" b="23495"/>
                <wp:wrapNone/>
                <wp:docPr id="4" name="直接连接符 4"/>
                <wp:cNvGraphicFramePr/>
                <a:graphic xmlns:a="http://schemas.openxmlformats.org/drawingml/2006/main">
                  <a:graphicData uri="http://schemas.microsoft.com/office/word/2010/wordprocessingShape">
                    <wps:wsp>
                      <wps:cNvCnPr/>
                      <wps:spPr>
                        <a:xfrm>
                          <a:off x="0" y="0"/>
                          <a:ext cx="578167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95pt;margin-top:0.65pt;height:0.05pt;width:455.25pt;z-index:251659264;mso-width-relative:page;mso-height-relative:page;" filled="f" stroked="t" coordsize="21600,21600" o:gfxdata="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2YdjUAAAABgEAAA8AAAAAAAAAAQAgAAAAIgAAAGRycy9kb3ducmV2Lnht&#10;bFBLAQIUABQAAAAIAIdO4kAMpqdb/QEAAPUDAAAOAAAAAAAAAAEAIAAAACMBAABkcnMvZTJvRG9j&#10;LnhtbFBLBQYAAAAABgAGAFkBAACS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bCs w:val="0"/>
          <w:color w:val="000000" w:themeColor="text1"/>
          <w:spacing w:val="0"/>
          <w:w w:val="96"/>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w w:val="96"/>
          <w:sz w:val="44"/>
          <w:szCs w:val="44"/>
          <w:lang w:val="en-US" w:eastAsia="zh-CN"/>
          <w14:textFill>
            <w14:solidFill>
              <w14:schemeClr w14:val="tx1"/>
            </w14:solidFill>
          </w14:textFill>
        </w:rPr>
        <w:t>淄川区应急管理局</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bCs w:val="0"/>
          <w:color w:val="000000" w:themeColor="text1"/>
          <w:spacing w:val="0"/>
          <w:w w:val="97"/>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0"/>
          <w:w w:val="96"/>
          <w:sz w:val="44"/>
          <w:szCs w:val="44"/>
          <w14:textFill>
            <w14:solidFill>
              <w14:schemeClr w14:val="tx1"/>
            </w14:solidFill>
          </w14:textFill>
        </w:rPr>
        <w:t>关于</w:t>
      </w:r>
      <w:r>
        <w:rPr>
          <w:rFonts w:hint="default" w:ascii="Times New Roman" w:hAnsi="Times New Roman" w:eastAsia="方正小标宋简体" w:cs="Times New Roman"/>
          <w:b w:val="0"/>
          <w:bCs w:val="0"/>
          <w:color w:val="000000" w:themeColor="text1"/>
          <w:spacing w:val="0"/>
          <w:w w:val="97"/>
          <w:sz w:val="44"/>
          <w:szCs w:val="44"/>
          <w14:textFill>
            <w14:solidFill>
              <w14:schemeClr w14:val="tx1"/>
            </w14:solidFill>
          </w14:textFill>
        </w:rPr>
        <w:t>开展</w:t>
      </w:r>
      <w:r>
        <w:rPr>
          <w:rFonts w:hint="default" w:ascii="Times New Roman" w:hAnsi="Times New Roman" w:eastAsia="方正小标宋简体" w:cs="Times New Roman"/>
          <w:b w:val="0"/>
          <w:bCs w:val="0"/>
          <w:color w:val="000000" w:themeColor="text1"/>
          <w:spacing w:val="0"/>
          <w:w w:val="97"/>
          <w:sz w:val="44"/>
          <w:szCs w:val="44"/>
          <w:lang w:val="en-US" w:eastAsia="zh-CN"/>
          <w14:textFill>
            <w14:solidFill>
              <w14:schemeClr w14:val="tx1"/>
            </w14:solidFill>
          </w14:textFill>
        </w:rPr>
        <w:t>危化品经营企业</w:t>
      </w:r>
      <w:r>
        <w:rPr>
          <w:rFonts w:hint="default" w:ascii="Times New Roman" w:hAnsi="Times New Roman" w:eastAsia="方正小标宋简体" w:cs="Times New Roman"/>
          <w:b w:val="0"/>
          <w:bCs w:val="0"/>
          <w:color w:val="000000" w:themeColor="text1"/>
          <w:spacing w:val="0"/>
          <w:w w:val="97"/>
          <w:sz w:val="44"/>
          <w:szCs w:val="44"/>
          <w14:textFill>
            <w14:solidFill>
              <w14:schemeClr w14:val="tx1"/>
            </w14:solidFill>
          </w14:textFill>
        </w:rPr>
        <w:t>专项执法检查的通知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b w:val="0"/>
          <w:bCs w:val="0"/>
          <w:color w:val="000000" w:themeColor="text1"/>
          <w:spacing w:val="0"/>
          <w:w w:val="97"/>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各镇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街道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安环办、</w:t>
      </w:r>
      <w:r>
        <w:rPr>
          <w:rFonts w:hint="default" w:ascii="Times New Roman" w:hAnsi="Times New Roman" w:eastAsia="仿宋_GB2312" w:cs="Times New Roman"/>
          <w:kern w:val="0"/>
          <w:sz w:val="32"/>
          <w:szCs w:val="32"/>
        </w:rPr>
        <w:t>开发区</w:t>
      </w:r>
      <w:r>
        <w:rPr>
          <w:rFonts w:hint="default" w:ascii="Times New Roman" w:hAnsi="Times New Roman" w:eastAsia="仿宋_GB2312" w:cs="Times New Roman"/>
          <w:kern w:val="0"/>
          <w:sz w:val="32"/>
          <w:szCs w:val="32"/>
          <w:lang w:val="en-US" w:eastAsia="zh-CN"/>
        </w:rPr>
        <w:t>安环部</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执法</w:t>
      </w:r>
      <w:r>
        <w:rPr>
          <w:rFonts w:hint="eastAsia" w:eastAsia="仿宋_GB2312" w:cs="Times New Roman"/>
          <w:b w:val="0"/>
          <w:bCs/>
          <w:color w:val="000000" w:themeColor="text1"/>
          <w:sz w:val="32"/>
          <w:szCs w:val="32"/>
          <w:lang w:eastAsia="zh-CN"/>
          <w14:textFill>
            <w14:solidFill>
              <w14:schemeClr w14:val="tx1"/>
            </w14:solidFill>
          </w14:textFill>
        </w:rPr>
        <w:t>大</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队</w:t>
      </w:r>
      <w:r>
        <w:rPr>
          <w:rFonts w:hint="eastAsia" w:eastAsia="仿宋_GB2312" w:cs="Times New Roman"/>
          <w:b w:val="0"/>
          <w:bCs/>
          <w:color w:val="000000" w:themeColor="text1"/>
          <w:sz w:val="32"/>
          <w:szCs w:val="32"/>
          <w:lang w:eastAsia="zh-CN"/>
          <w14:textFill>
            <w14:solidFill>
              <w14:schemeClr w14:val="tx1"/>
            </w14:solidFill>
          </w14:textFill>
        </w:rPr>
        <w:t>，</w:t>
      </w:r>
      <w:r>
        <w:rPr>
          <w:rFonts w:hint="eastAsia" w:eastAsia="仿宋_GB2312" w:cs="Times New Roman"/>
          <w:b w:val="0"/>
          <w:bCs/>
          <w:color w:val="000000" w:themeColor="text1"/>
          <w:sz w:val="32"/>
          <w:szCs w:val="32"/>
          <w:lang w:val="en-US" w:eastAsia="zh-CN"/>
          <w14:textFill>
            <w14:solidFill>
              <w14:schemeClr w14:val="tx1"/>
            </w14:solidFill>
          </w14:textFill>
        </w:rPr>
        <w:t>局</w:t>
      </w:r>
      <w:r>
        <w:rPr>
          <w:rFonts w:hint="eastAsia" w:eastAsia="仿宋_GB2312" w:cs="Times New Roman"/>
          <w:b w:val="0"/>
          <w:bCs/>
          <w:color w:val="000000" w:themeColor="text1"/>
          <w:sz w:val="32"/>
          <w:szCs w:val="32"/>
          <w:lang w:eastAsia="zh-CN"/>
          <w14:textFill>
            <w14:solidFill>
              <w14:schemeClr w14:val="tx1"/>
            </w14:solidFill>
          </w14:textFill>
        </w:rPr>
        <w:t>相关科室</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lang w:val="en-US" w:eastAsia="zh-CN"/>
        </w:rPr>
        <w:t>为切实加强危化品安全监管，进一步规范危化品经营企业安全生产行为，消除危化品经营领域的重大安全隐患，防范和减少安全生产事故发生，根据省市安全生产执法工作安排，结合我区实际，我局决定自即日起开展为期3个月的危化品经营企业专项执法检查行动。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000000" w:themeColor="text1"/>
          <w:sz w:val="32"/>
          <w:szCs w:val="32"/>
          <w:lang w:val="en-US"/>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通过开展专项检查，严厉打击危化品非法违法经营行为，及时发现各危化品经营企业安全生产薄弱环节和突出问题，排查和治理安全隐患，进一步规范提高危化品经营企业安全管理，</w:t>
      </w:r>
      <w:r>
        <w:rPr>
          <w:rFonts w:hint="default" w:ascii="Times New Roman" w:hAnsi="Times New Roman" w:eastAsia="仿宋_GB2312" w:cs="Times New Roman"/>
          <w:sz w:val="32"/>
          <w:szCs w:val="32"/>
          <w:lang w:val="en-US" w:eastAsia="zh-CN"/>
        </w:rPr>
        <w:t>确保我区</w:t>
      </w:r>
      <w:r>
        <w:rPr>
          <w:rFonts w:hint="default" w:ascii="Times New Roman" w:hAnsi="Times New Roman" w:eastAsia="仿宋_GB2312" w:cs="Times New Roman"/>
          <w:sz w:val="32"/>
          <w:szCs w:val="32"/>
        </w:rPr>
        <w:t>安全生产形势</w:t>
      </w: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稳定</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、检查</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范围和</w:t>
      </w:r>
      <w:r>
        <w:rPr>
          <w:rFonts w:hint="default" w:ascii="Times New Roman" w:hAnsi="Times New Roman" w:eastAsia="黑体" w:cs="Times New Roman"/>
          <w:color w:val="000000" w:themeColor="text1"/>
          <w:sz w:val="32"/>
          <w:szCs w:val="32"/>
          <w14:textFill>
            <w14:solidFill>
              <w14:schemeClr w14:val="tx1"/>
            </w14:solidFill>
          </w14:textFill>
        </w:rPr>
        <w:t>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检查范围：全区部分危化品经营企业、加油站（名单</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见附件</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检查内容：按照省应急厅印发的《山东省重点行业领域安全生产执法检查参考标准》所列“危险化学品经营企业安全生产执法检查参考标准、加油站安全生产执法检查参考标准”中检查内容对企业进行专项检查。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、时间安排</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即日</w:t>
      </w:r>
      <w:r>
        <w:rPr>
          <w:rFonts w:hint="default" w:ascii="Times New Roman" w:hAnsi="Times New Roman" w:eastAsia="仿宋_GB2312" w:cs="Times New Roman"/>
          <w:color w:val="000000" w:themeColor="text1"/>
          <w:sz w:val="32"/>
          <w:szCs w:val="32"/>
          <w14:textFill>
            <w14:solidFill>
              <w14:schemeClr w14:val="tx1"/>
            </w14:solidFill>
          </w14:textFill>
        </w:rPr>
        <w:t>起至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3月底</w:t>
      </w:r>
      <w:r>
        <w:rPr>
          <w:rFonts w:hint="default" w:ascii="Times New Roman" w:hAnsi="Times New Roman" w:eastAsia="仿宋_GB2312" w:cs="Times New Roman"/>
          <w:color w:val="000000" w:themeColor="text1"/>
          <w:sz w:val="32"/>
          <w:szCs w:val="32"/>
          <w14:textFill>
            <w14:solidFill>
              <w14:schemeClr w14:val="tx1"/>
            </w14:solidFill>
          </w14:textFill>
        </w:rPr>
        <w:t>结束，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为期3个月</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黑体" w:cs="Times New Roman"/>
          <w:color w:val="000000" w:themeColor="text1"/>
          <w:sz w:val="32"/>
          <w:szCs w:val="32"/>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FF0000"/>
          <w:sz w:val="32"/>
          <w:szCs w:val="32"/>
          <w:lang w:val="en-US"/>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由区镇两级执法队伍分别检查，区应急管理综合执法大队3个室每室不少于8家，各镇（街道、开发区）安环办（部）检查数不少于8家（少于8家的按实际数量进行检查）。发现企业存在违法违规行为的，要严格依法立案处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（二）各镇（街道、开发区）安环办（部）要按附件所列危化品经营企业检查名单，将具体要求及执法检查参考标准传达到每个受检企业，并及时开展执法检查行动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（三）各单位要</w:t>
      </w:r>
      <w:r>
        <w:rPr>
          <w:rFonts w:hint="default" w:ascii="Times New Roman" w:hAnsi="Times New Roman" w:eastAsia="仿宋_GB2312" w:cs="Times New Roman"/>
          <w:sz w:val="32"/>
          <w:szCs w:val="32"/>
          <w:lang w:val="en-US" w:eastAsia="zh-CN"/>
        </w:rPr>
        <w:t>严格落实行政执法“三项制度”、廉政执法承诺书制度，确保公正执</w:t>
      </w:r>
      <w:r>
        <w:rPr>
          <w:rFonts w:hint="default" w:ascii="Times New Roman" w:hAnsi="Times New Roman" w:eastAsia="仿宋_GB2312" w:cs="Times New Roman"/>
          <w:sz w:val="32"/>
          <w:szCs w:val="32"/>
        </w:rPr>
        <w:t>法、文明执法、廉洁执法。</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要及时汇总检查开展情况、总结工作经验，</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b w:val="0"/>
          <w:bCs/>
          <w:color w:val="000000" w:themeColor="text1"/>
          <w:sz w:val="32"/>
          <w:szCs w:val="32"/>
          <w:lang w:val="en-US" w:eastAsia="zh-Hans"/>
          <w14:textFill>
            <w14:solidFill>
              <w14:schemeClr w14:val="tx1"/>
            </w14:solidFill>
          </w14:textFill>
        </w:rPr>
        <w:t>于</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3月31日前将专项执法检查工作总结报区应急管理综合行政执法大队。</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u w:val="none"/>
          <w:lang w:val="en-US" w:eastAsia="zh-CN" w:bidi="zh-CN"/>
          <w14:textFill>
            <w14:solidFill>
              <w14:schemeClr w14:val="tx1"/>
            </w14:solidFill>
          </w14:textFill>
        </w:rPr>
        <w:t>联系人：苗秀祯，联系电话：</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7879862</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邮箱：</w:t>
      </w:r>
      <w:bookmarkStart w:id="0" w:name="_Hlk536014014"/>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zcqajjsls</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Hans"/>
          <w14:textFill>
            <w14:solidFill>
              <w14:schemeClr w14:val="tx1"/>
            </w14:solidFill>
          </w14:textFill>
        </w:rPr>
        <w:t>zb.shandong.cn</w:t>
      </w:r>
      <w:bookmarkEnd w:id="0"/>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附件：危化品经营企业检查名单</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160" w:firstLineChars="13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淄川区应急管理局</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2024年1月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日</w:t>
      </w:r>
      <w:bookmarkStart w:id="1" w:name="_GoBack"/>
      <w:bookmarkEnd w:id="1"/>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tbl>
      <w:tblPr>
        <w:tblStyle w:val="10"/>
        <w:tblW w:w="951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5625"/>
        <w:gridCol w:w="156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51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危化品经营企业检查名单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企业名称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监管类型</w:t>
            </w:r>
          </w:p>
        </w:tc>
        <w:tc>
          <w:tcPr>
            <w:tcW w:w="13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所属镇办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淄川公信物资销售中心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淄博丰九化工有限公司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淄博市淄川一新制漆厂</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淄博贝迪经贸有限公司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山东新华君煜化工有限公司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淄博中川化工有限公司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淄博硕营化工有限公司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淄博群源化工有限公司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淄博伟圣化工有限公司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淄博中通化工有限公司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淄博安成达消杀服务有限公司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淄博凤岐化工有限公司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淄博久特物资有限公司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淄博晨旺商贸有限公司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淄博柘钛商贸有限公司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淄博盘古开源化工有限公司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淄博君彰经贸有限公司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淄博坤松商贸有限公司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淄博佳博伦化工有限公司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淄博兴杰商贸有限公司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淄博远胜水处理设备有限公司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淄博旭茂工贸有限公司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淄博市淄川区洪山磷酸制品厂</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淄博恒邦新材料有限公司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淄博杰林商贸有限公司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淄博晨歌国际贸易有限公司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淄博名聚化工有限公司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淄博唯帝物资有限公司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淄博众恩化工有限公司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淄博市淄川长虹化工有限公司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淄博俊景商贸有限公司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淄博市淄川龙湖化工有限责任公司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淄博市淄川彤亚化工产品销售部</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淄博赫业化工有限公司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山东日益环保科技有限公司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淄博科丰商贸有限公司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淄博长典经贸有限公司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淄博阿尔法经贸有限公司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淄博升隆经贸有限公司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淄博普圣经贸有限公司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般阳办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淄博市淄川祥特来化工有限公司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般阳办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淄博美朋进出口有限公司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般阳办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淄博华意气体制造有限公司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淄博市淄川宝恒气体制造有限公司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淄博市淄川东岳化工厂</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淄博市淄川区加琪化工厂</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淄博锦庄气体有限公司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淄博市淄川双沟东风化工厂</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淄博鑫虹气体制造有限公司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淄博皓旭气体有限公司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淄博市淄川川源化工厂</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淄博亿顺通达商贸有限公司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淄博光正新型复合材料有限责任公司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危化品经营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中国石化销售有限公司山东淄博淄川第十四加油站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中国石化销售有限公司山东淄博淄川第十七加油站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中国石化销售有限公司山东淄博淄川第十八加油站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中国石化销售有限公司山东淄博淄川第十九加油站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中国石化销售有限公司山东淄博淄川第二十一加油站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中国石化销售有限公司山东淄博淄川第二十二加油站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中国石化销售有限公司山东淄博淄川第二十三加油站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中国石化销售有限公司山东淄博淄川第二十五加油站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中国石化销售股份有限公司山东淄博淄川第二十六加油站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中国石化销售有限公司山东淄博淄川第二十九加油站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中国石化销售有限公司山东淄博淄川第三十加油站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中国石化销售有限公司山东淄博淄川第三十二加油站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中国石化销售有限公司山东淄博淄川第三十六加油站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般阳办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淄博市淄川区新兴加油站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淄博市淄川华夏加油站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鲁清石化物流有限公司第九十七加油站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淄博鲁诚石化销售有限公司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中国石化销售股份有限公司山东淄博淄川第十三加油站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淄博润达加油站有限公司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淄博市淄川超华物资销售中心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山东路油油气管理有限公司文昌湖区服务区第一加油站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山东路油油气管理有限公司文昌湖区服务区第二加油站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山东壳牌石油有限公司淄川龙泉路加油站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淄博市淄川万通燃料运销中心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山东伍叁壹石油制品有限公司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淄博祖豪加油站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山东汇丰石化集团销售有限公司淄博第一零八加油站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淄博市淄川双凤加油站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淄博市淄川区辛晟石油化工有限公司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淄博市淄川区双沟供销社加油站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淄博市淄川区太河宏运加油站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淄博淄川宝云加油站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淄博市淄川益顺加油站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京博新能源（淄博）有限公司第二百八十八加油站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淄博淄川洪峨加油站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淄博爱科工矿机械有限公司加油站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淄博中源石化加油站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淄博市中延能源有限公司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齐成能源（淄博）有限公司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淄博沃通石油化工销售有限公司宏图加油站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淄博市淄川区城二加油站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般阳办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淄博市淄川汇江加油站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般阳办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山东壳牌石油有限公司淄博市淄川区淄城路加油站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淄博鑫昊加油站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山东壳牌石油有限公司淄博市淄川区胶王路加油站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淄博汇鑫加油站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淄博市淄川顺达加油站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淄博汇川丰泰燃油有限公司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淄博万顺加油站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淄博市淄川环球石化有限公司第三加油站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淄博辉宏大商贸有限公司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淄博市淄川区一路顺加油站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岭子镇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山东汇丰石化集团销售有限公司淄博第一二三加油站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岭子镇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淄博市淄川岭洲加油站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岭子镇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淄博京炼石化有限公司（淄博市淄川区罗村供销合作社加油站）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山东汇丰石化集团销售有限公司淄博第一二九加油站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淄博市淄川圣云石油有限公司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中国石油天燃气股份有限公司山东淄博销售分公司淄博淄川杨寨加油站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中国石油天燃气股份有限公司山东淄博销售分公司淄博淄川康家坞加油站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淄博富润达能源有限公司（中国石油天燃气股份有限公司山东淄博销售分公司淄博淄川湖罗路东加油站）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中国石油天燃气股份有限公司山东淄博销售分公司淄博淄川松龄西路加油站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中国石油天燃气股份有限公司山东淄博销售分公司淄博淄川岭子镇加油站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岭子镇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中国石化销售有限公司山东淄博淄川第一加油站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中国石化销售有限公司山东淄博淄川第二加油站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中国石化销售有限公司山东淄博淄川第五加油站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中国石化销售有限公司山东淄博淄川第六加油站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中国石化销售有限公司山东淄博淄川第八加油站</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淄博亿豪昆泉石化有限公司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开发区</w:t>
            </w:r>
          </w:p>
        </w:tc>
      </w:tr>
    </w:tbl>
    <w:p>
      <w:pPr>
        <w:pStyle w:val="4"/>
        <w:ind w:left="0" w:leftChars="0" w:firstLine="0" w:firstLineChars="0"/>
        <w:rPr>
          <w:rFonts w:hint="default"/>
          <w:color w:val="000000" w:themeColor="text1"/>
          <w:sz w:val="32"/>
          <w:szCs w:val="32"/>
          <w:lang w:val="en-US" w:eastAsia="zh-CN"/>
          <w14:textFill>
            <w14:solidFill>
              <w14:schemeClr w14:val="tx1"/>
            </w14:solidFill>
          </w14:textFill>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WJmZDRjODdjMzdlMmJhOTJkYWFkNjk4MTkwMTcifQ=="/>
  </w:docVars>
  <w:rsids>
    <w:rsidRoot w:val="287B33BD"/>
    <w:rsid w:val="02BF2E83"/>
    <w:rsid w:val="03E56DE9"/>
    <w:rsid w:val="0CBF689E"/>
    <w:rsid w:val="10BC5FE1"/>
    <w:rsid w:val="11DE0501"/>
    <w:rsid w:val="1F443B99"/>
    <w:rsid w:val="21A44F55"/>
    <w:rsid w:val="23CB5BA3"/>
    <w:rsid w:val="258E17C3"/>
    <w:rsid w:val="25911911"/>
    <w:rsid w:val="27A246FC"/>
    <w:rsid w:val="287B33BD"/>
    <w:rsid w:val="2B134AE3"/>
    <w:rsid w:val="2F2D4036"/>
    <w:rsid w:val="31885FEA"/>
    <w:rsid w:val="36B35DD3"/>
    <w:rsid w:val="3A257964"/>
    <w:rsid w:val="3E8A421B"/>
    <w:rsid w:val="3F0334C0"/>
    <w:rsid w:val="425D4DDC"/>
    <w:rsid w:val="44BF2A73"/>
    <w:rsid w:val="46154C01"/>
    <w:rsid w:val="48435459"/>
    <w:rsid w:val="4ADF688F"/>
    <w:rsid w:val="4DF94E97"/>
    <w:rsid w:val="4ECF69B5"/>
    <w:rsid w:val="50F404D5"/>
    <w:rsid w:val="5154228E"/>
    <w:rsid w:val="550A0C1D"/>
    <w:rsid w:val="55A362A5"/>
    <w:rsid w:val="57655527"/>
    <w:rsid w:val="5891250C"/>
    <w:rsid w:val="5E7F5E8B"/>
    <w:rsid w:val="68116E94"/>
    <w:rsid w:val="6D3707A9"/>
    <w:rsid w:val="74775409"/>
    <w:rsid w:val="755D051F"/>
    <w:rsid w:val="7B9652C4"/>
    <w:rsid w:val="7CC92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next w:val="1"/>
    <w:autoRedefine/>
    <w:qFormat/>
    <w:uiPriority w:val="0"/>
    <w:pPr>
      <w:ind w:firstLine="420" w:firstLineChars="200"/>
    </w:pPr>
  </w:style>
  <w:style w:type="paragraph" w:styleId="5">
    <w:name w:val="Body Text"/>
    <w:basedOn w:val="1"/>
    <w:next w:val="1"/>
    <w:autoRedefine/>
    <w:semiHidden/>
    <w:qFormat/>
    <w:uiPriority w:val="0"/>
    <w:pPr>
      <w:snapToGrid w:val="0"/>
      <w:spacing w:line="480" w:lineRule="exact"/>
      <w:jc w:val="center"/>
    </w:pPr>
    <w:rPr>
      <w:rFonts w:ascii="华文中宋" w:hAnsi="华文中宋" w:eastAsia="华文中宋"/>
      <w:b/>
      <w:bCs/>
      <w:sz w:val="4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5"/>
    <w:autoRedefine/>
    <w:unhideWhenUsed/>
    <w:qFormat/>
    <w:uiPriority w:val="99"/>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1164</Words>
  <Characters>1222</Characters>
  <Lines>0</Lines>
  <Paragraphs>0</Paragraphs>
  <TotalTime>26</TotalTime>
  <ScaleCrop>false</ScaleCrop>
  <LinksUpToDate>false</LinksUpToDate>
  <CharactersWithSpaces>1327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2023-05-07T08:39:00Z</dcterms:created>
  <dc:creator>微信用户</dc:creator>
  <cp:lastModifiedBy>Administrator</cp:lastModifiedBy>
  <cp:lastPrinted>2024-01-04T01:10:00Z</cp:lastPrinted>
  <dcterms:modified xsi:type="dcterms:W3CDTF">2024-01-04T01:29:56Z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59F68396648349CAB849AAEC985524ED_13</vt:lpwstr>
  </property>
</Properties>
</file>