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exact"/>
        <w:jc w:val="center"/>
        <w:outlineLvl w:val="0"/>
        <w:rPr>
          <w:rFonts w:hint="default" w:ascii="Times New Roman" w:hAnsi="Times New Roman" w:eastAsia="方正小标宋简体" w:cs="Times New Roman"/>
          <w:bCs/>
          <w:kern w:val="0"/>
          <w:sz w:val="44"/>
          <w:szCs w:val="44"/>
        </w:rPr>
      </w:pPr>
      <w:r>
        <w:rPr>
          <w:rFonts w:hint="default" w:ascii="Times New Roman" w:hAnsi="Times New Roman" w:eastAsia="方正小标宋简体" w:cs="Times New Roman"/>
          <w:bCs/>
          <w:kern w:val="0"/>
          <w:sz w:val="44"/>
          <w:szCs w:val="44"/>
          <w:lang w:eastAsia="zh-CN"/>
        </w:rPr>
        <w:t>淄博市</w:t>
      </w:r>
      <w:r>
        <w:rPr>
          <w:rFonts w:hint="default" w:ascii="Times New Roman" w:hAnsi="Times New Roman" w:eastAsia="方正小标宋简体" w:cs="Times New Roman"/>
          <w:bCs/>
          <w:kern w:val="0"/>
          <w:sz w:val="44"/>
          <w:szCs w:val="44"/>
        </w:rPr>
        <w:t>淄川区综合行政执法局</w:t>
      </w:r>
    </w:p>
    <w:p>
      <w:pPr>
        <w:widowControl/>
        <w:shd w:val="clear" w:color="auto" w:fill="FFFFFF"/>
        <w:spacing w:line="560" w:lineRule="exact"/>
        <w:jc w:val="center"/>
        <w:outlineLvl w:val="0"/>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bCs/>
          <w:kern w:val="0"/>
          <w:sz w:val="44"/>
          <w:szCs w:val="44"/>
        </w:rPr>
        <w:t>2021年政府信息公开工作年度报告</w:t>
      </w:r>
    </w:p>
    <w:p>
      <w:pPr>
        <w:widowControl/>
        <w:shd w:val="clear" w:color="auto" w:fill="FFFFFF"/>
        <w:spacing w:line="560" w:lineRule="exact"/>
        <w:ind w:firstLine="482"/>
        <w:rPr>
          <w:rFonts w:hint="default" w:ascii="Times New Roman" w:hAnsi="Times New Roman" w:eastAsia="黑体" w:cs="Times New Roman"/>
          <w:bCs/>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bookmarkStart w:id="0" w:name="_GoBack"/>
      <w:r>
        <w:rPr>
          <w:rFonts w:hint="eastAsia" w:ascii="Times New Roman" w:hAnsi="Times New Roman" w:eastAsia="仿宋_GB2312" w:cs="Times New Roman"/>
          <w:i w:val="0"/>
          <w:caps w:val="0"/>
          <w:color w:val="000000"/>
          <w:spacing w:val="0"/>
          <w:sz w:val="32"/>
          <w:szCs w:val="32"/>
          <w:lang w:eastAsia="zh-CN"/>
        </w:rPr>
        <w:t>根</w:t>
      </w:r>
      <w:r>
        <w:rPr>
          <w:rFonts w:hint="default" w:ascii="Times New Roman" w:hAnsi="Times New Roman" w:eastAsia="仿宋_GB2312" w:cs="Times New Roman"/>
          <w:i w:val="0"/>
          <w:caps w:val="0"/>
          <w:color w:val="000000"/>
          <w:spacing w:val="0"/>
          <w:sz w:val="32"/>
          <w:szCs w:val="32"/>
        </w:rPr>
        <w:t>据《中华人民共和国政府信息公开条例》（以下简称《条例》）和《</w:t>
      </w:r>
      <w:r>
        <w:rPr>
          <w:rFonts w:hint="default" w:ascii="Times New Roman" w:hAnsi="Times New Roman" w:eastAsia="仿宋_GB2312" w:cs="Times New Roman"/>
          <w:i w:val="0"/>
          <w:caps w:val="0"/>
          <w:color w:val="000000"/>
          <w:spacing w:val="0"/>
          <w:sz w:val="32"/>
          <w:szCs w:val="32"/>
          <w:lang w:eastAsia="zh-CN"/>
        </w:rPr>
        <w:t>淄川区人民政府办公室关于做好</w:t>
      </w:r>
      <w:r>
        <w:rPr>
          <w:rFonts w:hint="default" w:ascii="Times New Roman" w:hAnsi="Times New Roman" w:eastAsia="仿宋_GB2312" w:cs="Times New Roman"/>
          <w:i w:val="0"/>
          <w:caps w:val="0"/>
          <w:color w:val="000000"/>
          <w:spacing w:val="0"/>
          <w:sz w:val="32"/>
          <w:szCs w:val="32"/>
          <w:lang w:val="en-US" w:eastAsia="zh-CN"/>
        </w:rPr>
        <w:t>2021年政府信息公开工作年度报告编制和发布工作的通知》要求，</w:t>
      </w:r>
      <w:r>
        <w:rPr>
          <w:rFonts w:hint="default" w:ascii="Times New Roman" w:hAnsi="Times New Roman" w:eastAsia="仿宋_GB2312" w:cs="Times New Roman"/>
          <w:sz w:val="32"/>
          <w:szCs w:val="32"/>
        </w:rPr>
        <w:t>结合淄川区综合行政执法局工作实际，编制2021年政府信息公开</w:t>
      </w:r>
      <w:r>
        <w:rPr>
          <w:rFonts w:hint="default" w:ascii="Times New Roman" w:hAnsi="Times New Roman" w:eastAsia="仿宋_GB2312" w:cs="Times New Roman"/>
          <w:sz w:val="32"/>
          <w:szCs w:val="32"/>
          <w:lang w:eastAsia="zh-CN"/>
        </w:rPr>
        <w:t>工作</w:t>
      </w:r>
      <w:r>
        <w:rPr>
          <w:rFonts w:hint="default" w:ascii="Times New Roman" w:hAnsi="Times New Roman" w:eastAsia="仿宋_GB2312" w:cs="Times New Roman"/>
          <w:sz w:val="32"/>
          <w:szCs w:val="32"/>
        </w:rPr>
        <w:t>年度报告。</w:t>
      </w:r>
      <w:r>
        <w:rPr>
          <w:rFonts w:hint="default" w:ascii="Times New Roman" w:hAnsi="Times New Roman" w:eastAsia="仿宋_GB2312" w:cs="Times New Roman"/>
          <w:i w:val="0"/>
          <w:caps w:val="0"/>
          <w:color w:val="000000"/>
          <w:spacing w:val="0"/>
          <w:sz w:val="32"/>
          <w:szCs w:val="32"/>
        </w:rPr>
        <w:t>本报告由总体情况、主动公开政府信息情况、收到和处理政府信息公开申请情况、因政府信息公开工作被申请行政复议和提起行政诉讼情况、存在的主要问题及改进情况、其他需要报告的事项组成。</w:t>
      </w:r>
      <w:r>
        <w:rPr>
          <w:rFonts w:hint="default" w:ascii="Times New Roman" w:hAnsi="Times New Roman" w:eastAsia="仿宋_GB2312" w:cs="Times New Roman"/>
          <w:sz w:val="32"/>
          <w:szCs w:val="32"/>
        </w:rPr>
        <w:t>本报告所列数据统计期限为2021年1月1日至2021年12月31日。</w:t>
      </w:r>
    </w:p>
    <w:bookmarkEnd w:id="0"/>
    <w:p>
      <w:pPr>
        <w:widowControl/>
        <w:shd w:val="clear" w:color="auto" w:fill="FFFFFF"/>
        <w:spacing w:line="560" w:lineRule="exact"/>
        <w:ind w:firstLine="640" w:firstLineChars="200"/>
        <w:outlineLvl w:val="0"/>
        <w:rPr>
          <w:rFonts w:hint="default" w:ascii="Times New Roman" w:hAnsi="Times New Roman" w:eastAsia="黑体" w:cs="Times New Roman"/>
          <w:kern w:val="0"/>
          <w:sz w:val="32"/>
          <w:szCs w:val="32"/>
        </w:rPr>
      </w:pPr>
      <w:r>
        <w:rPr>
          <w:rFonts w:hint="default" w:ascii="Times New Roman" w:hAnsi="Times New Roman" w:eastAsia="黑体" w:cs="Times New Roman"/>
          <w:bCs/>
          <w:kern w:val="0"/>
          <w:sz w:val="32"/>
          <w:szCs w:val="32"/>
        </w:rPr>
        <w:t>一、总体情况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rPr>
        <w:t>1、主动公开情况</w:t>
      </w:r>
      <w:r>
        <w:rPr>
          <w:rFonts w:hint="default" w:ascii="Times New Roman" w:hAnsi="Times New Roman" w:eastAsia="仿宋_GB2312" w:cs="Times New Roman"/>
          <w:sz w:val="32"/>
          <w:szCs w:val="32"/>
        </w:rPr>
        <w:t>。参照《2021年淄川区政务公开工作任务分解表》，按时完成政务公开相关栏目的上传和维护工作，2021年，淄川区综合行政执法局通过区政府网站主动公开各类政府信息共45条。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仿宋_GB2312" w:cs="Times New Roman"/>
          <w:sz w:val="32"/>
          <w:szCs w:val="32"/>
          <w:lang w:val="en-US" w:eastAsia="zh-CN"/>
        </w:rPr>
      </w:pPr>
      <w:r>
        <w:rPr>
          <w:rFonts w:hint="default" w:ascii="Times New Roman" w:hAnsi="Times New Roman" w:eastAsia="楷体" w:cs="Times New Roman"/>
          <w:sz w:val="32"/>
          <w:szCs w:val="32"/>
        </w:rPr>
        <w:t>2、依申请公开政府信息情况</w:t>
      </w:r>
      <w:r>
        <w:rPr>
          <w:rFonts w:hint="default" w:ascii="Times New Roman" w:hAnsi="Times New Roman" w:eastAsia="仿宋_GB2312" w:cs="Times New Roman"/>
          <w:sz w:val="32"/>
          <w:szCs w:val="32"/>
        </w:rPr>
        <w:t>。2021年，</w:t>
      </w:r>
      <w:r>
        <w:rPr>
          <w:rFonts w:hint="default" w:ascii="Times New Roman" w:hAnsi="Times New Roman" w:eastAsia="仿宋_GB2312" w:cs="Times New Roman"/>
          <w:sz w:val="32"/>
          <w:szCs w:val="32"/>
          <w:lang w:eastAsia="zh-CN"/>
        </w:rPr>
        <w:t>收到依申请公开</w:t>
      </w:r>
      <w:r>
        <w:rPr>
          <w:rFonts w:hint="default" w:ascii="Times New Roman" w:hAnsi="Times New Roman" w:eastAsia="仿宋_GB2312" w:cs="Times New Roman"/>
          <w:sz w:val="32"/>
          <w:szCs w:val="32"/>
          <w:lang w:val="en-US" w:eastAsia="zh-CN"/>
        </w:rPr>
        <w:t>1件，在按法定程序在规定时限内给予了答复。无行政复议和行政诉讼情况发生。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rPr>
        <w:t>3、政府信息管理情况</w:t>
      </w:r>
      <w:r>
        <w:rPr>
          <w:rFonts w:hint="default" w:ascii="Times New Roman" w:hAnsi="Times New Roman" w:eastAsia="仿宋_GB2312" w:cs="Times New Roman"/>
          <w:sz w:val="32"/>
          <w:szCs w:val="32"/>
        </w:rPr>
        <w:t>。局政府信息公开工作领导小组不断完善政务公开工作制度，严格遵循政务公开工作流程，压实责任，明确任务，圆满完成了各项工作任务。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rPr>
        <w:t>4、平台建设情况</w:t>
      </w:r>
      <w:r>
        <w:rPr>
          <w:rFonts w:hint="default" w:ascii="Times New Roman" w:hAnsi="Times New Roman" w:eastAsia="仿宋_GB2312" w:cs="Times New Roman"/>
          <w:sz w:val="32"/>
          <w:szCs w:val="32"/>
        </w:rPr>
        <w:t>。对政府信息公开栏目设置进行再梳理，严格按照《条例》要求做好政务公开工作，做到依法依规公开。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lang w:val="en-US" w:eastAsia="zh-CN"/>
        </w:rPr>
        <w:t>5</w:t>
      </w:r>
      <w:r>
        <w:rPr>
          <w:rFonts w:hint="default" w:ascii="Times New Roman" w:hAnsi="Times New Roman" w:eastAsia="楷体" w:cs="Times New Roman"/>
          <w:sz w:val="32"/>
          <w:szCs w:val="32"/>
        </w:rPr>
        <w:t>、监督保障情况</w:t>
      </w:r>
      <w:r>
        <w:rPr>
          <w:rFonts w:hint="default" w:ascii="Times New Roman" w:hAnsi="Times New Roman" w:eastAsia="仿宋_GB2312" w:cs="Times New Roman"/>
          <w:sz w:val="32"/>
          <w:szCs w:val="32"/>
        </w:rPr>
        <w:t>。局政府信息公开工作领导小组不定期召开中层会议对政府信息公开工作进行评估，及时梳理公开事项，督促各科室按时公开相关政府信息。</w:t>
      </w:r>
    </w:p>
    <w:p>
      <w:pPr>
        <w:widowControl/>
        <w:shd w:val="clear" w:color="auto" w:fill="FFFFFF"/>
        <w:spacing w:line="560" w:lineRule="exact"/>
        <w:ind w:firstLine="640" w:firstLineChars="200"/>
        <w:outlineLvl w:val="0"/>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二、主动公开政府信息情况</w:t>
      </w:r>
    </w:p>
    <w:tbl>
      <w:tblPr>
        <w:tblStyle w:val="11"/>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1985"/>
        <w:gridCol w:w="2030"/>
        <w:gridCol w:w="2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931" w:type="dxa"/>
            <w:gridSpan w:val="4"/>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694" w:type="dxa"/>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信息内容</w:t>
            </w:r>
          </w:p>
        </w:tc>
        <w:tc>
          <w:tcPr>
            <w:tcW w:w="1985" w:type="dxa"/>
            <w:vAlign w:val="center"/>
          </w:tcPr>
          <w:p>
            <w:pPr>
              <w:jc w:val="center"/>
              <w:rPr>
                <w:rFonts w:hint="default" w:ascii="Times New Roman" w:hAnsi="Times New Roman" w:cs="Times New Roman"/>
                <w:sz w:val="24"/>
                <w:szCs w:val="24"/>
              </w:rPr>
            </w:pPr>
            <w:r>
              <w:rPr>
                <w:rFonts w:hint="default" w:ascii="Times New Roman" w:hAnsi="Times New Roman" w:eastAsia="宋体" w:cs="Times New Roman"/>
                <w:color w:val="000000"/>
                <w:kern w:val="0"/>
                <w:sz w:val="24"/>
                <w:szCs w:val="24"/>
                <w:lang w:val="en-US" w:eastAsia="zh-CN" w:bidi="ar"/>
              </w:rPr>
              <w:t>本年</w:t>
            </w:r>
            <w:r>
              <w:rPr>
                <w:rFonts w:hint="default" w:ascii="Times New Roman" w:hAnsi="Times New Roman" w:eastAsia="宋体" w:cs="Times New Roman"/>
                <w:kern w:val="0"/>
                <w:sz w:val="24"/>
                <w:szCs w:val="24"/>
                <w:lang w:val="en-US" w:eastAsia="zh-CN" w:bidi="ar"/>
              </w:rPr>
              <w:t>制发件数</w:t>
            </w:r>
          </w:p>
        </w:tc>
        <w:tc>
          <w:tcPr>
            <w:tcW w:w="2030" w:type="dxa"/>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本年废止件数</w:t>
            </w:r>
          </w:p>
        </w:tc>
        <w:tc>
          <w:tcPr>
            <w:tcW w:w="2222" w:type="dxa"/>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694" w:type="dxa"/>
            <w:vAlign w:val="center"/>
          </w:tcPr>
          <w:p>
            <w:pPr>
              <w:rPr>
                <w:rFonts w:hint="default" w:ascii="Times New Roman" w:hAnsi="Times New Roman" w:cs="Times New Roman"/>
                <w:sz w:val="24"/>
                <w:szCs w:val="24"/>
              </w:rPr>
            </w:pPr>
            <w:r>
              <w:rPr>
                <w:rFonts w:hint="default" w:ascii="Times New Roman" w:hAnsi="Times New Roman" w:cs="Times New Roman"/>
                <w:sz w:val="24"/>
                <w:szCs w:val="24"/>
              </w:rPr>
              <w:t>规章</w:t>
            </w:r>
          </w:p>
        </w:tc>
        <w:tc>
          <w:tcPr>
            <w:tcW w:w="1985" w:type="dxa"/>
            <w:vAlign w:val="center"/>
          </w:tcPr>
          <w:p>
            <w:pPr>
              <w:rPr>
                <w:rFonts w:hint="default" w:ascii="Times New Roman" w:hAnsi="Times New Roman" w:cs="Times New Roman"/>
                <w:sz w:val="24"/>
                <w:szCs w:val="24"/>
              </w:rPr>
            </w:pPr>
            <w:r>
              <w:rPr>
                <w:rFonts w:hint="default" w:ascii="Times New Roman" w:hAnsi="Times New Roman" w:cs="Times New Roman"/>
                <w:sz w:val="24"/>
                <w:szCs w:val="24"/>
              </w:rPr>
              <w:t>0</w:t>
            </w:r>
          </w:p>
        </w:tc>
        <w:tc>
          <w:tcPr>
            <w:tcW w:w="2030" w:type="dxa"/>
            <w:vAlign w:val="center"/>
          </w:tcPr>
          <w:p>
            <w:pPr>
              <w:rPr>
                <w:rFonts w:hint="default" w:ascii="Times New Roman" w:hAnsi="Times New Roman" w:cs="Times New Roman"/>
                <w:sz w:val="24"/>
                <w:szCs w:val="24"/>
              </w:rPr>
            </w:pPr>
            <w:r>
              <w:rPr>
                <w:rFonts w:hint="default" w:ascii="Times New Roman" w:hAnsi="Times New Roman" w:cs="Times New Roman"/>
                <w:sz w:val="24"/>
                <w:szCs w:val="24"/>
              </w:rPr>
              <w:t>0</w:t>
            </w:r>
          </w:p>
        </w:tc>
        <w:tc>
          <w:tcPr>
            <w:tcW w:w="2222" w:type="dxa"/>
            <w:vAlign w:val="center"/>
          </w:tcPr>
          <w:p>
            <w:pPr>
              <w:rPr>
                <w:rFonts w:hint="default" w:ascii="Times New Roman" w:hAnsi="Times New Roman" w:cs="Times New Roman"/>
                <w:sz w:val="24"/>
                <w:szCs w:val="24"/>
              </w:rPr>
            </w:pPr>
            <w:r>
              <w:rPr>
                <w:rFonts w:hint="default" w:ascii="Times New Roman" w:hAnsi="Times New Roman" w:cs="Times New Roman"/>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2694" w:type="dxa"/>
            <w:vAlign w:val="center"/>
          </w:tcPr>
          <w:p>
            <w:pPr>
              <w:rPr>
                <w:rFonts w:hint="default" w:ascii="Times New Roman" w:hAnsi="Times New Roman" w:cs="Times New Roman"/>
                <w:sz w:val="24"/>
                <w:szCs w:val="24"/>
              </w:rPr>
            </w:pPr>
            <w:r>
              <w:rPr>
                <w:rFonts w:hint="default" w:ascii="Times New Roman" w:hAnsi="Times New Roman" w:cs="Times New Roman"/>
                <w:sz w:val="24"/>
                <w:szCs w:val="24"/>
                <w:lang w:eastAsia="zh-CN"/>
              </w:rPr>
              <w:t>行政</w:t>
            </w:r>
            <w:r>
              <w:rPr>
                <w:rFonts w:hint="default" w:ascii="Times New Roman" w:hAnsi="Times New Roman" w:cs="Times New Roman"/>
                <w:sz w:val="24"/>
                <w:szCs w:val="24"/>
              </w:rPr>
              <w:t>规范性文件</w:t>
            </w:r>
          </w:p>
        </w:tc>
        <w:tc>
          <w:tcPr>
            <w:tcW w:w="1985" w:type="dxa"/>
            <w:vAlign w:val="center"/>
          </w:tcPr>
          <w:p>
            <w:pPr>
              <w:rPr>
                <w:rFonts w:hint="default" w:ascii="Times New Roman" w:hAnsi="Times New Roman" w:cs="Times New Roman"/>
                <w:sz w:val="24"/>
                <w:szCs w:val="24"/>
              </w:rPr>
            </w:pPr>
            <w:r>
              <w:rPr>
                <w:rFonts w:hint="default" w:ascii="Times New Roman" w:hAnsi="Times New Roman" w:cs="Times New Roman"/>
                <w:sz w:val="24"/>
                <w:szCs w:val="24"/>
              </w:rPr>
              <w:t>0</w:t>
            </w:r>
          </w:p>
        </w:tc>
        <w:tc>
          <w:tcPr>
            <w:tcW w:w="2030" w:type="dxa"/>
            <w:vAlign w:val="center"/>
          </w:tcPr>
          <w:p>
            <w:pPr>
              <w:rPr>
                <w:rFonts w:hint="default" w:ascii="Times New Roman" w:hAnsi="Times New Roman" w:cs="Times New Roman"/>
                <w:sz w:val="24"/>
                <w:szCs w:val="24"/>
              </w:rPr>
            </w:pPr>
            <w:r>
              <w:rPr>
                <w:rFonts w:hint="default" w:ascii="Times New Roman" w:hAnsi="Times New Roman" w:cs="Times New Roman"/>
                <w:sz w:val="24"/>
                <w:szCs w:val="24"/>
              </w:rPr>
              <w:t>0</w:t>
            </w:r>
          </w:p>
        </w:tc>
        <w:tc>
          <w:tcPr>
            <w:tcW w:w="2222" w:type="dxa"/>
            <w:vAlign w:val="center"/>
          </w:tcPr>
          <w:p>
            <w:pPr>
              <w:rPr>
                <w:rFonts w:hint="default" w:ascii="Times New Roman" w:hAnsi="Times New Roman" w:cs="Times New Roman"/>
                <w:sz w:val="24"/>
                <w:szCs w:val="24"/>
              </w:rPr>
            </w:pPr>
            <w:r>
              <w:rPr>
                <w:rFonts w:hint="default" w:ascii="Times New Roman" w:hAnsi="Times New Roman" w:cs="Times New Roman"/>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931" w:type="dxa"/>
            <w:gridSpan w:val="4"/>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694" w:type="dxa"/>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信息内容</w:t>
            </w:r>
          </w:p>
        </w:tc>
        <w:tc>
          <w:tcPr>
            <w:tcW w:w="6237" w:type="dxa"/>
            <w:gridSpan w:val="3"/>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694" w:type="dxa"/>
            <w:vAlign w:val="center"/>
          </w:tcPr>
          <w:p>
            <w:pPr>
              <w:rPr>
                <w:rFonts w:hint="default" w:ascii="Times New Roman" w:hAnsi="Times New Roman" w:cs="Times New Roman"/>
                <w:sz w:val="24"/>
                <w:szCs w:val="24"/>
              </w:rPr>
            </w:pPr>
            <w:r>
              <w:rPr>
                <w:rFonts w:hint="default" w:ascii="Times New Roman" w:hAnsi="Times New Roman" w:cs="Times New Roman"/>
                <w:sz w:val="24"/>
                <w:szCs w:val="24"/>
              </w:rPr>
              <w:t>行政许可</w:t>
            </w:r>
          </w:p>
        </w:tc>
        <w:tc>
          <w:tcPr>
            <w:tcW w:w="6237" w:type="dxa"/>
            <w:gridSpan w:val="3"/>
            <w:vAlign w:val="center"/>
          </w:tcPr>
          <w:p>
            <w:pPr>
              <w:rPr>
                <w:rFonts w:hint="default" w:ascii="Times New Roman" w:hAnsi="Times New Roman" w:cs="Times New Roman"/>
                <w:sz w:val="24"/>
                <w:szCs w:val="24"/>
              </w:rPr>
            </w:pPr>
            <w:r>
              <w:rPr>
                <w:rFonts w:hint="default" w:ascii="Times New Roman" w:hAnsi="Times New Roman" w:cs="Times New Roman"/>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931" w:type="dxa"/>
            <w:gridSpan w:val="4"/>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2694" w:type="dxa"/>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信息内容</w:t>
            </w:r>
          </w:p>
        </w:tc>
        <w:tc>
          <w:tcPr>
            <w:tcW w:w="6237" w:type="dxa"/>
            <w:gridSpan w:val="3"/>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2694" w:type="dxa"/>
            <w:vAlign w:val="center"/>
          </w:tcPr>
          <w:p>
            <w:pPr>
              <w:rPr>
                <w:rFonts w:hint="default" w:ascii="Times New Roman" w:hAnsi="Times New Roman" w:cs="Times New Roman"/>
                <w:sz w:val="24"/>
                <w:szCs w:val="24"/>
              </w:rPr>
            </w:pPr>
            <w:r>
              <w:rPr>
                <w:rFonts w:hint="default" w:ascii="Times New Roman" w:hAnsi="Times New Roman" w:cs="Times New Roman"/>
                <w:sz w:val="24"/>
                <w:szCs w:val="24"/>
              </w:rPr>
              <w:t>行政处罚</w:t>
            </w:r>
          </w:p>
        </w:tc>
        <w:tc>
          <w:tcPr>
            <w:tcW w:w="6237" w:type="dxa"/>
            <w:gridSpan w:val="3"/>
            <w:vAlign w:val="center"/>
          </w:tcPr>
          <w:p>
            <w:pP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2694" w:type="dxa"/>
            <w:vAlign w:val="center"/>
          </w:tcPr>
          <w:p>
            <w:pPr>
              <w:rPr>
                <w:rFonts w:hint="default" w:ascii="Times New Roman" w:hAnsi="Times New Roman" w:cs="Times New Roman"/>
                <w:sz w:val="24"/>
                <w:szCs w:val="24"/>
              </w:rPr>
            </w:pPr>
            <w:r>
              <w:rPr>
                <w:rFonts w:hint="default" w:ascii="Times New Roman" w:hAnsi="Times New Roman" w:cs="Times New Roman"/>
                <w:sz w:val="24"/>
                <w:szCs w:val="24"/>
              </w:rPr>
              <w:t>行政强制</w:t>
            </w:r>
          </w:p>
        </w:tc>
        <w:tc>
          <w:tcPr>
            <w:tcW w:w="6237" w:type="dxa"/>
            <w:gridSpan w:val="3"/>
            <w:vAlign w:val="center"/>
          </w:tcPr>
          <w:p>
            <w:pPr>
              <w:rPr>
                <w:rFonts w:hint="default" w:ascii="Times New Roman" w:hAnsi="Times New Roman" w:cs="Times New Roman"/>
                <w:sz w:val="24"/>
                <w:szCs w:val="24"/>
              </w:rPr>
            </w:pPr>
            <w:r>
              <w:rPr>
                <w:rFonts w:hint="default" w:ascii="Times New Roman" w:hAnsi="Times New Roman" w:cs="Times New Roman"/>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931" w:type="dxa"/>
            <w:gridSpan w:val="4"/>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694" w:type="dxa"/>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信息内容</w:t>
            </w:r>
          </w:p>
        </w:tc>
        <w:tc>
          <w:tcPr>
            <w:tcW w:w="6237" w:type="dxa"/>
            <w:gridSpan w:val="3"/>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694" w:type="dxa"/>
            <w:vAlign w:val="center"/>
          </w:tcPr>
          <w:p>
            <w:pPr>
              <w:rPr>
                <w:rFonts w:hint="default" w:ascii="Times New Roman" w:hAnsi="Times New Roman" w:cs="Times New Roman"/>
                <w:sz w:val="24"/>
                <w:szCs w:val="24"/>
              </w:rPr>
            </w:pPr>
            <w:r>
              <w:rPr>
                <w:rFonts w:hint="default" w:ascii="Times New Roman" w:hAnsi="Times New Roman" w:cs="Times New Roman"/>
                <w:sz w:val="24"/>
                <w:szCs w:val="24"/>
              </w:rPr>
              <w:t>行政事业性收费</w:t>
            </w:r>
          </w:p>
        </w:tc>
        <w:tc>
          <w:tcPr>
            <w:tcW w:w="6237" w:type="dxa"/>
            <w:gridSpan w:val="3"/>
            <w:vAlign w:val="center"/>
          </w:tcPr>
          <w:p>
            <w:pPr>
              <w:jc w:val="left"/>
              <w:rPr>
                <w:rFonts w:hint="default" w:ascii="Times New Roman" w:hAnsi="Times New Roman" w:cs="Times New Roman"/>
                <w:sz w:val="24"/>
                <w:szCs w:val="24"/>
              </w:rPr>
            </w:pPr>
            <w:r>
              <w:rPr>
                <w:rFonts w:hint="default" w:ascii="Times New Roman" w:hAnsi="Times New Roman" w:cs="Times New Roman"/>
                <w:sz w:val="24"/>
                <w:szCs w:val="24"/>
              </w:rPr>
              <w:t>0</w:t>
            </w:r>
          </w:p>
        </w:tc>
      </w:tr>
    </w:tbl>
    <w:p>
      <w:pPr>
        <w:widowControl/>
        <w:shd w:val="clear" w:color="auto" w:fill="FFFFFF"/>
        <w:spacing w:after="240" w:line="560" w:lineRule="exact"/>
        <w:outlineLvl w:val="0"/>
        <w:rPr>
          <w:rFonts w:hint="default" w:ascii="Times New Roman" w:hAnsi="Times New Roman" w:eastAsia="黑体" w:cs="Times New Roman"/>
          <w:kern w:val="0"/>
          <w:sz w:val="32"/>
          <w:szCs w:val="32"/>
        </w:rPr>
      </w:pPr>
      <w:r>
        <w:rPr>
          <w:rFonts w:hint="default" w:ascii="Times New Roman" w:hAnsi="Times New Roman" w:eastAsia="黑体" w:cs="Times New Roman"/>
          <w:bCs/>
          <w:kern w:val="0"/>
          <w:sz w:val="32"/>
          <w:szCs w:val="32"/>
        </w:rPr>
        <w:t>三、收到和处理政府信息公开申请情况</w:t>
      </w:r>
    </w:p>
    <w:tbl>
      <w:tblPr>
        <w:tblStyle w:val="11"/>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709"/>
        <w:gridCol w:w="2268"/>
        <w:gridCol w:w="850"/>
        <w:gridCol w:w="709"/>
        <w:gridCol w:w="709"/>
        <w:gridCol w:w="850"/>
        <w:gridCol w:w="851"/>
        <w:gridCol w:w="652"/>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856" w:type="dxa"/>
            <w:gridSpan w:val="3"/>
            <w:vMerge w:val="restart"/>
            <w:vAlign w:val="center"/>
          </w:tcPr>
          <w:p>
            <w:pPr>
              <w:jc w:val="center"/>
              <w:rPr>
                <w:rFonts w:hint="default" w:ascii="Times New Roman" w:hAnsi="Times New Roman" w:cs="Times New Roman"/>
              </w:rPr>
            </w:pPr>
            <w:r>
              <w:rPr>
                <w:rFonts w:hint="default" w:ascii="Times New Roman" w:hAnsi="Times New Roman" w:cs="Times New Roman"/>
              </w:rPr>
              <w:t>（本列数据的勾稽关系为：第一项加第二项之和，等于第三项加第四项之和）</w:t>
            </w:r>
          </w:p>
        </w:tc>
        <w:tc>
          <w:tcPr>
            <w:tcW w:w="5329" w:type="dxa"/>
            <w:gridSpan w:val="7"/>
            <w:vAlign w:val="center"/>
          </w:tcPr>
          <w:p>
            <w:pPr>
              <w:jc w:val="center"/>
              <w:rPr>
                <w:rFonts w:hint="default" w:ascii="Times New Roman" w:hAnsi="Times New Roman" w:cs="Times New Roman"/>
                <w:szCs w:val="21"/>
              </w:rPr>
            </w:pPr>
            <w:r>
              <w:rPr>
                <w:rFonts w:hint="default" w:ascii="Times New Roman" w:hAnsi="Times New Roman" w:cs="Times New Roman"/>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3856" w:type="dxa"/>
            <w:gridSpan w:val="3"/>
            <w:vMerge w:val="continue"/>
            <w:vAlign w:val="center"/>
          </w:tcPr>
          <w:p>
            <w:pPr>
              <w:jc w:val="center"/>
              <w:rPr>
                <w:rFonts w:hint="default" w:ascii="Times New Roman" w:hAnsi="Times New Roman" w:cs="Times New Roman"/>
              </w:rPr>
            </w:pPr>
          </w:p>
        </w:tc>
        <w:tc>
          <w:tcPr>
            <w:tcW w:w="850" w:type="dxa"/>
            <w:vMerge w:val="restart"/>
            <w:vAlign w:val="center"/>
          </w:tcPr>
          <w:p>
            <w:pPr>
              <w:jc w:val="center"/>
              <w:rPr>
                <w:rFonts w:hint="default" w:ascii="Times New Roman" w:hAnsi="Times New Roman" w:cs="Times New Roman"/>
                <w:sz w:val="18"/>
                <w:szCs w:val="18"/>
              </w:rPr>
            </w:pPr>
            <w:r>
              <w:rPr>
                <w:rFonts w:hint="default" w:ascii="Times New Roman" w:hAnsi="Times New Roman" w:cs="Times New Roman"/>
                <w:szCs w:val="21"/>
              </w:rPr>
              <w:t>自然人</w:t>
            </w:r>
          </w:p>
        </w:tc>
        <w:tc>
          <w:tcPr>
            <w:tcW w:w="3771" w:type="dxa"/>
            <w:gridSpan w:val="5"/>
            <w:vAlign w:val="center"/>
          </w:tcPr>
          <w:p>
            <w:pPr>
              <w:jc w:val="center"/>
              <w:rPr>
                <w:rFonts w:hint="default" w:ascii="Times New Roman" w:hAnsi="Times New Roman" w:cs="Times New Roman"/>
                <w:szCs w:val="21"/>
              </w:rPr>
            </w:pPr>
            <w:r>
              <w:rPr>
                <w:rFonts w:hint="default" w:ascii="Times New Roman" w:hAnsi="Times New Roman" w:cs="Times New Roman"/>
                <w:szCs w:val="21"/>
              </w:rPr>
              <w:t>法人或其他组织</w:t>
            </w:r>
          </w:p>
        </w:tc>
        <w:tc>
          <w:tcPr>
            <w:tcW w:w="708" w:type="dxa"/>
            <w:vMerge w:val="restart"/>
            <w:vAlign w:val="center"/>
          </w:tcPr>
          <w:p>
            <w:pPr>
              <w:jc w:val="center"/>
              <w:rPr>
                <w:rFonts w:hint="default" w:ascii="Times New Roman" w:hAnsi="Times New Roman" w:cs="Times New Roman"/>
                <w:szCs w:val="21"/>
              </w:rPr>
            </w:pPr>
            <w:r>
              <w:rPr>
                <w:rFonts w:hint="default" w:ascii="Times New Roman" w:hAnsi="Times New Roman" w:cs="Times New Roman"/>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3856" w:type="dxa"/>
            <w:gridSpan w:val="3"/>
            <w:vMerge w:val="continue"/>
            <w:vAlign w:val="center"/>
          </w:tcPr>
          <w:p>
            <w:pPr>
              <w:rPr>
                <w:rFonts w:hint="default" w:ascii="Times New Roman" w:hAnsi="Times New Roman" w:cs="Times New Roman"/>
              </w:rPr>
            </w:pPr>
          </w:p>
        </w:tc>
        <w:tc>
          <w:tcPr>
            <w:tcW w:w="850" w:type="dxa"/>
            <w:vMerge w:val="continue"/>
            <w:vAlign w:val="center"/>
          </w:tcPr>
          <w:p>
            <w:pPr>
              <w:rPr>
                <w:rFonts w:hint="default" w:ascii="Times New Roman" w:hAnsi="Times New Roman" w:cs="Times New Roman"/>
                <w:sz w:val="18"/>
                <w:szCs w:val="18"/>
              </w:rPr>
            </w:pPr>
          </w:p>
        </w:tc>
        <w:tc>
          <w:tcPr>
            <w:tcW w:w="709"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商业企业</w:t>
            </w:r>
          </w:p>
        </w:tc>
        <w:tc>
          <w:tcPr>
            <w:tcW w:w="709"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科研机构</w:t>
            </w:r>
          </w:p>
        </w:tc>
        <w:tc>
          <w:tcPr>
            <w:tcW w:w="850"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社会公益组织</w:t>
            </w:r>
          </w:p>
        </w:tc>
        <w:tc>
          <w:tcPr>
            <w:tcW w:w="85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法律服务机构</w:t>
            </w:r>
          </w:p>
        </w:tc>
        <w:tc>
          <w:tcPr>
            <w:tcW w:w="652"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其他</w:t>
            </w:r>
          </w:p>
        </w:tc>
        <w:tc>
          <w:tcPr>
            <w:tcW w:w="708" w:type="dxa"/>
            <w:vMerge w:val="continue"/>
            <w:vAlign w:val="center"/>
          </w:tcPr>
          <w:p>
            <w:pPr>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56" w:type="dxa"/>
            <w:gridSpan w:val="3"/>
            <w:vAlign w:val="center"/>
          </w:tcPr>
          <w:p>
            <w:pPr>
              <w:rPr>
                <w:rFonts w:hint="default" w:ascii="Times New Roman" w:hAnsi="Times New Roman" w:cs="Times New Roman"/>
              </w:rPr>
            </w:pPr>
            <w:r>
              <w:rPr>
                <w:rFonts w:hint="default" w:ascii="Times New Roman" w:hAnsi="Times New Roman" w:cs="Times New Roman"/>
              </w:rPr>
              <w:t>一、本年新收政府信息公开申请数量</w:t>
            </w:r>
          </w:p>
        </w:tc>
        <w:tc>
          <w:tcPr>
            <w:tcW w:w="850" w:type="dxa"/>
            <w:vAlign w:val="center"/>
          </w:tcPr>
          <w:p>
            <w:pPr>
              <w:rPr>
                <w:rFonts w:hint="default" w:ascii="Times New Roman" w:hAnsi="Times New Roman" w:eastAsia="宋体" w:cs="Times New Roman"/>
                <w:lang w:eastAsia="zh-CN"/>
              </w:rPr>
            </w:pPr>
            <w:r>
              <w:rPr>
                <w:rFonts w:hint="default" w:ascii="Times New Roman" w:hAnsi="Times New Roman" w:cs="Times New Roman"/>
                <w:lang w:val="en-US" w:eastAsia="zh-CN"/>
              </w:rPr>
              <w:t>1</w:t>
            </w:r>
          </w:p>
        </w:tc>
        <w:tc>
          <w:tcPr>
            <w:tcW w:w="709" w:type="dxa"/>
            <w:vAlign w:val="center"/>
          </w:tcPr>
          <w:p>
            <w:pPr>
              <w:rPr>
                <w:rFonts w:hint="default" w:ascii="Times New Roman" w:hAnsi="Times New Roman" w:cs="Times New Roman"/>
                <w:szCs w:val="21"/>
              </w:rPr>
            </w:pPr>
            <w:r>
              <w:rPr>
                <w:rFonts w:hint="default" w:ascii="Times New Roman" w:hAnsi="Times New Roman" w:cs="Times New Roman"/>
                <w:szCs w:val="21"/>
              </w:rPr>
              <w:t>0</w:t>
            </w:r>
          </w:p>
        </w:tc>
        <w:tc>
          <w:tcPr>
            <w:tcW w:w="709" w:type="dxa"/>
            <w:vAlign w:val="center"/>
          </w:tcPr>
          <w:p>
            <w:pPr>
              <w:rPr>
                <w:rFonts w:hint="default" w:ascii="Times New Roman" w:hAnsi="Times New Roman" w:cs="Times New Roman"/>
                <w:szCs w:val="21"/>
              </w:rPr>
            </w:pPr>
            <w:r>
              <w:rPr>
                <w:rFonts w:hint="default" w:ascii="Times New Roman" w:hAnsi="Times New Roman" w:cs="Times New Roman"/>
                <w:szCs w:val="21"/>
              </w:rPr>
              <w:t>0</w:t>
            </w:r>
          </w:p>
        </w:tc>
        <w:tc>
          <w:tcPr>
            <w:tcW w:w="850" w:type="dxa"/>
            <w:vAlign w:val="center"/>
          </w:tcPr>
          <w:p>
            <w:pPr>
              <w:rPr>
                <w:rFonts w:hint="default" w:ascii="Times New Roman" w:hAnsi="Times New Roman" w:cs="Times New Roman"/>
                <w:szCs w:val="21"/>
              </w:rPr>
            </w:pPr>
            <w:r>
              <w:rPr>
                <w:rFonts w:hint="default" w:ascii="Times New Roman" w:hAnsi="Times New Roman" w:cs="Times New Roman"/>
                <w:szCs w:val="21"/>
              </w:rPr>
              <w:t>0</w:t>
            </w:r>
          </w:p>
        </w:tc>
        <w:tc>
          <w:tcPr>
            <w:tcW w:w="851" w:type="dxa"/>
            <w:vAlign w:val="center"/>
          </w:tcPr>
          <w:p>
            <w:pPr>
              <w:rPr>
                <w:rFonts w:hint="default" w:ascii="Times New Roman" w:hAnsi="Times New Roman" w:cs="Times New Roman"/>
                <w:szCs w:val="21"/>
              </w:rPr>
            </w:pPr>
            <w:r>
              <w:rPr>
                <w:rFonts w:hint="default" w:ascii="Times New Roman" w:hAnsi="Times New Roman" w:cs="Times New Roman"/>
                <w:szCs w:val="21"/>
              </w:rPr>
              <w:t>0</w:t>
            </w:r>
          </w:p>
        </w:tc>
        <w:tc>
          <w:tcPr>
            <w:tcW w:w="652" w:type="dxa"/>
            <w:vAlign w:val="center"/>
          </w:tcPr>
          <w:p>
            <w:pPr>
              <w:rPr>
                <w:rFonts w:hint="default" w:ascii="Times New Roman" w:hAnsi="Times New Roman" w:cs="Times New Roman"/>
                <w:szCs w:val="21"/>
              </w:rPr>
            </w:pPr>
            <w:r>
              <w:rPr>
                <w:rFonts w:hint="default" w:ascii="Times New Roman" w:hAnsi="Times New Roman" w:cs="Times New Roman"/>
                <w:szCs w:val="21"/>
              </w:rPr>
              <w:t>0</w:t>
            </w:r>
          </w:p>
        </w:tc>
        <w:tc>
          <w:tcPr>
            <w:tcW w:w="708" w:type="dxa"/>
            <w:vAlign w:val="center"/>
          </w:tcPr>
          <w:p>
            <w:pPr>
              <w:rPr>
                <w:rFonts w:hint="default" w:ascii="Times New Roman" w:hAnsi="Times New Roman" w:eastAsia="宋体" w:cs="Times New Roman"/>
                <w:szCs w:val="21"/>
                <w:lang w:eastAsia="zh-CN"/>
              </w:rPr>
            </w:pPr>
            <w:r>
              <w:rPr>
                <w:rFonts w:hint="default" w:ascii="Times New Roman" w:hAnsi="Times New Roman" w:cs="Times New Roman"/>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56" w:type="dxa"/>
            <w:gridSpan w:val="3"/>
            <w:vAlign w:val="center"/>
          </w:tcPr>
          <w:p>
            <w:pPr>
              <w:rPr>
                <w:rFonts w:hint="default" w:ascii="Times New Roman" w:hAnsi="Times New Roman" w:cs="Times New Roman"/>
              </w:rPr>
            </w:pPr>
            <w:r>
              <w:rPr>
                <w:rFonts w:hint="default" w:ascii="Times New Roman" w:hAnsi="Times New Roman" w:cs="Times New Roman"/>
              </w:rPr>
              <w:t>二、上年结转政府信息公开申请数量</w:t>
            </w:r>
          </w:p>
        </w:tc>
        <w:tc>
          <w:tcPr>
            <w:tcW w:w="850" w:type="dxa"/>
            <w:vAlign w:val="center"/>
          </w:tcPr>
          <w:p>
            <w:pPr>
              <w:rPr>
                <w:rFonts w:hint="default" w:ascii="Times New Roman" w:hAnsi="Times New Roman" w:cs="Times New Roman"/>
              </w:rPr>
            </w:pPr>
            <w:r>
              <w:rPr>
                <w:rFonts w:hint="default" w:ascii="Times New Roman" w:hAnsi="Times New Roman" w:cs="Times New Roman"/>
              </w:rPr>
              <w:t>0</w:t>
            </w:r>
          </w:p>
        </w:tc>
        <w:tc>
          <w:tcPr>
            <w:tcW w:w="709" w:type="dxa"/>
            <w:vAlign w:val="center"/>
          </w:tcPr>
          <w:p>
            <w:pPr>
              <w:rPr>
                <w:rFonts w:hint="default" w:ascii="Times New Roman" w:hAnsi="Times New Roman" w:cs="Times New Roman"/>
              </w:rPr>
            </w:pPr>
            <w:r>
              <w:rPr>
                <w:rFonts w:hint="default" w:ascii="Times New Roman" w:hAnsi="Times New Roman" w:cs="Times New Roman"/>
              </w:rPr>
              <w:t>0</w:t>
            </w:r>
          </w:p>
        </w:tc>
        <w:tc>
          <w:tcPr>
            <w:tcW w:w="709" w:type="dxa"/>
            <w:vAlign w:val="center"/>
          </w:tcPr>
          <w:p>
            <w:pPr>
              <w:rPr>
                <w:rFonts w:hint="default" w:ascii="Times New Roman" w:hAnsi="Times New Roman" w:cs="Times New Roman"/>
              </w:rPr>
            </w:pPr>
            <w:r>
              <w:rPr>
                <w:rFonts w:hint="default" w:ascii="Times New Roman" w:hAnsi="Times New Roman" w:cs="Times New Roman"/>
              </w:rPr>
              <w:t>0</w:t>
            </w:r>
          </w:p>
        </w:tc>
        <w:tc>
          <w:tcPr>
            <w:tcW w:w="850" w:type="dxa"/>
            <w:vAlign w:val="center"/>
          </w:tcPr>
          <w:p>
            <w:pPr>
              <w:rPr>
                <w:rFonts w:hint="default" w:ascii="Times New Roman" w:hAnsi="Times New Roman" w:cs="Times New Roman"/>
              </w:rPr>
            </w:pPr>
            <w:r>
              <w:rPr>
                <w:rFonts w:hint="default" w:ascii="Times New Roman" w:hAnsi="Times New Roman" w:cs="Times New Roman"/>
              </w:rPr>
              <w:t>0</w:t>
            </w:r>
          </w:p>
        </w:tc>
        <w:tc>
          <w:tcPr>
            <w:tcW w:w="851" w:type="dxa"/>
            <w:vAlign w:val="center"/>
          </w:tcPr>
          <w:p>
            <w:pPr>
              <w:rPr>
                <w:rFonts w:hint="default" w:ascii="Times New Roman" w:hAnsi="Times New Roman" w:cs="Times New Roman"/>
              </w:rPr>
            </w:pPr>
            <w:r>
              <w:rPr>
                <w:rFonts w:hint="default" w:ascii="Times New Roman" w:hAnsi="Times New Roman" w:cs="Times New Roman"/>
              </w:rPr>
              <w:t>0</w:t>
            </w:r>
          </w:p>
        </w:tc>
        <w:tc>
          <w:tcPr>
            <w:tcW w:w="652" w:type="dxa"/>
            <w:vAlign w:val="center"/>
          </w:tcPr>
          <w:p>
            <w:pPr>
              <w:rPr>
                <w:rFonts w:hint="default" w:ascii="Times New Roman" w:hAnsi="Times New Roman" w:cs="Times New Roman"/>
              </w:rPr>
            </w:pPr>
            <w:r>
              <w:rPr>
                <w:rFonts w:hint="default" w:ascii="Times New Roman" w:hAnsi="Times New Roman" w:cs="Times New Roman"/>
              </w:rPr>
              <w:t>0</w:t>
            </w:r>
          </w:p>
        </w:tc>
        <w:tc>
          <w:tcPr>
            <w:tcW w:w="708" w:type="dxa"/>
            <w:vAlign w:val="center"/>
          </w:tcPr>
          <w:p>
            <w:pP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9" w:type="dxa"/>
            <w:vMerge w:val="restart"/>
            <w:vAlign w:val="center"/>
          </w:tcPr>
          <w:p>
            <w:pPr>
              <w:rPr>
                <w:rFonts w:hint="default" w:ascii="Times New Roman" w:hAnsi="Times New Roman" w:cs="Times New Roman"/>
              </w:rPr>
            </w:pPr>
            <w:r>
              <w:rPr>
                <w:rFonts w:hint="default" w:ascii="Times New Roman" w:hAnsi="Times New Roman" w:cs="Times New Roman"/>
              </w:rPr>
              <w:t>三、本年度办理结果</w:t>
            </w:r>
          </w:p>
        </w:tc>
        <w:tc>
          <w:tcPr>
            <w:tcW w:w="2977" w:type="dxa"/>
            <w:gridSpan w:val="2"/>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（一）予以公开</w:t>
            </w:r>
          </w:p>
        </w:tc>
        <w:tc>
          <w:tcPr>
            <w:tcW w:w="850" w:type="dxa"/>
            <w:vAlign w:val="center"/>
          </w:tcPr>
          <w:p>
            <w:pPr>
              <w:rPr>
                <w:rFonts w:hint="default" w:ascii="Times New Roman" w:hAnsi="Times New Roman" w:cs="Times New Roman"/>
              </w:rPr>
            </w:pPr>
            <w:r>
              <w:rPr>
                <w:rFonts w:hint="default" w:ascii="Times New Roman" w:hAnsi="Times New Roman" w:cs="Times New Roman"/>
              </w:rPr>
              <w:t>0</w:t>
            </w:r>
          </w:p>
        </w:tc>
        <w:tc>
          <w:tcPr>
            <w:tcW w:w="709" w:type="dxa"/>
            <w:vAlign w:val="center"/>
          </w:tcPr>
          <w:p>
            <w:pPr>
              <w:rPr>
                <w:rFonts w:hint="default" w:ascii="Times New Roman" w:hAnsi="Times New Roman" w:cs="Times New Roman"/>
              </w:rPr>
            </w:pPr>
            <w:r>
              <w:rPr>
                <w:rFonts w:hint="default" w:ascii="Times New Roman" w:hAnsi="Times New Roman" w:cs="Times New Roman"/>
              </w:rPr>
              <w:t>0</w:t>
            </w:r>
          </w:p>
        </w:tc>
        <w:tc>
          <w:tcPr>
            <w:tcW w:w="709" w:type="dxa"/>
            <w:vAlign w:val="center"/>
          </w:tcPr>
          <w:p>
            <w:pPr>
              <w:rPr>
                <w:rFonts w:hint="default" w:ascii="Times New Roman" w:hAnsi="Times New Roman" w:cs="Times New Roman"/>
              </w:rPr>
            </w:pPr>
            <w:r>
              <w:rPr>
                <w:rFonts w:hint="default" w:ascii="Times New Roman" w:hAnsi="Times New Roman" w:cs="Times New Roman"/>
              </w:rPr>
              <w:t>0</w:t>
            </w:r>
          </w:p>
        </w:tc>
        <w:tc>
          <w:tcPr>
            <w:tcW w:w="850" w:type="dxa"/>
            <w:vAlign w:val="center"/>
          </w:tcPr>
          <w:p>
            <w:pPr>
              <w:rPr>
                <w:rFonts w:hint="default" w:ascii="Times New Roman" w:hAnsi="Times New Roman" w:cs="Times New Roman"/>
              </w:rPr>
            </w:pPr>
            <w:r>
              <w:rPr>
                <w:rFonts w:hint="default" w:ascii="Times New Roman" w:hAnsi="Times New Roman" w:cs="Times New Roman"/>
              </w:rPr>
              <w:t>0</w:t>
            </w:r>
          </w:p>
        </w:tc>
        <w:tc>
          <w:tcPr>
            <w:tcW w:w="851" w:type="dxa"/>
            <w:vAlign w:val="center"/>
          </w:tcPr>
          <w:p>
            <w:pPr>
              <w:rPr>
                <w:rFonts w:hint="default" w:ascii="Times New Roman" w:hAnsi="Times New Roman" w:cs="Times New Roman"/>
              </w:rPr>
            </w:pPr>
            <w:r>
              <w:rPr>
                <w:rFonts w:hint="default" w:ascii="Times New Roman" w:hAnsi="Times New Roman" w:cs="Times New Roman"/>
              </w:rPr>
              <w:t>0</w:t>
            </w:r>
          </w:p>
        </w:tc>
        <w:tc>
          <w:tcPr>
            <w:tcW w:w="652" w:type="dxa"/>
            <w:vAlign w:val="center"/>
          </w:tcPr>
          <w:p>
            <w:pPr>
              <w:rPr>
                <w:rFonts w:hint="default" w:ascii="Times New Roman" w:hAnsi="Times New Roman" w:cs="Times New Roman"/>
              </w:rPr>
            </w:pPr>
            <w:r>
              <w:rPr>
                <w:rFonts w:hint="default" w:ascii="Times New Roman" w:hAnsi="Times New Roman" w:cs="Times New Roman"/>
              </w:rPr>
              <w:t>0</w:t>
            </w:r>
          </w:p>
        </w:tc>
        <w:tc>
          <w:tcPr>
            <w:tcW w:w="708" w:type="dxa"/>
            <w:vAlign w:val="center"/>
          </w:tcPr>
          <w:p>
            <w:pP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9" w:type="dxa"/>
            <w:vMerge w:val="continue"/>
            <w:vAlign w:val="center"/>
          </w:tcPr>
          <w:p>
            <w:pPr>
              <w:rPr>
                <w:rFonts w:hint="default" w:ascii="Times New Roman" w:hAnsi="Times New Roman" w:cs="Times New Roman"/>
              </w:rPr>
            </w:pPr>
          </w:p>
        </w:tc>
        <w:tc>
          <w:tcPr>
            <w:tcW w:w="2977" w:type="dxa"/>
            <w:gridSpan w:val="2"/>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（二）部分公开（区分处理的，只计这一情形，不计其他情形）</w:t>
            </w:r>
          </w:p>
        </w:tc>
        <w:tc>
          <w:tcPr>
            <w:tcW w:w="850" w:type="dxa"/>
            <w:vAlign w:val="center"/>
          </w:tcPr>
          <w:p>
            <w:pPr>
              <w:rPr>
                <w:rFonts w:hint="default" w:ascii="Times New Roman" w:hAnsi="Times New Roman" w:cs="Times New Roman"/>
              </w:rPr>
            </w:pPr>
            <w:r>
              <w:rPr>
                <w:rFonts w:hint="default" w:ascii="Times New Roman" w:hAnsi="Times New Roman" w:cs="Times New Roman"/>
              </w:rPr>
              <w:t>0</w:t>
            </w:r>
          </w:p>
        </w:tc>
        <w:tc>
          <w:tcPr>
            <w:tcW w:w="709" w:type="dxa"/>
            <w:vAlign w:val="center"/>
          </w:tcPr>
          <w:p>
            <w:pPr>
              <w:rPr>
                <w:rFonts w:hint="default" w:ascii="Times New Roman" w:hAnsi="Times New Roman" w:cs="Times New Roman"/>
              </w:rPr>
            </w:pPr>
            <w:r>
              <w:rPr>
                <w:rFonts w:hint="default" w:ascii="Times New Roman" w:hAnsi="Times New Roman" w:cs="Times New Roman"/>
              </w:rPr>
              <w:t>0</w:t>
            </w:r>
          </w:p>
        </w:tc>
        <w:tc>
          <w:tcPr>
            <w:tcW w:w="709" w:type="dxa"/>
            <w:vAlign w:val="center"/>
          </w:tcPr>
          <w:p>
            <w:pPr>
              <w:rPr>
                <w:rFonts w:hint="default" w:ascii="Times New Roman" w:hAnsi="Times New Roman" w:cs="Times New Roman"/>
              </w:rPr>
            </w:pPr>
            <w:r>
              <w:rPr>
                <w:rFonts w:hint="default" w:ascii="Times New Roman" w:hAnsi="Times New Roman" w:cs="Times New Roman"/>
              </w:rPr>
              <w:t>0</w:t>
            </w:r>
          </w:p>
        </w:tc>
        <w:tc>
          <w:tcPr>
            <w:tcW w:w="850" w:type="dxa"/>
            <w:vAlign w:val="center"/>
          </w:tcPr>
          <w:p>
            <w:pPr>
              <w:rPr>
                <w:rFonts w:hint="default" w:ascii="Times New Roman" w:hAnsi="Times New Roman" w:cs="Times New Roman"/>
              </w:rPr>
            </w:pPr>
            <w:r>
              <w:rPr>
                <w:rFonts w:hint="default" w:ascii="Times New Roman" w:hAnsi="Times New Roman" w:cs="Times New Roman"/>
              </w:rPr>
              <w:t>0</w:t>
            </w:r>
          </w:p>
        </w:tc>
        <w:tc>
          <w:tcPr>
            <w:tcW w:w="851" w:type="dxa"/>
            <w:vAlign w:val="center"/>
          </w:tcPr>
          <w:p>
            <w:pPr>
              <w:rPr>
                <w:rFonts w:hint="default" w:ascii="Times New Roman" w:hAnsi="Times New Roman" w:cs="Times New Roman"/>
              </w:rPr>
            </w:pPr>
            <w:r>
              <w:rPr>
                <w:rFonts w:hint="default" w:ascii="Times New Roman" w:hAnsi="Times New Roman" w:cs="Times New Roman"/>
              </w:rPr>
              <w:t>0</w:t>
            </w:r>
          </w:p>
        </w:tc>
        <w:tc>
          <w:tcPr>
            <w:tcW w:w="652" w:type="dxa"/>
            <w:vAlign w:val="center"/>
          </w:tcPr>
          <w:p>
            <w:pPr>
              <w:rPr>
                <w:rFonts w:hint="default" w:ascii="Times New Roman" w:hAnsi="Times New Roman" w:cs="Times New Roman"/>
              </w:rPr>
            </w:pPr>
            <w:r>
              <w:rPr>
                <w:rFonts w:hint="default" w:ascii="Times New Roman" w:hAnsi="Times New Roman" w:cs="Times New Roman"/>
              </w:rPr>
              <w:t>0</w:t>
            </w:r>
          </w:p>
        </w:tc>
        <w:tc>
          <w:tcPr>
            <w:tcW w:w="708" w:type="dxa"/>
            <w:vAlign w:val="center"/>
          </w:tcPr>
          <w:p>
            <w:pP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9" w:type="dxa"/>
            <w:vMerge w:val="continue"/>
            <w:vAlign w:val="center"/>
          </w:tcPr>
          <w:p>
            <w:pPr>
              <w:rPr>
                <w:rFonts w:hint="default" w:ascii="Times New Roman" w:hAnsi="Times New Roman" w:cs="Times New Roman"/>
              </w:rPr>
            </w:pPr>
          </w:p>
        </w:tc>
        <w:tc>
          <w:tcPr>
            <w:tcW w:w="709" w:type="dxa"/>
            <w:vMerge w:val="restart"/>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（三）不予公开</w:t>
            </w:r>
          </w:p>
        </w:tc>
        <w:tc>
          <w:tcPr>
            <w:tcW w:w="2268" w:type="dxa"/>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1．属于国家秘密</w:t>
            </w:r>
          </w:p>
        </w:tc>
        <w:tc>
          <w:tcPr>
            <w:tcW w:w="850" w:type="dxa"/>
            <w:vAlign w:val="center"/>
          </w:tcPr>
          <w:p>
            <w:pPr>
              <w:rPr>
                <w:rFonts w:hint="default" w:ascii="Times New Roman" w:hAnsi="Times New Roman" w:cs="Times New Roman"/>
              </w:rPr>
            </w:pPr>
            <w:r>
              <w:rPr>
                <w:rFonts w:hint="default" w:ascii="Times New Roman" w:hAnsi="Times New Roman" w:cs="Times New Roman"/>
              </w:rPr>
              <w:t>0</w:t>
            </w:r>
          </w:p>
        </w:tc>
        <w:tc>
          <w:tcPr>
            <w:tcW w:w="709" w:type="dxa"/>
            <w:vAlign w:val="center"/>
          </w:tcPr>
          <w:p>
            <w:pPr>
              <w:rPr>
                <w:rFonts w:hint="default" w:ascii="Times New Roman" w:hAnsi="Times New Roman" w:cs="Times New Roman"/>
              </w:rPr>
            </w:pPr>
            <w:r>
              <w:rPr>
                <w:rFonts w:hint="default" w:ascii="Times New Roman" w:hAnsi="Times New Roman" w:cs="Times New Roman"/>
              </w:rPr>
              <w:t>0</w:t>
            </w:r>
          </w:p>
        </w:tc>
        <w:tc>
          <w:tcPr>
            <w:tcW w:w="709" w:type="dxa"/>
            <w:vAlign w:val="center"/>
          </w:tcPr>
          <w:p>
            <w:pPr>
              <w:rPr>
                <w:rFonts w:hint="default" w:ascii="Times New Roman" w:hAnsi="Times New Roman" w:cs="Times New Roman"/>
              </w:rPr>
            </w:pPr>
            <w:r>
              <w:rPr>
                <w:rFonts w:hint="default" w:ascii="Times New Roman" w:hAnsi="Times New Roman" w:cs="Times New Roman"/>
              </w:rPr>
              <w:t>0</w:t>
            </w:r>
          </w:p>
        </w:tc>
        <w:tc>
          <w:tcPr>
            <w:tcW w:w="850" w:type="dxa"/>
            <w:vAlign w:val="center"/>
          </w:tcPr>
          <w:p>
            <w:pPr>
              <w:rPr>
                <w:rFonts w:hint="default" w:ascii="Times New Roman" w:hAnsi="Times New Roman" w:cs="Times New Roman"/>
              </w:rPr>
            </w:pPr>
            <w:r>
              <w:rPr>
                <w:rFonts w:hint="default" w:ascii="Times New Roman" w:hAnsi="Times New Roman" w:cs="Times New Roman"/>
              </w:rPr>
              <w:t>0</w:t>
            </w:r>
          </w:p>
        </w:tc>
        <w:tc>
          <w:tcPr>
            <w:tcW w:w="851" w:type="dxa"/>
            <w:vAlign w:val="center"/>
          </w:tcPr>
          <w:p>
            <w:pPr>
              <w:rPr>
                <w:rFonts w:hint="default" w:ascii="Times New Roman" w:hAnsi="Times New Roman" w:cs="Times New Roman"/>
              </w:rPr>
            </w:pPr>
            <w:r>
              <w:rPr>
                <w:rFonts w:hint="default" w:ascii="Times New Roman" w:hAnsi="Times New Roman" w:cs="Times New Roman"/>
              </w:rPr>
              <w:t>0</w:t>
            </w:r>
          </w:p>
        </w:tc>
        <w:tc>
          <w:tcPr>
            <w:tcW w:w="652" w:type="dxa"/>
            <w:vAlign w:val="center"/>
          </w:tcPr>
          <w:p>
            <w:pPr>
              <w:rPr>
                <w:rFonts w:hint="default" w:ascii="Times New Roman" w:hAnsi="Times New Roman" w:cs="Times New Roman"/>
              </w:rPr>
            </w:pPr>
            <w:r>
              <w:rPr>
                <w:rFonts w:hint="default" w:ascii="Times New Roman" w:hAnsi="Times New Roman" w:cs="Times New Roman"/>
              </w:rPr>
              <w:t>0</w:t>
            </w:r>
          </w:p>
        </w:tc>
        <w:tc>
          <w:tcPr>
            <w:tcW w:w="708" w:type="dxa"/>
            <w:vAlign w:val="center"/>
          </w:tcPr>
          <w:p>
            <w:pP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9" w:type="dxa"/>
            <w:vMerge w:val="continue"/>
            <w:vAlign w:val="center"/>
          </w:tcPr>
          <w:p>
            <w:pPr>
              <w:rPr>
                <w:rFonts w:hint="default" w:ascii="Times New Roman" w:hAnsi="Times New Roman" w:cs="Times New Roman"/>
              </w:rPr>
            </w:pPr>
          </w:p>
        </w:tc>
        <w:tc>
          <w:tcPr>
            <w:tcW w:w="709" w:type="dxa"/>
            <w:vMerge w:val="continue"/>
            <w:vAlign w:val="center"/>
          </w:tcPr>
          <w:p>
            <w:pPr>
              <w:rPr>
                <w:rFonts w:hint="default" w:ascii="Times New Roman" w:hAnsi="Times New Roman" w:cs="Times New Roman"/>
                <w:sz w:val="18"/>
                <w:szCs w:val="18"/>
              </w:rPr>
            </w:pPr>
          </w:p>
        </w:tc>
        <w:tc>
          <w:tcPr>
            <w:tcW w:w="2268" w:type="dxa"/>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2．其他法律行政法规禁止公开</w:t>
            </w:r>
          </w:p>
        </w:tc>
        <w:tc>
          <w:tcPr>
            <w:tcW w:w="850" w:type="dxa"/>
            <w:vAlign w:val="center"/>
          </w:tcPr>
          <w:p>
            <w:pPr>
              <w:rPr>
                <w:rFonts w:hint="default" w:ascii="Times New Roman" w:hAnsi="Times New Roman" w:cs="Times New Roman"/>
              </w:rPr>
            </w:pPr>
            <w:r>
              <w:rPr>
                <w:rFonts w:hint="default" w:ascii="Times New Roman" w:hAnsi="Times New Roman" w:cs="Times New Roman"/>
              </w:rPr>
              <w:t>0</w:t>
            </w:r>
          </w:p>
        </w:tc>
        <w:tc>
          <w:tcPr>
            <w:tcW w:w="709" w:type="dxa"/>
            <w:vAlign w:val="center"/>
          </w:tcPr>
          <w:p>
            <w:pPr>
              <w:rPr>
                <w:rFonts w:hint="default" w:ascii="Times New Roman" w:hAnsi="Times New Roman" w:cs="Times New Roman"/>
              </w:rPr>
            </w:pPr>
            <w:r>
              <w:rPr>
                <w:rFonts w:hint="default" w:ascii="Times New Roman" w:hAnsi="Times New Roman" w:cs="Times New Roman"/>
              </w:rPr>
              <w:t>0</w:t>
            </w:r>
          </w:p>
        </w:tc>
        <w:tc>
          <w:tcPr>
            <w:tcW w:w="709" w:type="dxa"/>
            <w:vAlign w:val="center"/>
          </w:tcPr>
          <w:p>
            <w:pPr>
              <w:rPr>
                <w:rFonts w:hint="default" w:ascii="Times New Roman" w:hAnsi="Times New Roman" w:cs="Times New Roman"/>
              </w:rPr>
            </w:pPr>
            <w:r>
              <w:rPr>
                <w:rFonts w:hint="default" w:ascii="Times New Roman" w:hAnsi="Times New Roman" w:cs="Times New Roman"/>
              </w:rPr>
              <w:t>0</w:t>
            </w:r>
          </w:p>
        </w:tc>
        <w:tc>
          <w:tcPr>
            <w:tcW w:w="850" w:type="dxa"/>
            <w:vAlign w:val="center"/>
          </w:tcPr>
          <w:p>
            <w:pPr>
              <w:rPr>
                <w:rFonts w:hint="default" w:ascii="Times New Roman" w:hAnsi="Times New Roman" w:cs="Times New Roman"/>
              </w:rPr>
            </w:pPr>
            <w:r>
              <w:rPr>
                <w:rFonts w:hint="default" w:ascii="Times New Roman" w:hAnsi="Times New Roman" w:cs="Times New Roman"/>
              </w:rPr>
              <w:t>0</w:t>
            </w:r>
          </w:p>
        </w:tc>
        <w:tc>
          <w:tcPr>
            <w:tcW w:w="851" w:type="dxa"/>
            <w:vAlign w:val="center"/>
          </w:tcPr>
          <w:p>
            <w:pPr>
              <w:rPr>
                <w:rFonts w:hint="default" w:ascii="Times New Roman" w:hAnsi="Times New Roman" w:cs="Times New Roman"/>
              </w:rPr>
            </w:pPr>
            <w:r>
              <w:rPr>
                <w:rFonts w:hint="default" w:ascii="Times New Roman" w:hAnsi="Times New Roman" w:cs="Times New Roman"/>
              </w:rPr>
              <w:t>0</w:t>
            </w:r>
          </w:p>
        </w:tc>
        <w:tc>
          <w:tcPr>
            <w:tcW w:w="652" w:type="dxa"/>
            <w:vAlign w:val="center"/>
          </w:tcPr>
          <w:p>
            <w:pPr>
              <w:rPr>
                <w:rFonts w:hint="default" w:ascii="Times New Roman" w:hAnsi="Times New Roman" w:cs="Times New Roman"/>
              </w:rPr>
            </w:pPr>
            <w:r>
              <w:rPr>
                <w:rFonts w:hint="default" w:ascii="Times New Roman" w:hAnsi="Times New Roman" w:cs="Times New Roman"/>
              </w:rPr>
              <w:t>0</w:t>
            </w:r>
          </w:p>
        </w:tc>
        <w:tc>
          <w:tcPr>
            <w:tcW w:w="708" w:type="dxa"/>
            <w:vAlign w:val="center"/>
          </w:tcPr>
          <w:p>
            <w:pP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9" w:type="dxa"/>
            <w:vMerge w:val="continue"/>
            <w:vAlign w:val="center"/>
          </w:tcPr>
          <w:p>
            <w:pPr>
              <w:rPr>
                <w:rFonts w:hint="default" w:ascii="Times New Roman" w:hAnsi="Times New Roman" w:cs="Times New Roman"/>
              </w:rPr>
            </w:pPr>
          </w:p>
        </w:tc>
        <w:tc>
          <w:tcPr>
            <w:tcW w:w="709" w:type="dxa"/>
            <w:vMerge w:val="continue"/>
            <w:vAlign w:val="center"/>
          </w:tcPr>
          <w:p>
            <w:pPr>
              <w:rPr>
                <w:rFonts w:hint="default" w:ascii="Times New Roman" w:hAnsi="Times New Roman" w:cs="Times New Roman"/>
                <w:sz w:val="18"/>
                <w:szCs w:val="18"/>
              </w:rPr>
            </w:pPr>
          </w:p>
        </w:tc>
        <w:tc>
          <w:tcPr>
            <w:tcW w:w="2268" w:type="dxa"/>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3．危及“三安全一稳定”</w:t>
            </w:r>
          </w:p>
        </w:tc>
        <w:tc>
          <w:tcPr>
            <w:tcW w:w="850" w:type="dxa"/>
            <w:vAlign w:val="center"/>
          </w:tcPr>
          <w:p>
            <w:pPr>
              <w:rPr>
                <w:rFonts w:hint="default" w:ascii="Times New Roman" w:hAnsi="Times New Roman" w:cs="Times New Roman"/>
              </w:rPr>
            </w:pPr>
            <w:r>
              <w:rPr>
                <w:rFonts w:hint="default" w:ascii="Times New Roman" w:hAnsi="Times New Roman" w:cs="Times New Roman"/>
              </w:rPr>
              <w:t>0</w:t>
            </w:r>
          </w:p>
        </w:tc>
        <w:tc>
          <w:tcPr>
            <w:tcW w:w="709" w:type="dxa"/>
            <w:vAlign w:val="center"/>
          </w:tcPr>
          <w:p>
            <w:pPr>
              <w:rPr>
                <w:rFonts w:hint="default" w:ascii="Times New Roman" w:hAnsi="Times New Roman" w:cs="Times New Roman"/>
              </w:rPr>
            </w:pPr>
            <w:r>
              <w:rPr>
                <w:rFonts w:hint="default" w:ascii="Times New Roman" w:hAnsi="Times New Roman" w:cs="Times New Roman"/>
              </w:rPr>
              <w:t>0</w:t>
            </w:r>
          </w:p>
        </w:tc>
        <w:tc>
          <w:tcPr>
            <w:tcW w:w="709" w:type="dxa"/>
            <w:vAlign w:val="center"/>
          </w:tcPr>
          <w:p>
            <w:pPr>
              <w:rPr>
                <w:rFonts w:hint="default" w:ascii="Times New Roman" w:hAnsi="Times New Roman" w:cs="Times New Roman"/>
              </w:rPr>
            </w:pPr>
            <w:r>
              <w:rPr>
                <w:rFonts w:hint="default" w:ascii="Times New Roman" w:hAnsi="Times New Roman" w:cs="Times New Roman"/>
              </w:rPr>
              <w:t>0</w:t>
            </w:r>
          </w:p>
        </w:tc>
        <w:tc>
          <w:tcPr>
            <w:tcW w:w="850" w:type="dxa"/>
            <w:vAlign w:val="center"/>
          </w:tcPr>
          <w:p>
            <w:pPr>
              <w:rPr>
                <w:rFonts w:hint="default" w:ascii="Times New Roman" w:hAnsi="Times New Roman" w:cs="Times New Roman"/>
              </w:rPr>
            </w:pPr>
            <w:r>
              <w:rPr>
                <w:rFonts w:hint="default" w:ascii="Times New Roman" w:hAnsi="Times New Roman" w:cs="Times New Roman"/>
              </w:rPr>
              <w:t>0</w:t>
            </w:r>
          </w:p>
        </w:tc>
        <w:tc>
          <w:tcPr>
            <w:tcW w:w="851" w:type="dxa"/>
            <w:vAlign w:val="center"/>
          </w:tcPr>
          <w:p>
            <w:pPr>
              <w:rPr>
                <w:rFonts w:hint="default" w:ascii="Times New Roman" w:hAnsi="Times New Roman" w:cs="Times New Roman"/>
              </w:rPr>
            </w:pPr>
            <w:r>
              <w:rPr>
                <w:rFonts w:hint="default" w:ascii="Times New Roman" w:hAnsi="Times New Roman" w:cs="Times New Roman"/>
              </w:rPr>
              <w:t>0</w:t>
            </w:r>
          </w:p>
        </w:tc>
        <w:tc>
          <w:tcPr>
            <w:tcW w:w="652" w:type="dxa"/>
            <w:vAlign w:val="center"/>
          </w:tcPr>
          <w:p>
            <w:pPr>
              <w:rPr>
                <w:rFonts w:hint="default" w:ascii="Times New Roman" w:hAnsi="Times New Roman" w:cs="Times New Roman"/>
              </w:rPr>
            </w:pPr>
            <w:r>
              <w:rPr>
                <w:rFonts w:hint="default" w:ascii="Times New Roman" w:hAnsi="Times New Roman" w:cs="Times New Roman"/>
              </w:rPr>
              <w:t>0</w:t>
            </w:r>
          </w:p>
        </w:tc>
        <w:tc>
          <w:tcPr>
            <w:tcW w:w="708" w:type="dxa"/>
            <w:vAlign w:val="center"/>
          </w:tcPr>
          <w:p>
            <w:pP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9" w:type="dxa"/>
            <w:vMerge w:val="continue"/>
            <w:vAlign w:val="center"/>
          </w:tcPr>
          <w:p>
            <w:pPr>
              <w:rPr>
                <w:rFonts w:hint="default" w:ascii="Times New Roman" w:hAnsi="Times New Roman" w:cs="Times New Roman"/>
              </w:rPr>
            </w:pPr>
          </w:p>
        </w:tc>
        <w:tc>
          <w:tcPr>
            <w:tcW w:w="709" w:type="dxa"/>
            <w:vMerge w:val="continue"/>
            <w:vAlign w:val="center"/>
          </w:tcPr>
          <w:p>
            <w:pPr>
              <w:rPr>
                <w:rFonts w:hint="default" w:ascii="Times New Roman" w:hAnsi="Times New Roman" w:cs="Times New Roman"/>
                <w:sz w:val="18"/>
                <w:szCs w:val="18"/>
              </w:rPr>
            </w:pPr>
          </w:p>
        </w:tc>
        <w:tc>
          <w:tcPr>
            <w:tcW w:w="2268" w:type="dxa"/>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4．保护第三方合法权益</w:t>
            </w:r>
          </w:p>
        </w:tc>
        <w:tc>
          <w:tcPr>
            <w:tcW w:w="850" w:type="dxa"/>
            <w:vAlign w:val="center"/>
          </w:tcPr>
          <w:p>
            <w:pPr>
              <w:rPr>
                <w:rFonts w:hint="default" w:ascii="Times New Roman" w:hAnsi="Times New Roman" w:cs="Times New Roman"/>
              </w:rPr>
            </w:pPr>
            <w:r>
              <w:rPr>
                <w:rFonts w:hint="default" w:ascii="Times New Roman" w:hAnsi="Times New Roman" w:cs="Times New Roman"/>
              </w:rPr>
              <w:t>0</w:t>
            </w:r>
          </w:p>
        </w:tc>
        <w:tc>
          <w:tcPr>
            <w:tcW w:w="709" w:type="dxa"/>
            <w:vAlign w:val="center"/>
          </w:tcPr>
          <w:p>
            <w:pPr>
              <w:rPr>
                <w:rFonts w:hint="default" w:ascii="Times New Roman" w:hAnsi="Times New Roman" w:cs="Times New Roman"/>
              </w:rPr>
            </w:pPr>
            <w:r>
              <w:rPr>
                <w:rFonts w:hint="default" w:ascii="Times New Roman" w:hAnsi="Times New Roman" w:cs="Times New Roman"/>
              </w:rPr>
              <w:t>0</w:t>
            </w:r>
          </w:p>
        </w:tc>
        <w:tc>
          <w:tcPr>
            <w:tcW w:w="709" w:type="dxa"/>
            <w:vAlign w:val="center"/>
          </w:tcPr>
          <w:p>
            <w:pPr>
              <w:rPr>
                <w:rFonts w:hint="default" w:ascii="Times New Roman" w:hAnsi="Times New Roman" w:cs="Times New Roman"/>
              </w:rPr>
            </w:pPr>
            <w:r>
              <w:rPr>
                <w:rFonts w:hint="default" w:ascii="Times New Roman" w:hAnsi="Times New Roman" w:cs="Times New Roman"/>
              </w:rPr>
              <w:t>0</w:t>
            </w:r>
          </w:p>
        </w:tc>
        <w:tc>
          <w:tcPr>
            <w:tcW w:w="850" w:type="dxa"/>
            <w:vAlign w:val="center"/>
          </w:tcPr>
          <w:p>
            <w:pPr>
              <w:rPr>
                <w:rFonts w:hint="default" w:ascii="Times New Roman" w:hAnsi="Times New Roman" w:cs="Times New Roman"/>
              </w:rPr>
            </w:pPr>
            <w:r>
              <w:rPr>
                <w:rFonts w:hint="default" w:ascii="Times New Roman" w:hAnsi="Times New Roman" w:cs="Times New Roman"/>
              </w:rPr>
              <w:t>0</w:t>
            </w:r>
          </w:p>
        </w:tc>
        <w:tc>
          <w:tcPr>
            <w:tcW w:w="851" w:type="dxa"/>
            <w:vAlign w:val="center"/>
          </w:tcPr>
          <w:p>
            <w:pPr>
              <w:rPr>
                <w:rFonts w:hint="default" w:ascii="Times New Roman" w:hAnsi="Times New Roman" w:cs="Times New Roman"/>
              </w:rPr>
            </w:pPr>
            <w:r>
              <w:rPr>
                <w:rFonts w:hint="default" w:ascii="Times New Roman" w:hAnsi="Times New Roman" w:cs="Times New Roman"/>
              </w:rPr>
              <w:t>0</w:t>
            </w:r>
          </w:p>
        </w:tc>
        <w:tc>
          <w:tcPr>
            <w:tcW w:w="652" w:type="dxa"/>
            <w:vAlign w:val="center"/>
          </w:tcPr>
          <w:p>
            <w:pPr>
              <w:rPr>
                <w:rFonts w:hint="default" w:ascii="Times New Roman" w:hAnsi="Times New Roman" w:cs="Times New Roman"/>
              </w:rPr>
            </w:pPr>
            <w:r>
              <w:rPr>
                <w:rFonts w:hint="default" w:ascii="Times New Roman" w:hAnsi="Times New Roman" w:cs="Times New Roman"/>
              </w:rPr>
              <w:t>0</w:t>
            </w:r>
          </w:p>
        </w:tc>
        <w:tc>
          <w:tcPr>
            <w:tcW w:w="708" w:type="dxa"/>
            <w:vAlign w:val="center"/>
          </w:tcPr>
          <w:p>
            <w:pP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9" w:type="dxa"/>
            <w:vMerge w:val="continue"/>
            <w:vAlign w:val="center"/>
          </w:tcPr>
          <w:p>
            <w:pPr>
              <w:rPr>
                <w:rFonts w:hint="default" w:ascii="Times New Roman" w:hAnsi="Times New Roman" w:cs="Times New Roman"/>
              </w:rPr>
            </w:pPr>
          </w:p>
        </w:tc>
        <w:tc>
          <w:tcPr>
            <w:tcW w:w="709" w:type="dxa"/>
            <w:vMerge w:val="continue"/>
            <w:vAlign w:val="center"/>
          </w:tcPr>
          <w:p>
            <w:pPr>
              <w:rPr>
                <w:rFonts w:hint="default" w:ascii="Times New Roman" w:hAnsi="Times New Roman" w:cs="Times New Roman"/>
                <w:sz w:val="18"/>
                <w:szCs w:val="18"/>
              </w:rPr>
            </w:pPr>
          </w:p>
        </w:tc>
        <w:tc>
          <w:tcPr>
            <w:tcW w:w="2268" w:type="dxa"/>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5．属于三类内部事务信息</w:t>
            </w:r>
          </w:p>
        </w:tc>
        <w:tc>
          <w:tcPr>
            <w:tcW w:w="850" w:type="dxa"/>
            <w:vAlign w:val="center"/>
          </w:tcPr>
          <w:p>
            <w:pPr>
              <w:rPr>
                <w:rFonts w:hint="default" w:ascii="Times New Roman" w:hAnsi="Times New Roman" w:cs="Times New Roman"/>
              </w:rPr>
            </w:pPr>
            <w:r>
              <w:rPr>
                <w:rFonts w:hint="default" w:ascii="Times New Roman" w:hAnsi="Times New Roman" w:cs="Times New Roman"/>
              </w:rPr>
              <w:t>0</w:t>
            </w:r>
          </w:p>
        </w:tc>
        <w:tc>
          <w:tcPr>
            <w:tcW w:w="709" w:type="dxa"/>
            <w:vAlign w:val="center"/>
          </w:tcPr>
          <w:p>
            <w:pPr>
              <w:rPr>
                <w:rFonts w:hint="default" w:ascii="Times New Roman" w:hAnsi="Times New Roman" w:cs="Times New Roman"/>
              </w:rPr>
            </w:pPr>
            <w:r>
              <w:rPr>
                <w:rFonts w:hint="default" w:ascii="Times New Roman" w:hAnsi="Times New Roman" w:cs="Times New Roman"/>
              </w:rPr>
              <w:t>0</w:t>
            </w:r>
          </w:p>
        </w:tc>
        <w:tc>
          <w:tcPr>
            <w:tcW w:w="709" w:type="dxa"/>
            <w:vAlign w:val="center"/>
          </w:tcPr>
          <w:p>
            <w:pPr>
              <w:rPr>
                <w:rFonts w:hint="default" w:ascii="Times New Roman" w:hAnsi="Times New Roman" w:cs="Times New Roman"/>
              </w:rPr>
            </w:pPr>
            <w:r>
              <w:rPr>
                <w:rFonts w:hint="default" w:ascii="Times New Roman" w:hAnsi="Times New Roman" w:cs="Times New Roman"/>
              </w:rPr>
              <w:t>0</w:t>
            </w:r>
          </w:p>
        </w:tc>
        <w:tc>
          <w:tcPr>
            <w:tcW w:w="850" w:type="dxa"/>
            <w:vAlign w:val="center"/>
          </w:tcPr>
          <w:p>
            <w:pPr>
              <w:rPr>
                <w:rFonts w:hint="default" w:ascii="Times New Roman" w:hAnsi="Times New Roman" w:cs="Times New Roman"/>
              </w:rPr>
            </w:pPr>
            <w:r>
              <w:rPr>
                <w:rFonts w:hint="default" w:ascii="Times New Roman" w:hAnsi="Times New Roman" w:cs="Times New Roman"/>
              </w:rPr>
              <w:t>0</w:t>
            </w:r>
          </w:p>
        </w:tc>
        <w:tc>
          <w:tcPr>
            <w:tcW w:w="851" w:type="dxa"/>
            <w:vAlign w:val="center"/>
          </w:tcPr>
          <w:p>
            <w:pPr>
              <w:rPr>
                <w:rFonts w:hint="default" w:ascii="Times New Roman" w:hAnsi="Times New Roman" w:cs="Times New Roman"/>
              </w:rPr>
            </w:pPr>
            <w:r>
              <w:rPr>
                <w:rFonts w:hint="default" w:ascii="Times New Roman" w:hAnsi="Times New Roman" w:cs="Times New Roman"/>
              </w:rPr>
              <w:t>0</w:t>
            </w:r>
          </w:p>
        </w:tc>
        <w:tc>
          <w:tcPr>
            <w:tcW w:w="652" w:type="dxa"/>
            <w:vAlign w:val="center"/>
          </w:tcPr>
          <w:p>
            <w:pPr>
              <w:rPr>
                <w:rFonts w:hint="default" w:ascii="Times New Roman" w:hAnsi="Times New Roman" w:cs="Times New Roman"/>
              </w:rPr>
            </w:pPr>
            <w:r>
              <w:rPr>
                <w:rFonts w:hint="default" w:ascii="Times New Roman" w:hAnsi="Times New Roman" w:cs="Times New Roman"/>
              </w:rPr>
              <w:t>0</w:t>
            </w:r>
          </w:p>
        </w:tc>
        <w:tc>
          <w:tcPr>
            <w:tcW w:w="708" w:type="dxa"/>
            <w:vAlign w:val="center"/>
          </w:tcPr>
          <w:p>
            <w:pP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9" w:type="dxa"/>
            <w:vMerge w:val="continue"/>
            <w:vAlign w:val="center"/>
          </w:tcPr>
          <w:p>
            <w:pPr>
              <w:rPr>
                <w:rFonts w:hint="default" w:ascii="Times New Roman" w:hAnsi="Times New Roman" w:cs="Times New Roman"/>
              </w:rPr>
            </w:pPr>
          </w:p>
        </w:tc>
        <w:tc>
          <w:tcPr>
            <w:tcW w:w="709" w:type="dxa"/>
            <w:vMerge w:val="continue"/>
            <w:vAlign w:val="center"/>
          </w:tcPr>
          <w:p>
            <w:pPr>
              <w:rPr>
                <w:rFonts w:hint="default" w:ascii="Times New Roman" w:hAnsi="Times New Roman" w:cs="Times New Roman"/>
                <w:sz w:val="18"/>
                <w:szCs w:val="18"/>
              </w:rPr>
            </w:pPr>
          </w:p>
        </w:tc>
        <w:tc>
          <w:tcPr>
            <w:tcW w:w="2268" w:type="dxa"/>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6．属于四类过程性信息</w:t>
            </w:r>
          </w:p>
        </w:tc>
        <w:tc>
          <w:tcPr>
            <w:tcW w:w="850" w:type="dxa"/>
            <w:vAlign w:val="center"/>
          </w:tcPr>
          <w:p>
            <w:pPr>
              <w:rPr>
                <w:rFonts w:hint="default" w:ascii="Times New Roman" w:hAnsi="Times New Roman" w:cs="Times New Roman"/>
              </w:rPr>
            </w:pPr>
            <w:r>
              <w:rPr>
                <w:rFonts w:hint="default" w:ascii="Times New Roman" w:hAnsi="Times New Roman" w:cs="Times New Roman"/>
              </w:rPr>
              <w:t>0</w:t>
            </w:r>
          </w:p>
        </w:tc>
        <w:tc>
          <w:tcPr>
            <w:tcW w:w="709" w:type="dxa"/>
            <w:vAlign w:val="center"/>
          </w:tcPr>
          <w:p>
            <w:pPr>
              <w:rPr>
                <w:rFonts w:hint="default" w:ascii="Times New Roman" w:hAnsi="Times New Roman" w:cs="Times New Roman"/>
              </w:rPr>
            </w:pPr>
            <w:r>
              <w:rPr>
                <w:rFonts w:hint="default" w:ascii="Times New Roman" w:hAnsi="Times New Roman" w:cs="Times New Roman"/>
              </w:rPr>
              <w:t>0</w:t>
            </w:r>
          </w:p>
        </w:tc>
        <w:tc>
          <w:tcPr>
            <w:tcW w:w="709" w:type="dxa"/>
            <w:vAlign w:val="center"/>
          </w:tcPr>
          <w:p>
            <w:pPr>
              <w:rPr>
                <w:rFonts w:hint="default" w:ascii="Times New Roman" w:hAnsi="Times New Roman" w:cs="Times New Roman"/>
              </w:rPr>
            </w:pPr>
            <w:r>
              <w:rPr>
                <w:rFonts w:hint="default" w:ascii="Times New Roman" w:hAnsi="Times New Roman" w:cs="Times New Roman"/>
              </w:rPr>
              <w:t>0</w:t>
            </w:r>
          </w:p>
        </w:tc>
        <w:tc>
          <w:tcPr>
            <w:tcW w:w="850" w:type="dxa"/>
            <w:vAlign w:val="center"/>
          </w:tcPr>
          <w:p>
            <w:pPr>
              <w:rPr>
                <w:rFonts w:hint="default" w:ascii="Times New Roman" w:hAnsi="Times New Roman" w:cs="Times New Roman"/>
              </w:rPr>
            </w:pPr>
            <w:r>
              <w:rPr>
                <w:rFonts w:hint="default" w:ascii="Times New Roman" w:hAnsi="Times New Roman" w:cs="Times New Roman"/>
              </w:rPr>
              <w:t>0</w:t>
            </w:r>
          </w:p>
        </w:tc>
        <w:tc>
          <w:tcPr>
            <w:tcW w:w="851" w:type="dxa"/>
            <w:vAlign w:val="center"/>
          </w:tcPr>
          <w:p>
            <w:pPr>
              <w:rPr>
                <w:rFonts w:hint="default" w:ascii="Times New Roman" w:hAnsi="Times New Roman" w:cs="Times New Roman"/>
              </w:rPr>
            </w:pPr>
            <w:r>
              <w:rPr>
                <w:rFonts w:hint="default" w:ascii="Times New Roman" w:hAnsi="Times New Roman" w:cs="Times New Roman"/>
              </w:rPr>
              <w:t>0</w:t>
            </w:r>
          </w:p>
        </w:tc>
        <w:tc>
          <w:tcPr>
            <w:tcW w:w="652" w:type="dxa"/>
            <w:vAlign w:val="center"/>
          </w:tcPr>
          <w:p>
            <w:pPr>
              <w:rPr>
                <w:rFonts w:hint="default" w:ascii="Times New Roman" w:hAnsi="Times New Roman" w:cs="Times New Roman"/>
              </w:rPr>
            </w:pPr>
            <w:r>
              <w:rPr>
                <w:rFonts w:hint="default" w:ascii="Times New Roman" w:hAnsi="Times New Roman" w:cs="Times New Roman"/>
              </w:rPr>
              <w:t>0</w:t>
            </w:r>
          </w:p>
        </w:tc>
        <w:tc>
          <w:tcPr>
            <w:tcW w:w="708" w:type="dxa"/>
            <w:vAlign w:val="center"/>
          </w:tcPr>
          <w:p>
            <w:pP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9" w:type="dxa"/>
            <w:vMerge w:val="continue"/>
            <w:vAlign w:val="center"/>
          </w:tcPr>
          <w:p>
            <w:pPr>
              <w:rPr>
                <w:rFonts w:hint="default" w:ascii="Times New Roman" w:hAnsi="Times New Roman" w:cs="Times New Roman"/>
              </w:rPr>
            </w:pPr>
          </w:p>
        </w:tc>
        <w:tc>
          <w:tcPr>
            <w:tcW w:w="709" w:type="dxa"/>
            <w:vMerge w:val="continue"/>
            <w:vAlign w:val="center"/>
          </w:tcPr>
          <w:p>
            <w:pPr>
              <w:rPr>
                <w:rFonts w:hint="default" w:ascii="Times New Roman" w:hAnsi="Times New Roman" w:cs="Times New Roman"/>
                <w:sz w:val="18"/>
                <w:szCs w:val="18"/>
              </w:rPr>
            </w:pPr>
          </w:p>
        </w:tc>
        <w:tc>
          <w:tcPr>
            <w:tcW w:w="2268" w:type="dxa"/>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7．属于行政执法案卷</w:t>
            </w:r>
          </w:p>
        </w:tc>
        <w:tc>
          <w:tcPr>
            <w:tcW w:w="850" w:type="dxa"/>
            <w:vAlign w:val="center"/>
          </w:tcPr>
          <w:p>
            <w:pPr>
              <w:rPr>
                <w:rFonts w:hint="default" w:ascii="Times New Roman" w:hAnsi="Times New Roman" w:cs="Times New Roman"/>
              </w:rPr>
            </w:pPr>
            <w:r>
              <w:rPr>
                <w:rFonts w:hint="default" w:ascii="Times New Roman" w:hAnsi="Times New Roman" w:cs="Times New Roman"/>
              </w:rPr>
              <w:t>0</w:t>
            </w:r>
          </w:p>
        </w:tc>
        <w:tc>
          <w:tcPr>
            <w:tcW w:w="709" w:type="dxa"/>
            <w:vAlign w:val="center"/>
          </w:tcPr>
          <w:p>
            <w:pPr>
              <w:rPr>
                <w:rFonts w:hint="default" w:ascii="Times New Roman" w:hAnsi="Times New Roman" w:cs="Times New Roman"/>
              </w:rPr>
            </w:pPr>
            <w:r>
              <w:rPr>
                <w:rFonts w:hint="default" w:ascii="Times New Roman" w:hAnsi="Times New Roman" w:cs="Times New Roman"/>
              </w:rPr>
              <w:t>0</w:t>
            </w:r>
          </w:p>
        </w:tc>
        <w:tc>
          <w:tcPr>
            <w:tcW w:w="709" w:type="dxa"/>
            <w:vAlign w:val="center"/>
          </w:tcPr>
          <w:p>
            <w:pPr>
              <w:rPr>
                <w:rFonts w:hint="default" w:ascii="Times New Roman" w:hAnsi="Times New Roman" w:cs="Times New Roman"/>
              </w:rPr>
            </w:pPr>
            <w:r>
              <w:rPr>
                <w:rFonts w:hint="default" w:ascii="Times New Roman" w:hAnsi="Times New Roman" w:cs="Times New Roman"/>
              </w:rPr>
              <w:t>0</w:t>
            </w:r>
          </w:p>
        </w:tc>
        <w:tc>
          <w:tcPr>
            <w:tcW w:w="850" w:type="dxa"/>
            <w:vAlign w:val="center"/>
          </w:tcPr>
          <w:p>
            <w:pPr>
              <w:rPr>
                <w:rFonts w:hint="default" w:ascii="Times New Roman" w:hAnsi="Times New Roman" w:cs="Times New Roman"/>
              </w:rPr>
            </w:pPr>
            <w:r>
              <w:rPr>
                <w:rFonts w:hint="default" w:ascii="Times New Roman" w:hAnsi="Times New Roman" w:cs="Times New Roman"/>
              </w:rPr>
              <w:t>0</w:t>
            </w:r>
          </w:p>
        </w:tc>
        <w:tc>
          <w:tcPr>
            <w:tcW w:w="851" w:type="dxa"/>
            <w:vAlign w:val="center"/>
          </w:tcPr>
          <w:p>
            <w:pPr>
              <w:rPr>
                <w:rFonts w:hint="default" w:ascii="Times New Roman" w:hAnsi="Times New Roman" w:cs="Times New Roman"/>
              </w:rPr>
            </w:pPr>
            <w:r>
              <w:rPr>
                <w:rFonts w:hint="default" w:ascii="Times New Roman" w:hAnsi="Times New Roman" w:cs="Times New Roman"/>
              </w:rPr>
              <w:t>0</w:t>
            </w:r>
          </w:p>
        </w:tc>
        <w:tc>
          <w:tcPr>
            <w:tcW w:w="652" w:type="dxa"/>
            <w:vAlign w:val="center"/>
          </w:tcPr>
          <w:p>
            <w:pPr>
              <w:rPr>
                <w:rFonts w:hint="default" w:ascii="Times New Roman" w:hAnsi="Times New Roman" w:cs="Times New Roman"/>
              </w:rPr>
            </w:pPr>
            <w:r>
              <w:rPr>
                <w:rFonts w:hint="default" w:ascii="Times New Roman" w:hAnsi="Times New Roman" w:cs="Times New Roman"/>
              </w:rPr>
              <w:t>0</w:t>
            </w:r>
          </w:p>
        </w:tc>
        <w:tc>
          <w:tcPr>
            <w:tcW w:w="708" w:type="dxa"/>
            <w:vAlign w:val="center"/>
          </w:tcPr>
          <w:p>
            <w:pP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9" w:type="dxa"/>
            <w:vMerge w:val="continue"/>
            <w:vAlign w:val="center"/>
          </w:tcPr>
          <w:p>
            <w:pPr>
              <w:rPr>
                <w:rFonts w:hint="default" w:ascii="Times New Roman" w:hAnsi="Times New Roman" w:cs="Times New Roman"/>
              </w:rPr>
            </w:pPr>
          </w:p>
        </w:tc>
        <w:tc>
          <w:tcPr>
            <w:tcW w:w="709" w:type="dxa"/>
            <w:vMerge w:val="continue"/>
            <w:vAlign w:val="center"/>
          </w:tcPr>
          <w:p>
            <w:pPr>
              <w:rPr>
                <w:rFonts w:hint="default" w:ascii="Times New Roman" w:hAnsi="Times New Roman" w:cs="Times New Roman"/>
                <w:sz w:val="18"/>
                <w:szCs w:val="18"/>
              </w:rPr>
            </w:pPr>
          </w:p>
        </w:tc>
        <w:tc>
          <w:tcPr>
            <w:tcW w:w="2268" w:type="dxa"/>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8．属于行政查询事项</w:t>
            </w:r>
          </w:p>
        </w:tc>
        <w:tc>
          <w:tcPr>
            <w:tcW w:w="850" w:type="dxa"/>
            <w:vAlign w:val="center"/>
          </w:tcPr>
          <w:p>
            <w:pPr>
              <w:rPr>
                <w:rFonts w:hint="default" w:ascii="Times New Roman" w:hAnsi="Times New Roman" w:cs="Times New Roman"/>
              </w:rPr>
            </w:pPr>
            <w:r>
              <w:rPr>
                <w:rFonts w:hint="default" w:ascii="Times New Roman" w:hAnsi="Times New Roman" w:cs="Times New Roman"/>
              </w:rPr>
              <w:t>0</w:t>
            </w:r>
          </w:p>
        </w:tc>
        <w:tc>
          <w:tcPr>
            <w:tcW w:w="709" w:type="dxa"/>
            <w:vAlign w:val="center"/>
          </w:tcPr>
          <w:p>
            <w:pPr>
              <w:rPr>
                <w:rFonts w:hint="default" w:ascii="Times New Roman" w:hAnsi="Times New Roman" w:cs="Times New Roman"/>
              </w:rPr>
            </w:pPr>
            <w:r>
              <w:rPr>
                <w:rFonts w:hint="default" w:ascii="Times New Roman" w:hAnsi="Times New Roman" w:cs="Times New Roman"/>
              </w:rPr>
              <w:t>0</w:t>
            </w:r>
          </w:p>
        </w:tc>
        <w:tc>
          <w:tcPr>
            <w:tcW w:w="709" w:type="dxa"/>
            <w:vAlign w:val="center"/>
          </w:tcPr>
          <w:p>
            <w:pPr>
              <w:rPr>
                <w:rFonts w:hint="default" w:ascii="Times New Roman" w:hAnsi="Times New Roman" w:cs="Times New Roman"/>
              </w:rPr>
            </w:pPr>
            <w:r>
              <w:rPr>
                <w:rFonts w:hint="default" w:ascii="Times New Roman" w:hAnsi="Times New Roman" w:cs="Times New Roman"/>
              </w:rPr>
              <w:t>0</w:t>
            </w:r>
          </w:p>
        </w:tc>
        <w:tc>
          <w:tcPr>
            <w:tcW w:w="850" w:type="dxa"/>
            <w:vAlign w:val="center"/>
          </w:tcPr>
          <w:p>
            <w:pPr>
              <w:rPr>
                <w:rFonts w:hint="default" w:ascii="Times New Roman" w:hAnsi="Times New Roman" w:cs="Times New Roman"/>
              </w:rPr>
            </w:pPr>
            <w:r>
              <w:rPr>
                <w:rFonts w:hint="default" w:ascii="Times New Roman" w:hAnsi="Times New Roman" w:cs="Times New Roman"/>
              </w:rPr>
              <w:t>0</w:t>
            </w:r>
          </w:p>
        </w:tc>
        <w:tc>
          <w:tcPr>
            <w:tcW w:w="851" w:type="dxa"/>
            <w:vAlign w:val="center"/>
          </w:tcPr>
          <w:p>
            <w:pPr>
              <w:rPr>
                <w:rFonts w:hint="default" w:ascii="Times New Roman" w:hAnsi="Times New Roman" w:cs="Times New Roman"/>
              </w:rPr>
            </w:pPr>
            <w:r>
              <w:rPr>
                <w:rFonts w:hint="default" w:ascii="Times New Roman" w:hAnsi="Times New Roman" w:cs="Times New Roman"/>
              </w:rPr>
              <w:t>0</w:t>
            </w:r>
          </w:p>
        </w:tc>
        <w:tc>
          <w:tcPr>
            <w:tcW w:w="652" w:type="dxa"/>
            <w:vAlign w:val="center"/>
          </w:tcPr>
          <w:p>
            <w:pPr>
              <w:rPr>
                <w:rFonts w:hint="default" w:ascii="Times New Roman" w:hAnsi="Times New Roman" w:cs="Times New Roman"/>
              </w:rPr>
            </w:pPr>
            <w:r>
              <w:rPr>
                <w:rFonts w:hint="default" w:ascii="Times New Roman" w:hAnsi="Times New Roman" w:cs="Times New Roman"/>
              </w:rPr>
              <w:t>0</w:t>
            </w:r>
          </w:p>
        </w:tc>
        <w:tc>
          <w:tcPr>
            <w:tcW w:w="708" w:type="dxa"/>
            <w:vAlign w:val="center"/>
          </w:tcPr>
          <w:p>
            <w:pP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9" w:type="dxa"/>
            <w:vMerge w:val="continue"/>
            <w:vAlign w:val="center"/>
          </w:tcPr>
          <w:p>
            <w:pPr>
              <w:rPr>
                <w:rFonts w:hint="default" w:ascii="Times New Roman" w:hAnsi="Times New Roman" w:cs="Times New Roman"/>
              </w:rPr>
            </w:pPr>
          </w:p>
        </w:tc>
        <w:tc>
          <w:tcPr>
            <w:tcW w:w="709" w:type="dxa"/>
            <w:vMerge w:val="restart"/>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（四）无法提供</w:t>
            </w:r>
          </w:p>
        </w:tc>
        <w:tc>
          <w:tcPr>
            <w:tcW w:w="2268" w:type="dxa"/>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1．本机关不掌握相关政府信息</w:t>
            </w:r>
          </w:p>
        </w:tc>
        <w:tc>
          <w:tcPr>
            <w:tcW w:w="850" w:type="dxa"/>
            <w:vAlign w:val="center"/>
          </w:tcPr>
          <w:p>
            <w:pPr>
              <w:rPr>
                <w:rFonts w:hint="default" w:ascii="Times New Roman" w:hAnsi="Times New Roman" w:eastAsia="宋体" w:cs="Times New Roman"/>
                <w:lang w:eastAsia="zh-CN"/>
              </w:rPr>
            </w:pPr>
            <w:r>
              <w:rPr>
                <w:rFonts w:hint="default" w:ascii="Times New Roman" w:hAnsi="Times New Roman" w:cs="Times New Roman"/>
                <w:lang w:val="en-US" w:eastAsia="zh-CN"/>
              </w:rPr>
              <w:t>1</w:t>
            </w:r>
          </w:p>
        </w:tc>
        <w:tc>
          <w:tcPr>
            <w:tcW w:w="709" w:type="dxa"/>
            <w:vAlign w:val="center"/>
          </w:tcPr>
          <w:p>
            <w:pPr>
              <w:rPr>
                <w:rFonts w:hint="default" w:ascii="Times New Roman" w:hAnsi="Times New Roman" w:cs="Times New Roman"/>
              </w:rPr>
            </w:pPr>
            <w:r>
              <w:rPr>
                <w:rFonts w:hint="default" w:ascii="Times New Roman" w:hAnsi="Times New Roman" w:cs="Times New Roman"/>
              </w:rPr>
              <w:t>0</w:t>
            </w:r>
          </w:p>
        </w:tc>
        <w:tc>
          <w:tcPr>
            <w:tcW w:w="709" w:type="dxa"/>
            <w:vAlign w:val="center"/>
          </w:tcPr>
          <w:p>
            <w:pPr>
              <w:rPr>
                <w:rFonts w:hint="default" w:ascii="Times New Roman" w:hAnsi="Times New Roman" w:cs="Times New Roman"/>
              </w:rPr>
            </w:pPr>
            <w:r>
              <w:rPr>
                <w:rFonts w:hint="default" w:ascii="Times New Roman" w:hAnsi="Times New Roman" w:cs="Times New Roman"/>
              </w:rPr>
              <w:t>0</w:t>
            </w:r>
          </w:p>
        </w:tc>
        <w:tc>
          <w:tcPr>
            <w:tcW w:w="850" w:type="dxa"/>
            <w:vAlign w:val="center"/>
          </w:tcPr>
          <w:p>
            <w:pPr>
              <w:rPr>
                <w:rFonts w:hint="default" w:ascii="Times New Roman" w:hAnsi="Times New Roman" w:cs="Times New Roman"/>
              </w:rPr>
            </w:pPr>
            <w:r>
              <w:rPr>
                <w:rFonts w:hint="default" w:ascii="Times New Roman" w:hAnsi="Times New Roman" w:cs="Times New Roman"/>
              </w:rPr>
              <w:t>0</w:t>
            </w:r>
          </w:p>
        </w:tc>
        <w:tc>
          <w:tcPr>
            <w:tcW w:w="851" w:type="dxa"/>
            <w:vAlign w:val="center"/>
          </w:tcPr>
          <w:p>
            <w:pPr>
              <w:rPr>
                <w:rFonts w:hint="default" w:ascii="Times New Roman" w:hAnsi="Times New Roman" w:cs="Times New Roman"/>
              </w:rPr>
            </w:pPr>
            <w:r>
              <w:rPr>
                <w:rFonts w:hint="default" w:ascii="Times New Roman" w:hAnsi="Times New Roman" w:cs="Times New Roman"/>
              </w:rPr>
              <w:t>0</w:t>
            </w:r>
          </w:p>
        </w:tc>
        <w:tc>
          <w:tcPr>
            <w:tcW w:w="652" w:type="dxa"/>
            <w:vAlign w:val="center"/>
          </w:tcPr>
          <w:p>
            <w:pPr>
              <w:rPr>
                <w:rFonts w:hint="default" w:ascii="Times New Roman" w:hAnsi="Times New Roman" w:cs="Times New Roman"/>
              </w:rPr>
            </w:pPr>
            <w:r>
              <w:rPr>
                <w:rFonts w:hint="default" w:ascii="Times New Roman" w:hAnsi="Times New Roman" w:cs="Times New Roman"/>
              </w:rPr>
              <w:t>0</w:t>
            </w:r>
          </w:p>
        </w:tc>
        <w:tc>
          <w:tcPr>
            <w:tcW w:w="708" w:type="dxa"/>
            <w:vAlign w:val="center"/>
          </w:tcPr>
          <w:p>
            <w:pPr>
              <w:rPr>
                <w:rFonts w:hint="default" w:ascii="Times New Roman" w:hAnsi="Times New Roman" w:eastAsia="宋体" w:cs="Times New Roman"/>
                <w:lang w:eastAsia="zh-CN"/>
              </w:rPr>
            </w:pPr>
            <w:r>
              <w:rPr>
                <w:rFonts w:hint="default" w:ascii="Times New Roman" w:hAnsi="Times New Roman" w:cs="Times New Roman"/>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9" w:type="dxa"/>
            <w:vMerge w:val="continue"/>
            <w:vAlign w:val="center"/>
          </w:tcPr>
          <w:p>
            <w:pPr>
              <w:rPr>
                <w:rFonts w:hint="default" w:ascii="Times New Roman" w:hAnsi="Times New Roman" w:cs="Times New Roman"/>
              </w:rPr>
            </w:pPr>
          </w:p>
        </w:tc>
        <w:tc>
          <w:tcPr>
            <w:tcW w:w="709" w:type="dxa"/>
            <w:vMerge w:val="continue"/>
            <w:vAlign w:val="center"/>
          </w:tcPr>
          <w:p>
            <w:pPr>
              <w:rPr>
                <w:rFonts w:hint="default" w:ascii="Times New Roman" w:hAnsi="Times New Roman" w:cs="Times New Roman"/>
                <w:sz w:val="18"/>
                <w:szCs w:val="18"/>
              </w:rPr>
            </w:pPr>
          </w:p>
        </w:tc>
        <w:tc>
          <w:tcPr>
            <w:tcW w:w="2268" w:type="dxa"/>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2．没有现成信息需要另行制作</w:t>
            </w:r>
          </w:p>
        </w:tc>
        <w:tc>
          <w:tcPr>
            <w:tcW w:w="850" w:type="dxa"/>
            <w:vAlign w:val="center"/>
          </w:tcPr>
          <w:p>
            <w:pPr>
              <w:rPr>
                <w:rFonts w:hint="default" w:ascii="Times New Roman" w:hAnsi="Times New Roman" w:cs="Times New Roman"/>
              </w:rPr>
            </w:pPr>
            <w:r>
              <w:rPr>
                <w:rFonts w:hint="default" w:ascii="Times New Roman" w:hAnsi="Times New Roman" w:cs="Times New Roman"/>
              </w:rPr>
              <w:t>0</w:t>
            </w:r>
          </w:p>
        </w:tc>
        <w:tc>
          <w:tcPr>
            <w:tcW w:w="709" w:type="dxa"/>
            <w:vAlign w:val="center"/>
          </w:tcPr>
          <w:p>
            <w:pPr>
              <w:rPr>
                <w:rFonts w:hint="default" w:ascii="Times New Roman" w:hAnsi="Times New Roman" w:cs="Times New Roman"/>
              </w:rPr>
            </w:pPr>
            <w:r>
              <w:rPr>
                <w:rFonts w:hint="default" w:ascii="Times New Roman" w:hAnsi="Times New Roman" w:cs="Times New Roman"/>
              </w:rPr>
              <w:t>0</w:t>
            </w:r>
          </w:p>
        </w:tc>
        <w:tc>
          <w:tcPr>
            <w:tcW w:w="709" w:type="dxa"/>
            <w:vAlign w:val="center"/>
          </w:tcPr>
          <w:p>
            <w:pPr>
              <w:rPr>
                <w:rFonts w:hint="default" w:ascii="Times New Roman" w:hAnsi="Times New Roman" w:cs="Times New Roman"/>
              </w:rPr>
            </w:pPr>
            <w:r>
              <w:rPr>
                <w:rFonts w:hint="default" w:ascii="Times New Roman" w:hAnsi="Times New Roman" w:cs="Times New Roman"/>
              </w:rPr>
              <w:t>0</w:t>
            </w:r>
          </w:p>
        </w:tc>
        <w:tc>
          <w:tcPr>
            <w:tcW w:w="850" w:type="dxa"/>
            <w:vAlign w:val="center"/>
          </w:tcPr>
          <w:p>
            <w:pPr>
              <w:rPr>
                <w:rFonts w:hint="default" w:ascii="Times New Roman" w:hAnsi="Times New Roman" w:cs="Times New Roman"/>
              </w:rPr>
            </w:pPr>
            <w:r>
              <w:rPr>
                <w:rFonts w:hint="default" w:ascii="Times New Roman" w:hAnsi="Times New Roman" w:cs="Times New Roman"/>
              </w:rPr>
              <w:t>0</w:t>
            </w:r>
          </w:p>
        </w:tc>
        <w:tc>
          <w:tcPr>
            <w:tcW w:w="851" w:type="dxa"/>
            <w:vAlign w:val="center"/>
          </w:tcPr>
          <w:p>
            <w:pPr>
              <w:rPr>
                <w:rFonts w:hint="default" w:ascii="Times New Roman" w:hAnsi="Times New Roman" w:cs="Times New Roman"/>
              </w:rPr>
            </w:pPr>
            <w:r>
              <w:rPr>
                <w:rFonts w:hint="default" w:ascii="Times New Roman" w:hAnsi="Times New Roman" w:cs="Times New Roman"/>
              </w:rPr>
              <w:t>0</w:t>
            </w:r>
          </w:p>
        </w:tc>
        <w:tc>
          <w:tcPr>
            <w:tcW w:w="652" w:type="dxa"/>
            <w:vAlign w:val="center"/>
          </w:tcPr>
          <w:p>
            <w:pPr>
              <w:rPr>
                <w:rFonts w:hint="default" w:ascii="Times New Roman" w:hAnsi="Times New Roman" w:cs="Times New Roman"/>
              </w:rPr>
            </w:pPr>
            <w:r>
              <w:rPr>
                <w:rFonts w:hint="default" w:ascii="Times New Roman" w:hAnsi="Times New Roman" w:cs="Times New Roman"/>
              </w:rPr>
              <w:t>0</w:t>
            </w:r>
          </w:p>
        </w:tc>
        <w:tc>
          <w:tcPr>
            <w:tcW w:w="708" w:type="dxa"/>
            <w:vAlign w:val="center"/>
          </w:tcPr>
          <w:p>
            <w:pP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9" w:type="dxa"/>
            <w:vMerge w:val="continue"/>
            <w:vAlign w:val="center"/>
          </w:tcPr>
          <w:p>
            <w:pPr>
              <w:rPr>
                <w:rFonts w:hint="default" w:ascii="Times New Roman" w:hAnsi="Times New Roman" w:cs="Times New Roman"/>
              </w:rPr>
            </w:pPr>
          </w:p>
        </w:tc>
        <w:tc>
          <w:tcPr>
            <w:tcW w:w="709" w:type="dxa"/>
            <w:vMerge w:val="continue"/>
            <w:vAlign w:val="center"/>
          </w:tcPr>
          <w:p>
            <w:pPr>
              <w:rPr>
                <w:rFonts w:hint="default" w:ascii="Times New Roman" w:hAnsi="Times New Roman" w:cs="Times New Roman"/>
                <w:sz w:val="18"/>
                <w:szCs w:val="18"/>
              </w:rPr>
            </w:pPr>
          </w:p>
        </w:tc>
        <w:tc>
          <w:tcPr>
            <w:tcW w:w="2268" w:type="dxa"/>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3．补正后申请内容仍不明确</w:t>
            </w:r>
          </w:p>
        </w:tc>
        <w:tc>
          <w:tcPr>
            <w:tcW w:w="850" w:type="dxa"/>
            <w:vAlign w:val="center"/>
          </w:tcPr>
          <w:p>
            <w:pPr>
              <w:rPr>
                <w:rFonts w:hint="default" w:ascii="Times New Roman" w:hAnsi="Times New Roman" w:cs="Times New Roman"/>
              </w:rPr>
            </w:pPr>
            <w:r>
              <w:rPr>
                <w:rFonts w:hint="default" w:ascii="Times New Roman" w:hAnsi="Times New Roman" w:cs="Times New Roman"/>
              </w:rPr>
              <w:t>0</w:t>
            </w:r>
          </w:p>
        </w:tc>
        <w:tc>
          <w:tcPr>
            <w:tcW w:w="709" w:type="dxa"/>
            <w:vAlign w:val="center"/>
          </w:tcPr>
          <w:p>
            <w:pPr>
              <w:rPr>
                <w:rFonts w:hint="default" w:ascii="Times New Roman" w:hAnsi="Times New Roman" w:cs="Times New Roman"/>
              </w:rPr>
            </w:pPr>
            <w:r>
              <w:rPr>
                <w:rFonts w:hint="default" w:ascii="Times New Roman" w:hAnsi="Times New Roman" w:cs="Times New Roman"/>
              </w:rPr>
              <w:t>0</w:t>
            </w:r>
          </w:p>
        </w:tc>
        <w:tc>
          <w:tcPr>
            <w:tcW w:w="709" w:type="dxa"/>
            <w:vAlign w:val="center"/>
          </w:tcPr>
          <w:p>
            <w:pPr>
              <w:rPr>
                <w:rFonts w:hint="default" w:ascii="Times New Roman" w:hAnsi="Times New Roman" w:cs="Times New Roman"/>
              </w:rPr>
            </w:pPr>
            <w:r>
              <w:rPr>
                <w:rFonts w:hint="default" w:ascii="Times New Roman" w:hAnsi="Times New Roman" w:cs="Times New Roman"/>
              </w:rPr>
              <w:t>0</w:t>
            </w:r>
          </w:p>
        </w:tc>
        <w:tc>
          <w:tcPr>
            <w:tcW w:w="850" w:type="dxa"/>
            <w:vAlign w:val="center"/>
          </w:tcPr>
          <w:p>
            <w:pPr>
              <w:rPr>
                <w:rFonts w:hint="default" w:ascii="Times New Roman" w:hAnsi="Times New Roman" w:cs="Times New Roman"/>
              </w:rPr>
            </w:pPr>
            <w:r>
              <w:rPr>
                <w:rFonts w:hint="default" w:ascii="Times New Roman" w:hAnsi="Times New Roman" w:cs="Times New Roman"/>
              </w:rPr>
              <w:t>0</w:t>
            </w:r>
          </w:p>
        </w:tc>
        <w:tc>
          <w:tcPr>
            <w:tcW w:w="851" w:type="dxa"/>
            <w:vAlign w:val="center"/>
          </w:tcPr>
          <w:p>
            <w:pPr>
              <w:rPr>
                <w:rFonts w:hint="default" w:ascii="Times New Roman" w:hAnsi="Times New Roman" w:cs="Times New Roman"/>
              </w:rPr>
            </w:pPr>
            <w:r>
              <w:rPr>
                <w:rFonts w:hint="default" w:ascii="Times New Roman" w:hAnsi="Times New Roman" w:cs="Times New Roman"/>
              </w:rPr>
              <w:t>0</w:t>
            </w:r>
          </w:p>
        </w:tc>
        <w:tc>
          <w:tcPr>
            <w:tcW w:w="652" w:type="dxa"/>
            <w:vAlign w:val="center"/>
          </w:tcPr>
          <w:p>
            <w:pPr>
              <w:rPr>
                <w:rFonts w:hint="default" w:ascii="Times New Roman" w:hAnsi="Times New Roman" w:cs="Times New Roman"/>
              </w:rPr>
            </w:pPr>
            <w:r>
              <w:rPr>
                <w:rFonts w:hint="default" w:ascii="Times New Roman" w:hAnsi="Times New Roman" w:cs="Times New Roman"/>
              </w:rPr>
              <w:t>0</w:t>
            </w:r>
          </w:p>
        </w:tc>
        <w:tc>
          <w:tcPr>
            <w:tcW w:w="708" w:type="dxa"/>
            <w:vAlign w:val="center"/>
          </w:tcPr>
          <w:p>
            <w:pP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9" w:type="dxa"/>
            <w:vMerge w:val="continue"/>
            <w:vAlign w:val="center"/>
          </w:tcPr>
          <w:p>
            <w:pPr>
              <w:rPr>
                <w:rFonts w:hint="default" w:ascii="Times New Roman" w:hAnsi="Times New Roman" w:cs="Times New Roman"/>
              </w:rPr>
            </w:pPr>
          </w:p>
        </w:tc>
        <w:tc>
          <w:tcPr>
            <w:tcW w:w="709" w:type="dxa"/>
            <w:vMerge w:val="restart"/>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（五）不予处理</w:t>
            </w:r>
          </w:p>
        </w:tc>
        <w:tc>
          <w:tcPr>
            <w:tcW w:w="2268" w:type="dxa"/>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1．信访举报投诉类申请</w:t>
            </w:r>
          </w:p>
        </w:tc>
        <w:tc>
          <w:tcPr>
            <w:tcW w:w="850" w:type="dxa"/>
            <w:vAlign w:val="center"/>
          </w:tcPr>
          <w:p>
            <w:pPr>
              <w:rPr>
                <w:rFonts w:hint="default" w:ascii="Times New Roman" w:hAnsi="Times New Roman" w:cs="Times New Roman"/>
              </w:rPr>
            </w:pPr>
            <w:r>
              <w:rPr>
                <w:rFonts w:hint="default" w:ascii="Times New Roman" w:hAnsi="Times New Roman" w:cs="Times New Roman"/>
              </w:rPr>
              <w:t>0</w:t>
            </w:r>
          </w:p>
        </w:tc>
        <w:tc>
          <w:tcPr>
            <w:tcW w:w="709" w:type="dxa"/>
            <w:vAlign w:val="center"/>
          </w:tcPr>
          <w:p>
            <w:pPr>
              <w:rPr>
                <w:rFonts w:hint="default" w:ascii="Times New Roman" w:hAnsi="Times New Roman" w:cs="Times New Roman"/>
              </w:rPr>
            </w:pPr>
            <w:r>
              <w:rPr>
                <w:rFonts w:hint="default" w:ascii="Times New Roman" w:hAnsi="Times New Roman" w:cs="Times New Roman"/>
              </w:rPr>
              <w:t>0</w:t>
            </w:r>
          </w:p>
        </w:tc>
        <w:tc>
          <w:tcPr>
            <w:tcW w:w="709" w:type="dxa"/>
            <w:vAlign w:val="center"/>
          </w:tcPr>
          <w:p>
            <w:pPr>
              <w:rPr>
                <w:rFonts w:hint="default" w:ascii="Times New Roman" w:hAnsi="Times New Roman" w:cs="Times New Roman"/>
              </w:rPr>
            </w:pPr>
            <w:r>
              <w:rPr>
                <w:rFonts w:hint="default" w:ascii="Times New Roman" w:hAnsi="Times New Roman" w:cs="Times New Roman"/>
              </w:rPr>
              <w:t>0</w:t>
            </w:r>
          </w:p>
        </w:tc>
        <w:tc>
          <w:tcPr>
            <w:tcW w:w="850" w:type="dxa"/>
            <w:vAlign w:val="center"/>
          </w:tcPr>
          <w:p>
            <w:pPr>
              <w:rPr>
                <w:rFonts w:hint="default" w:ascii="Times New Roman" w:hAnsi="Times New Roman" w:cs="Times New Roman"/>
              </w:rPr>
            </w:pPr>
            <w:r>
              <w:rPr>
                <w:rFonts w:hint="default" w:ascii="Times New Roman" w:hAnsi="Times New Roman" w:cs="Times New Roman"/>
              </w:rPr>
              <w:t>0</w:t>
            </w:r>
          </w:p>
        </w:tc>
        <w:tc>
          <w:tcPr>
            <w:tcW w:w="851" w:type="dxa"/>
            <w:vAlign w:val="center"/>
          </w:tcPr>
          <w:p>
            <w:pPr>
              <w:rPr>
                <w:rFonts w:hint="default" w:ascii="Times New Roman" w:hAnsi="Times New Roman" w:cs="Times New Roman"/>
              </w:rPr>
            </w:pPr>
            <w:r>
              <w:rPr>
                <w:rFonts w:hint="default" w:ascii="Times New Roman" w:hAnsi="Times New Roman" w:cs="Times New Roman"/>
              </w:rPr>
              <w:t>0</w:t>
            </w:r>
          </w:p>
        </w:tc>
        <w:tc>
          <w:tcPr>
            <w:tcW w:w="652" w:type="dxa"/>
            <w:vAlign w:val="center"/>
          </w:tcPr>
          <w:p>
            <w:pPr>
              <w:rPr>
                <w:rFonts w:hint="default" w:ascii="Times New Roman" w:hAnsi="Times New Roman" w:cs="Times New Roman"/>
              </w:rPr>
            </w:pPr>
            <w:r>
              <w:rPr>
                <w:rFonts w:hint="default" w:ascii="Times New Roman" w:hAnsi="Times New Roman" w:cs="Times New Roman"/>
              </w:rPr>
              <w:t>0</w:t>
            </w:r>
          </w:p>
        </w:tc>
        <w:tc>
          <w:tcPr>
            <w:tcW w:w="708" w:type="dxa"/>
            <w:vAlign w:val="center"/>
          </w:tcPr>
          <w:p>
            <w:pP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9" w:type="dxa"/>
            <w:vMerge w:val="continue"/>
            <w:vAlign w:val="center"/>
          </w:tcPr>
          <w:p>
            <w:pPr>
              <w:rPr>
                <w:rFonts w:hint="default" w:ascii="Times New Roman" w:hAnsi="Times New Roman" w:cs="Times New Roman"/>
              </w:rPr>
            </w:pPr>
          </w:p>
        </w:tc>
        <w:tc>
          <w:tcPr>
            <w:tcW w:w="709" w:type="dxa"/>
            <w:vMerge w:val="continue"/>
            <w:vAlign w:val="center"/>
          </w:tcPr>
          <w:p>
            <w:pPr>
              <w:rPr>
                <w:rFonts w:hint="default" w:ascii="Times New Roman" w:hAnsi="Times New Roman" w:cs="Times New Roman"/>
              </w:rPr>
            </w:pPr>
          </w:p>
        </w:tc>
        <w:tc>
          <w:tcPr>
            <w:tcW w:w="2268" w:type="dxa"/>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2．重复申请</w:t>
            </w:r>
          </w:p>
        </w:tc>
        <w:tc>
          <w:tcPr>
            <w:tcW w:w="850" w:type="dxa"/>
            <w:vAlign w:val="center"/>
          </w:tcPr>
          <w:p>
            <w:pPr>
              <w:rPr>
                <w:rFonts w:hint="default" w:ascii="Times New Roman" w:hAnsi="Times New Roman" w:cs="Times New Roman"/>
              </w:rPr>
            </w:pPr>
            <w:r>
              <w:rPr>
                <w:rFonts w:hint="default" w:ascii="Times New Roman" w:hAnsi="Times New Roman" w:cs="Times New Roman"/>
              </w:rPr>
              <w:t>0</w:t>
            </w:r>
          </w:p>
        </w:tc>
        <w:tc>
          <w:tcPr>
            <w:tcW w:w="709" w:type="dxa"/>
            <w:vAlign w:val="center"/>
          </w:tcPr>
          <w:p>
            <w:pPr>
              <w:rPr>
                <w:rFonts w:hint="default" w:ascii="Times New Roman" w:hAnsi="Times New Roman" w:cs="Times New Roman"/>
              </w:rPr>
            </w:pPr>
            <w:r>
              <w:rPr>
                <w:rFonts w:hint="default" w:ascii="Times New Roman" w:hAnsi="Times New Roman" w:cs="Times New Roman"/>
              </w:rPr>
              <w:t>0</w:t>
            </w:r>
          </w:p>
        </w:tc>
        <w:tc>
          <w:tcPr>
            <w:tcW w:w="709" w:type="dxa"/>
            <w:vAlign w:val="center"/>
          </w:tcPr>
          <w:p>
            <w:pPr>
              <w:rPr>
                <w:rFonts w:hint="default" w:ascii="Times New Roman" w:hAnsi="Times New Roman" w:cs="Times New Roman"/>
              </w:rPr>
            </w:pPr>
            <w:r>
              <w:rPr>
                <w:rFonts w:hint="default" w:ascii="Times New Roman" w:hAnsi="Times New Roman" w:cs="Times New Roman"/>
              </w:rPr>
              <w:t>0</w:t>
            </w:r>
          </w:p>
        </w:tc>
        <w:tc>
          <w:tcPr>
            <w:tcW w:w="850" w:type="dxa"/>
            <w:vAlign w:val="center"/>
          </w:tcPr>
          <w:p>
            <w:pPr>
              <w:rPr>
                <w:rFonts w:hint="default" w:ascii="Times New Roman" w:hAnsi="Times New Roman" w:cs="Times New Roman"/>
              </w:rPr>
            </w:pPr>
            <w:r>
              <w:rPr>
                <w:rFonts w:hint="default" w:ascii="Times New Roman" w:hAnsi="Times New Roman" w:cs="Times New Roman"/>
              </w:rPr>
              <w:t>0</w:t>
            </w:r>
          </w:p>
        </w:tc>
        <w:tc>
          <w:tcPr>
            <w:tcW w:w="851" w:type="dxa"/>
            <w:vAlign w:val="center"/>
          </w:tcPr>
          <w:p>
            <w:pPr>
              <w:rPr>
                <w:rFonts w:hint="default" w:ascii="Times New Roman" w:hAnsi="Times New Roman" w:cs="Times New Roman"/>
              </w:rPr>
            </w:pPr>
            <w:r>
              <w:rPr>
                <w:rFonts w:hint="default" w:ascii="Times New Roman" w:hAnsi="Times New Roman" w:cs="Times New Roman"/>
              </w:rPr>
              <w:t>0</w:t>
            </w:r>
          </w:p>
        </w:tc>
        <w:tc>
          <w:tcPr>
            <w:tcW w:w="652" w:type="dxa"/>
            <w:vAlign w:val="center"/>
          </w:tcPr>
          <w:p>
            <w:pPr>
              <w:rPr>
                <w:rFonts w:hint="default" w:ascii="Times New Roman" w:hAnsi="Times New Roman" w:cs="Times New Roman"/>
              </w:rPr>
            </w:pPr>
          </w:p>
        </w:tc>
        <w:tc>
          <w:tcPr>
            <w:tcW w:w="708" w:type="dxa"/>
            <w:vAlign w:val="center"/>
          </w:tcPr>
          <w:p>
            <w:pP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9" w:type="dxa"/>
            <w:vMerge w:val="continue"/>
            <w:vAlign w:val="center"/>
          </w:tcPr>
          <w:p>
            <w:pPr>
              <w:rPr>
                <w:rFonts w:hint="default" w:ascii="Times New Roman" w:hAnsi="Times New Roman" w:cs="Times New Roman"/>
              </w:rPr>
            </w:pPr>
          </w:p>
        </w:tc>
        <w:tc>
          <w:tcPr>
            <w:tcW w:w="709" w:type="dxa"/>
            <w:vMerge w:val="continue"/>
            <w:vAlign w:val="center"/>
          </w:tcPr>
          <w:p>
            <w:pPr>
              <w:rPr>
                <w:rFonts w:hint="default" w:ascii="Times New Roman" w:hAnsi="Times New Roman" w:cs="Times New Roman"/>
              </w:rPr>
            </w:pPr>
          </w:p>
        </w:tc>
        <w:tc>
          <w:tcPr>
            <w:tcW w:w="2268" w:type="dxa"/>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3．要求提供公开出版物</w:t>
            </w:r>
          </w:p>
        </w:tc>
        <w:tc>
          <w:tcPr>
            <w:tcW w:w="850" w:type="dxa"/>
            <w:vAlign w:val="center"/>
          </w:tcPr>
          <w:p>
            <w:pPr>
              <w:rPr>
                <w:rFonts w:hint="default" w:ascii="Times New Roman" w:hAnsi="Times New Roman" w:cs="Times New Roman"/>
              </w:rPr>
            </w:pPr>
            <w:r>
              <w:rPr>
                <w:rFonts w:hint="default" w:ascii="Times New Roman" w:hAnsi="Times New Roman" w:cs="Times New Roman"/>
              </w:rPr>
              <w:t>0</w:t>
            </w:r>
          </w:p>
        </w:tc>
        <w:tc>
          <w:tcPr>
            <w:tcW w:w="709" w:type="dxa"/>
            <w:vAlign w:val="center"/>
          </w:tcPr>
          <w:p>
            <w:pPr>
              <w:rPr>
                <w:rFonts w:hint="default" w:ascii="Times New Roman" w:hAnsi="Times New Roman" w:cs="Times New Roman"/>
              </w:rPr>
            </w:pPr>
            <w:r>
              <w:rPr>
                <w:rFonts w:hint="default" w:ascii="Times New Roman" w:hAnsi="Times New Roman" w:cs="Times New Roman"/>
              </w:rPr>
              <w:t>0</w:t>
            </w:r>
          </w:p>
        </w:tc>
        <w:tc>
          <w:tcPr>
            <w:tcW w:w="709" w:type="dxa"/>
            <w:vAlign w:val="center"/>
          </w:tcPr>
          <w:p>
            <w:pPr>
              <w:rPr>
                <w:rFonts w:hint="default" w:ascii="Times New Roman" w:hAnsi="Times New Roman" w:cs="Times New Roman"/>
              </w:rPr>
            </w:pPr>
            <w:r>
              <w:rPr>
                <w:rFonts w:hint="default" w:ascii="Times New Roman" w:hAnsi="Times New Roman" w:cs="Times New Roman"/>
              </w:rPr>
              <w:t>0</w:t>
            </w:r>
          </w:p>
        </w:tc>
        <w:tc>
          <w:tcPr>
            <w:tcW w:w="850" w:type="dxa"/>
            <w:vAlign w:val="center"/>
          </w:tcPr>
          <w:p>
            <w:pPr>
              <w:rPr>
                <w:rFonts w:hint="default" w:ascii="Times New Roman" w:hAnsi="Times New Roman" w:cs="Times New Roman"/>
              </w:rPr>
            </w:pPr>
            <w:r>
              <w:rPr>
                <w:rFonts w:hint="default" w:ascii="Times New Roman" w:hAnsi="Times New Roman" w:cs="Times New Roman"/>
              </w:rPr>
              <w:t>0</w:t>
            </w:r>
          </w:p>
        </w:tc>
        <w:tc>
          <w:tcPr>
            <w:tcW w:w="851" w:type="dxa"/>
            <w:vAlign w:val="center"/>
          </w:tcPr>
          <w:p>
            <w:pPr>
              <w:rPr>
                <w:rFonts w:hint="default" w:ascii="Times New Roman" w:hAnsi="Times New Roman" w:cs="Times New Roman"/>
              </w:rPr>
            </w:pPr>
            <w:r>
              <w:rPr>
                <w:rFonts w:hint="default" w:ascii="Times New Roman" w:hAnsi="Times New Roman" w:cs="Times New Roman"/>
              </w:rPr>
              <w:t>0</w:t>
            </w:r>
          </w:p>
        </w:tc>
        <w:tc>
          <w:tcPr>
            <w:tcW w:w="652" w:type="dxa"/>
            <w:vAlign w:val="center"/>
          </w:tcPr>
          <w:p>
            <w:pPr>
              <w:rPr>
                <w:rFonts w:hint="default" w:ascii="Times New Roman" w:hAnsi="Times New Roman" w:cs="Times New Roman"/>
              </w:rPr>
            </w:pPr>
            <w:r>
              <w:rPr>
                <w:rFonts w:hint="default" w:ascii="Times New Roman" w:hAnsi="Times New Roman" w:cs="Times New Roman"/>
              </w:rPr>
              <w:t>0</w:t>
            </w:r>
          </w:p>
        </w:tc>
        <w:tc>
          <w:tcPr>
            <w:tcW w:w="708" w:type="dxa"/>
            <w:vAlign w:val="center"/>
          </w:tcPr>
          <w:p>
            <w:pP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9" w:type="dxa"/>
            <w:vMerge w:val="continue"/>
            <w:vAlign w:val="center"/>
          </w:tcPr>
          <w:p>
            <w:pPr>
              <w:rPr>
                <w:rFonts w:hint="default" w:ascii="Times New Roman" w:hAnsi="Times New Roman" w:cs="Times New Roman"/>
              </w:rPr>
            </w:pPr>
          </w:p>
        </w:tc>
        <w:tc>
          <w:tcPr>
            <w:tcW w:w="709" w:type="dxa"/>
            <w:vMerge w:val="continue"/>
            <w:vAlign w:val="center"/>
          </w:tcPr>
          <w:p>
            <w:pPr>
              <w:rPr>
                <w:rFonts w:hint="default" w:ascii="Times New Roman" w:hAnsi="Times New Roman" w:cs="Times New Roman"/>
              </w:rPr>
            </w:pPr>
          </w:p>
        </w:tc>
        <w:tc>
          <w:tcPr>
            <w:tcW w:w="2268" w:type="dxa"/>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4．无正当理由大量反复申请</w:t>
            </w:r>
          </w:p>
        </w:tc>
        <w:tc>
          <w:tcPr>
            <w:tcW w:w="850" w:type="dxa"/>
            <w:vAlign w:val="center"/>
          </w:tcPr>
          <w:p>
            <w:pPr>
              <w:rPr>
                <w:rFonts w:hint="default" w:ascii="Times New Roman" w:hAnsi="Times New Roman" w:cs="Times New Roman"/>
              </w:rPr>
            </w:pPr>
            <w:r>
              <w:rPr>
                <w:rFonts w:hint="default" w:ascii="Times New Roman" w:hAnsi="Times New Roman" w:cs="Times New Roman"/>
              </w:rPr>
              <w:t>0</w:t>
            </w:r>
          </w:p>
        </w:tc>
        <w:tc>
          <w:tcPr>
            <w:tcW w:w="709" w:type="dxa"/>
            <w:vAlign w:val="center"/>
          </w:tcPr>
          <w:p>
            <w:pPr>
              <w:rPr>
                <w:rFonts w:hint="default" w:ascii="Times New Roman" w:hAnsi="Times New Roman" w:cs="Times New Roman"/>
              </w:rPr>
            </w:pPr>
            <w:r>
              <w:rPr>
                <w:rFonts w:hint="default" w:ascii="Times New Roman" w:hAnsi="Times New Roman" w:cs="Times New Roman"/>
              </w:rPr>
              <w:t>0</w:t>
            </w:r>
          </w:p>
        </w:tc>
        <w:tc>
          <w:tcPr>
            <w:tcW w:w="709" w:type="dxa"/>
            <w:vAlign w:val="center"/>
          </w:tcPr>
          <w:p>
            <w:pPr>
              <w:rPr>
                <w:rFonts w:hint="default" w:ascii="Times New Roman" w:hAnsi="Times New Roman" w:cs="Times New Roman"/>
              </w:rPr>
            </w:pPr>
            <w:r>
              <w:rPr>
                <w:rFonts w:hint="default" w:ascii="Times New Roman" w:hAnsi="Times New Roman" w:cs="Times New Roman"/>
              </w:rPr>
              <w:t>0</w:t>
            </w:r>
          </w:p>
        </w:tc>
        <w:tc>
          <w:tcPr>
            <w:tcW w:w="850" w:type="dxa"/>
            <w:vAlign w:val="center"/>
          </w:tcPr>
          <w:p>
            <w:pPr>
              <w:rPr>
                <w:rFonts w:hint="default" w:ascii="Times New Roman" w:hAnsi="Times New Roman" w:cs="Times New Roman"/>
              </w:rPr>
            </w:pPr>
            <w:r>
              <w:rPr>
                <w:rFonts w:hint="default" w:ascii="Times New Roman" w:hAnsi="Times New Roman" w:cs="Times New Roman"/>
              </w:rPr>
              <w:t>0</w:t>
            </w:r>
          </w:p>
        </w:tc>
        <w:tc>
          <w:tcPr>
            <w:tcW w:w="851" w:type="dxa"/>
            <w:vAlign w:val="center"/>
          </w:tcPr>
          <w:p>
            <w:pPr>
              <w:rPr>
                <w:rFonts w:hint="default" w:ascii="Times New Roman" w:hAnsi="Times New Roman" w:cs="Times New Roman"/>
              </w:rPr>
            </w:pPr>
          </w:p>
        </w:tc>
        <w:tc>
          <w:tcPr>
            <w:tcW w:w="652" w:type="dxa"/>
            <w:vAlign w:val="center"/>
          </w:tcPr>
          <w:p>
            <w:pPr>
              <w:rPr>
                <w:rFonts w:hint="default" w:ascii="Times New Roman" w:hAnsi="Times New Roman" w:cs="Times New Roman"/>
              </w:rPr>
            </w:pPr>
            <w:r>
              <w:rPr>
                <w:rFonts w:hint="default" w:ascii="Times New Roman" w:hAnsi="Times New Roman" w:cs="Times New Roman"/>
              </w:rPr>
              <w:t>0</w:t>
            </w:r>
          </w:p>
        </w:tc>
        <w:tc>
          <w:tcPr>
            <w:tcW w:w="708" w:type="dxa"/>
            <w:vAlign w:val="center"/>
          </w:tcPr>
          <w:p>
            <w:pP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9" w:type="dxa"/>
            <w:vMerge w:val="continue"/>
            <w:vAlign w:val="center"/>
          </w:tcPr>
          <w:p>
            <w:pPr>
              <w:rPr>
                <w:rFonts w:hint="default" w:ascii="Times New Roman" w:hAnsi="Times New Roman" w:cs="Times New Roman"/>
              </w:rPr>
            </w:pPr>
          </w:p>
        </w:tc>
        <w:tc>
          <w:tcPr>
            <w:tcW w:w="709" w:type="dxa"/>
            <w:vMerge w:val="continue"/>
            <w:vAlign w:val="center"/>
          </w:tcPr>
          <w:p>
            <w:pPr>
              <w:rPr>
                <w:rFonts w:hint="default" w:ascii="Times New Roman" w:hAnsi="Times New Roman" w:cs="Times New Roman"/>
              </w:rPr>
            </w:pPr>
          </w:p>
        </w:tc>
        <w:tc>
          <w:tcPr>
            <w:tcW w:w="2268" w:type="dxa"/>
            <w:vAlign w:val="center"/>
          </w:tcPr>
          <w:p>
            <w:pPr>
              <w:ind w:left="180" w:hanging="180" w:hangingChars="100"/>
              <w:rPr>
                <w:rFonts w:hint="default" w:ascii="Times New Roman" w:hAnsi="Times New Roman" w:cs="Times New Roman"/>
                <w:sz w:val="18"/>
                <w:szCs w:val="18"/>
              </w:rPr>
            </w:pPr>
            <w:r>
              <w:rPr>
                <w:rFonts w:hint="default" w:ascii="Times New Roman" w:hAnsi="Times New Roman" w:cs="Times New Roman"/>
                <w:sz w:val="18"/>
                <w:szCs w:val="18"/>
              </w:rPr>
              <w:t>5．要求行政机关确认或重新出具已获取信息</w:t>
            </w:r>
          </w:p>
        </w:tc>
        <w:tc>
          <w:tcPr>
            <w:tcW w:w="850" w:type="dxa"/>
            <w:vAlign w:val="center"/>
          </w:tcPr>
          <w:p>
            <w:pPr>
              <w:rPr>
                <w:rFonts w:hint="default" w:ascii="Times New Roman" w:hAnsi="Times New Roman" w:cs="Times New Roman"/>
              </w:rPr>
            </w:pPr>
            <w:r>
              <w:rPr>
                <w:rFonts w:hint="default" w:ascii="Times New Roman" w:hAnsi="Times New Roman" w:cs="Times New Roman"/>
              </w:rPr>
              <w:t>0</w:t>
            </w:r>
          </w:p>
        </w:tc>
        <w:tc>
          <w:tcPr>
            <w:tcW w:w="709" w:type="dxa"/>
            <w:vAlign w:val="center"/>
          </w:tcPr>
          <w:p>
            <w:pPr>
              <w:rPr>
                <w:rFonts w:hint="default" w:ascii="Times New Roman" w:hAnsi="Times New Roman" w:cs="Times New Roman"/>
              </w:rPr>
            </w:pPr>
            <w:r>
              <w:rPr>
                <w:rFonts w:hint="default" w:ascii="Times New Roman" w:hAnsi="Times New Roman" w:cs="Times New Roman"/>
              </w:rPr>
              <w:t>0</w:t>
            </w:r>
          </w:p>
        </w:tc>
        <w:tc>
          <w:tcPr>
            <w:tcW w:w="709" w:type="dxa"/>
            <w:vAlign w:val="center"/>
          </w:tcPr>
          <w:p>
            <w:pPr>
              <w:rPr>
                <w:rFonts w:hint="default" w:ascii="Times New Roman" w:hAnsi="Times New Roman" w:cs="Times New Roman"/>
              </w:rPr>
            </w:pPr>
            <w:r>
              <w:rPr>
                <w:rFonts w:hint="default" w:ascii="Times New Roman" w:hAnsi="Times New Roman" w:cs="Times New Roman"/>
              </w:rPr>
              <w:t>0</w:t>
            </w:r>
          </w:p>
        </w:tc>
        <w:tc>
          <w:tcPr>
            <w:tcW w:w="850" w:type="dxa"/>
            <w:vAlign w:val="center"/>
          </w:tcPr>
          <w:p>
            <w:pPr>
              <w:rPr>
                <w:rFonts w:hint="default" w:ascii="Times New Roman" w:hAnsi="Times New Roman" w:cs="Times New Roman"/>
              </w:rPr>
            </w:pPr>
            <w:r>
              <w:rPr>
                <w:rFonts w:hint="default" w:ascii="Times New Roman" w:hAnsi="Times New Roman" w:cs="Times New Roman"/>
              </w:rPr>
              <w:t>0</w:t>
            </w:r>
          </w:p>
        </w:tc>
        <w:tc>
          <w:tcPr>
            <w:tcW w:w="851" w:type="dxa"/>
            <w:vAlign w:val="center"/>
          </w:tcPr>
          <w:p>
            <w:pPr>
              <w:rPr>
                <w:rFonts w:hint="default" w:ascii="Times New Roman" w:hAnsi="Times New Roman" w:cs="Times New Roman"/>
              </w:rPr>
            </w:pPr>
            <w:r>
              <w:rPr>
                <w:rFonts w:hint="default" w:ascii="Times New Roman" w:hAnsi="Times New Roman" w:cs="Times New Roman"/>
              </w:rPr>
              <w:t>0</w:t>
            </w:r>
          </w:p>
        </w:tc>
        <w:tc>
          <w:tcPr>
            <w:tcW w:w="652" w:type="dxa"/>
            <w:vAlign w:val="center"/>
          </w:tcPr>
          <w:p>
            <w:pPr>
              <w:rPr>
                <w:rFonts w:hint="default" w:ascii="Times New Roman" w:hAnsi="Times New Roman" w:cs="Times New Roman"/>
              </w:rPr>
            </w:pPr>
            <w:r>
              <w:rPr>
                <w:rFonts w:hint="default" w:ascii="Times New Roman" w:hAnsi="Times New Roman" w:cs="Times New Roman"/>
              </w:rPr>
              <w:t>0</w:t>
            </w:r>
          </w:p>
        </w:tc>
        <w:tc>
          <w:tcPr>
            <w:tcW w:w="708" w:type="dxa"/>
            <w:vAlign w:val="center"/>
          </w:tcPr>
          <w:p>
            <w:pP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879" w:type="dxa"/>
            <w:vMerge w:val="restart"/>
            <w:vAlign w:val="center"/>
          </w:tcPr>
          <w:p>
            <w:pPr>
              <w:rPr>
                <w:rFonts w:hint="default" w:ascii="Times New Roman" w:hAnsi="Times New Roman" w:cs="Times New Roman"/>
              </w:rPr>
            </w:pPr>
          </w:p>
        </w:tc>
        <w:tc>
          <w:tcPr>
            <w:tcW w:w="709" w:type="dxa"/>
            <w:vMerge w:val="restart"/>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（六）其他处理</w:t>
            </w:r>
          </w:p>
        </w:tc>
        <w:tc>
          <w:tcPr>
            <w:tcW w:w="2268" w:type="dxa"/>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1.申请人无正当理由逾期不补正、行政机关不在处理其政府信息公开申请</w:t>
            </w:r>
          </w:p>
        </w:tc>
        <w:tc>
          <w:tcPr>
            <w:tcW w:w="850" w:type="dxa"/>
            <w:vAlign w:val="center"/>
          </w:tcPr>
          <w:p>
            <w:pPr>
              <w:rPr>
                <w:rFonts w:hint="default" w:ascii="Times New Roman" w:hAnsi="Times New Roman" w:cs="Times New Roman"/>
              </w:rPr>
            </w:pPr>
            <w:r>
              <w:rPr>
                <w:rFonts w:hint="default" w:ascii="Times New Roman" w:hAnsi="Times New Roman" w:cs="Times New Roman"/>
              </w:rPr>
              <w:t>0</w:t>
            </w:r>
          </w:p>
        </w:tc>
        <w:tc>
          <w:tcPr>
            <w:tcW w:w="709" w:type="dxa"/>
            <w:vAlign w:val="center"/>
          </w:tcPr>
          <w:p>
            <w:pPr>
              <w:rPr>
                <w:rFonts w:hint="default" w:ascii="Times New Roman" w:hAnsi="Times New Roman" w:cs="Times New Roman"/>
              </w:rPr>
            </w:pPr>
            <w:r>
              <w:rPr>
                <w:rFonts w:hint="default" w:ascii="Times New Roman" w:hAnsi="Times New Roman" w:cs="Times New Roman"/>
              </w:rPr>
              <w:t>0</w:t>
            </w:r>
          </w:p>
        </w:tc>
        <w:tc>
          <w:tcPr>
            <w:tcW w:w="709" w:type="dxa"/>
            <w:vAlign w:val="center"/>
          </w:tcPr>
          <w:p>
            <w:pPr>
              <w:rPr>
                <w:rFonts w:hint="default" w:ascii="Times New Roman" w:hAnsi="Times New Roman" w:cs="Times New Roman"/>
              </w:rPr>
            </w:pPr>
            <w:r>
              <w:rPr>
                <w:rFonts w:hint="default" w:ascii="Times New Roman" w:hAnsi="Times New Roman" w:cs="Times New Roman"/>
              </w:rPr>
              <w:t>0</w:t>
            </w:r>
          </w:p>
        </w:tc>
        <w:tc>
          <w:tcPr>
            <w:tcW w:w="850" w:type="dxa"/>
            <w:vAlign w:val="center"/>
          </w:tcPr>
          <w:p>
            <w:pPr>
              <w:rPr>
                <w:rFonts w:hint="default" w:ascii="Times New Roman" w:hAnsi="Times New Roman" w:cs="Times New Roman"/>
              </w:rPr>
            </w:pPr>
            <w:r>
              <w:rPr>
                <w:rFonts w:hint="default" w:ascii="Times New Roman" w:hAnsi="Times New Roman" w:cs="Times New Roman"/>
              </w:rPr>
              <w:t>0</w:t>
            </w:r>
          </w:p>
        </w:tc>
        <w:tc>
          <w:tcPr>
            <w:tcW w:w="851" w:type="dxa"/>
            <w:vAlign w:val="center"/>
          </w:tcPr>
          <w:p>
            <w:pPr>
              <w:rPr>
                <w:rFonts w:hint="default" w:ascii="Times New Roman" w:hAnsi="Times New Roman" w:cs="Times New Roman"/>
              </w:rPr>
            </w:pPr>
            <w:r>
              <w:rPr>
                <w:rFonts w:hint="default" w:ascii="Times New Roman" w:hAnsi="Times New Roman" w:cs="Times New Roman"/>
              </w:rPr>
              <w:t>0</w:t>
            </w:r>
          </w:p>
        </w:tc>
        <w:tc>
          <w:tcPr>
            <w:tcW w:w="652" w:type="dxa"/>
            <w:vAlign w:val="center"/>
          </w:tcPr>
          <w:p>
            <w:pPr>
              <w:rPr>
                <w:rFonts w:hint="default" w:ascii="Times New Roman" w:hAnsi="Times New Roman" w:cs="Times New Roman"/>
              </w:rPr>
            </w:pPr>
            <w:r>
              <w:rPr>
                <w:rFonts w:hint="default" w:ascii="Times New Roman" w:hAnsi="Times New Roman" w:cs="Times New Roman"/>
              </w:rPr>
              <w:t>0</w:t>
            </w:r>
          </w:p>
        </w:tc>
        <w:tc>
          <w:tcPr>
            <w:tcW w:w="708" w:type="dxa"/>
            <w:vAlign w:val="center"/>
          </w:tcPr>
          <w:p>
            <w:pP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879" w:type="dxa"/>
            <w:vMerge w:val="continue"/>
            <w:vAlign w:val="center"/>
          </w:tcPr>
          <w:p>
            <w:pPr>
              <w:rPr>
                <w:rFonts w:hint="default" w:ascii="Times New Roman" w:hAnsi="Times New Roman" w:cs="Times New Roman"/>
              </w:rPr>
            </w:pPr>
          </w:p>
        </w:tc>
        <w:tc>
          <w:tcPr>
            <w:tcW w:w="709" w:type="dxa"/>
            <w:vMerge w:val="continue"/>
            <w:vAlign w:val="center"/>
          </w:tcPr>
          <w:p>
            <w:pPr>
              <w:rPr>
                <w:rFonts w:hint="default" w:ascii="Times New Roman" w:hAnsi="Times New Roman" w:cs="Times New Roman"/>
                <w:sz w:val="18"/>
                <w:szCs w:val="18"/>
              </w:rPr>
            </w:pPr>
          </w:p>
        </w:tc>
        <w:tc>
          <w:tcPr>
            <w:tcW w:w="2268" w:type="dxa"/>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2.申请人逾期未按收费通知要求缴纳费用、行政机关不在处理旗政府信息公开申请</w:t>
            </w:r>
          </w:p>
        </w:tc>
        <w:tc>
          <w:tcPr>
            <w:tcW w:w="850" w:type="dxa"/>
            <w:vAlign w:val="center"/>
          </w:tcPr>
          <w:p>
            <w:pPr>
              <w:rPr>
                <w:rFonts w:hint="default" w:ascii="Times New Roman" w:hAnsi="Times New Roman" w:cs="Times New Roman"/>
              </w:rPr>
            </w:pPr>
            <w:r>
              <w:rPr>
                <w:rFonts w:hint="default" w:ascii="Times New Roman" w:hAnsi="Times New Roman" w:cs="Times New Roman"/>
              </w:rPr>
              <w:t>0</w:t>
            </w:r>
          </w:p>
        </w:tc>
        <w:tc>
          <w:tcPr>
            <w:tcW w:w="709" w:type="dxa"/>
            <w:vAlign w:val="center"/>
          </w:tcPr>
          <w:p>
            <w:pPr>
              <w:rPr>
                <w:rFonts w:hint="default" w:ascii="Times New Roman" w:hAnsi="Times New Roman" w:cs="Times New Roman"/>
              </w:rPr>
            </w:pPr>
            <w:r>
              <w:rPr>
                <w:rFonts w:hint="default" w:ascii="Times New Roman" w:hAnsi="Times New Roman" w:cs="Times New Roman"/>
              </w:rPr>
              <w:t>0</w:t>
            </w:r>
          </w:p>
        </w:tc>
        <w:tc>
          <w:tcPr>
            <w:tcW w:w="709" w:type="dxa"/>
            <w:vAlign w:val="center"/>
          </w:tcPr>
          <w:p>
            <w:pPr>
              <w:rPr>
                <w:rFonts w:hint="default" w:ascii="Times New Roman" w:hAnsi="Times New Roman" w:cs="Times New Roman"/>
              </w:rPr>
            </w:pPr>
            <w:r>
              <w:rPr>
                <w:rFonts w:hint="default" w:ascii="Times New Roman" w:hAnsi="Times New Roman" w:cs="Times New Roman"/>
              </w:rPr>
              <w:t>0</w:t>
            </w:r>
          </w:p>
        </w:tc>
        <w:tc>
          <w:tcPr>
            <w:tcW w:w="850" w:type="dxa"/>
            <w:vAlign w:val="center"/>
          </w:tcPr>
          <w:p>
            <w:pPr>
              <w:rPr>
                <w:rFonts w:hint="default" w:ascii="Times New Roman" w:hAnsi="Times New Roman" w:cs="Times New Roman"/>
              </w:rPr>
            </w:pPr>
            <w:r>
              <w:rPr>
                <w:rFonts w:hint="default" w:ascii="Times New Roman" w:hAnsi="Times New Roman" w:cs="Times New Roman"/>
              </w:rPr>
              <w:t>0</w:t>
            </w:r>
          </w:p>
        </w:tc>
        <w:tc>
          <w:tcPr>
            <w:tcW w:w="851" w:type="dxa"/>
            <w:vAlign w:val="center"/>
          </w:tcPr>
          <w:p>
            <w:pPr>
              <w:rPr>
                <w:rFonts w:hint="default" w:ascii="Times New Roman" w:hAnsi="Times New Roman" w:cs="Times New Roman"/>
              </w:rPr>
            </w:pPr>
            <w:r>
              <w:rPr>
                <w:rFonts w:hint="default" w:ascii="Times New Roman" w:hAnsi="Times New Roman" w:cs="Times New Roman"/>
              </w:rPr>
              <w:t>0</w:t>
            </w:r>
          </w:p>
        </w:tc>
        <w:tc>
          <w:tcPr>
            <w:tcW w:w="652" w:type="dxa"/>
            <w:vAlign w:val="center"/>
          </w:tcPr>
          <w:p>
            <w:pPr>
              <w:rPr>
                <w:rFonts w:hint="default" w:ascii="Times New Roman" w:hAnsi="Times New Roman" w:cs="Times New Roman"/>
              </w:rPr>
            </w:pPr>
            <w:r>
              <w:rPr>
                <w:rFonts w:hint="default" w:ascii="Times New Roman" w:hAnsi="Times New Roman" w:cs="Times New Roman"/>
              </w:rPr>
              <w:t>0</w:t>
            </w:r>
          </w:p>
        </w:tc>
        <w:tc>
          <w:tcPr>
            <w:tcW w:w="708" w:type="dxa"/>
            <w:vAlign w:val="center"/>
          </w:tcPr>
          <w:p>
            <w:pP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879" w:type="dxa"/>
            <w:vMerge w:val="continue"/>
            <w:vAlign w:val="center"/>
          </w:tcPr>
          <w:p>
            <w:pPr>
              <w:rPr>
                <w:rFonts w:hint="default" w:ascii="Times New Roman" w:hAnsi="Times New Roman" w:cs="Times New Roman"/>
              </w:rPr>
            </w:pPr>
          </w:p>
        </w:tc>
        <w:tc>
          <w:tcPr>
            <w:tcW w:w="709" w:type="dxa"/>
            <w:vMerge w:val="continue"/>
            <w:vAlign w:val="center"/>
          </w:tcPr>
          <w:p>
            <w:pPr>
              <w:rPr>
                <w:rFonts w:hint="default" w:ascii="Times New Roman" w:hAnsi="Times New Roman" w:cs="Times New Roman"/>
                <w:sz w:val="18"/>
                <w:szCs w:val="18"/>
              </w:rPr>
            </w:pPr>
          </w:p>
        </w:tc>
        <w:tc>
          <w:tcPr>
            <w:tcW w:w="2268" w:type="dxa"/>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3.其他</w:t>
            </w:r>
          </w:p>
        </w:tc>
        <w:tc>
          <w:tcPr>
            <w:tcW w:w="850" w:type="dxa"/>
            <w:vAlign w:val="center"/>
          </w:tcPr>
          <w:p>
            <w:pPr>
              <w:rPr>
                <w:rFonts w:hint="default" w:ascii="Times New Roman" w:hAnsi="Times New Roman" w:cs="Times New Roman"/>
              </w:rPr>
            </w:pPr>
            <w:r>
              <w:rPr>
                <w:rFonts w:hint="default" w:ascii="Times New Roman" w:hAnsi="Times New Roman" w:cs="Times New Roman"/>
              </w:rPr>
              <w:t>0</w:t>
            </w:r>
          </w:p>
        </w:tc>
        <w:tc>
          <w:tcPr>
            <w:tcW w:w="709" w:type="dxa"/>
            <w:vAlign w:val="center"/>
          </w:tcPr>
          <w:p>
            <w:pPr>
              <w:rPr>
                <w:rFonts w:hint="default" w:ascii="Times New Roman" w:hAnsi="Times New Roman" w:cs="Times New Roman"/>
              </w:rPr>
            </w:pPr>
            <w:r>
              <w:rPr>
                <w:rFonts w:hint="default" w:ascii="Times New Roman" w:hAnsi="Times New Roman" w:cs="Times New Roman"/>
              </w:rPr>
              <w:t>0</w:t>
            </w:r>
          </w:p>
        </w:tc>
        <w:tc>
          <w:tcPr>
            <w:tcW w:w="709" w:type="dxa"/>
            <w:vAlign w:val="center"/>
          </w:tcPr>
          <w:p>
            <w:pPr>
              <w:rPr>
                <w:rFonts w:hint="default" w:ascii="Times New Roman" w:hAnsi="Times New Roman" w:cs="Times New Roman"/>
              </w:rPr>
            </w:pPr>
            <w:r>
              <w:rPr>
                <w:rFonts w:hint="default" w:ascii="Times New Roman" w:hAnsi="Times New Roman" w:cs="Times New Roman"/>
              </w:rPr>
              <w:t>0</w:t>
            </w:r>
          </w:p>
        </w:tc>
        <w:tc>
          <w:tcPr>
            <w:tcW w:w="850" w:type="dxa"/>
            <w:vAlign w:val="center"/>
          </w:tcPr>
          <w:p>
            <w:pPr>
              <w:rPr>
                <w:rFonts w:hint="default" w:ascii="Times New Roman" w:hAnsi="Times New Roman" w:cs="Times New Roman"/>
              </w:rPr>
            </w:pPr>
            <w:r>
              <w:rPr>
                <w:rFonts w:hint="default" w:ascii="Times New Roman" w:hAnsi="Times New Roman" w:cs="Times New Roman"/>
              </w:rPr>
              <w:t>0</w:t>
            </w:r>
          </w:p>
        </w:tc>
        <w:tc>
          <w:tcPr>
            <w:tcW w:w="851" w:type="dxa"/>
            <w:vAlign w:val="center"/>
          </w:tcPr>
          <w:p>
            <w:pPr>
              <w:rPr>
                <w:rFonts w:hint="default" w:ascii="Times New Roman" w:hAnsi="Times New Roman" w:cs="Times New Roman"/>
              </w:rPr>
            </w:pPr>
            <w:r>
              <w:rPr>
                <w:rFonts w:hint="default" w:ascii="Times New Roman" w:hAnsi="Times New Roman" w:cs="Times New Roman"/>
              </w:rPr>
              <w:t>0</w:t>
            </w:r>
          </w:p>
        </w:tc>
        <w:tc>
          <w:tcPr>
            <w:tcW w:w="652" w:type="dxa"/>
            <w:vAlign w:val="center"/>
          </w:tcPr>
          <w:p>
            <w:pPr>
              <w:rPr>
                <w:rFonts w:hint="default" w:ascii="Times New Roman" w:hAnsi="Times New Roman" w:cs="Times New Roman"/>
              </w:rPr>
            </w:pPr>
            <w:r>
              <w:rPr>
                <w:rFonts w:hint="default" w:ascii="Times New Roman" w:hAnsi="Times New Roman" w:cs="Times New Roman"/>
              </w:rPr>
              <w:t>0</w:t>
            </w:r>
          </w:p>
        </w:tc>
        <w:tc>
          <w:tcPr>
            <w:tcW w:w="708" w:type="dxa"/>
            <w:vAlign w:val="center"/>
          </w:tcPr>
          <w:p>
            <w:pP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9" w:type="dxa"/>
            <w:vAlign w:val="center"/>
          </w:tcPr>
          <w:p>
            <w:pPr>
              <w:rPr>
                <w:rFonts w:hint="default" w:ascii="Times New Roman" w:hAnsi="Times New Roman" w:cs="Times New Roman"/>
              </w:rPr>
            </w:pPr>
          </w:p>
        </w:tc>
        <w:tc>
          <w:tcPr>
            <w:tcW w:w="2977" w:type="dxa"/>
            <w:gridSpan w:val="2"/>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（七）总计</w:t>
            </w:r>
          </w:p>
        </w:tc>
        <w:tc>
          <w:tcPr>
            <w:tcW w:w="850" w:type="dxa"/>
            <w:vAlign w:val="center"/>
          </w:tcPr>
          <w:p>
            <w:pPr>
              <w:rPr>
                <w:rFonts w:hint="default" w:ascii="Times New Roman" w:hAnsi="Times New Roman" w:eastAsia="宋体" w:cs="Times New Roman"/>
                <w:lang w:eastAsia="zh-CN"/>
              </w:rPr>
            </w:pPr>
            <w:r>
              <w:rPr>
                <w:rFonts w:hint="default" w:ascii="Times New Roman" w:hAnsi="Times New Roman" w:cs="Times New Roman"/>
                <w:lang w:val="en-US" w:eastAsia="zh-CN"/>
              </w:rPr>
              <w:t>1</w:t>
            </w:r>
          </w:p>
        </w:tc>
        <w:tc>
          <w:tcPr>
            <w:tcW w:w="709" w:type="dxa"/>
            <w:vAlign w:val="center"/>
          </w:tcPr>
          <w:p>
            <w:pPr>
              <w:rPr>
                <w:rFonts w:hint="default" w:ascii="Times New Roman" w:hAnsi="Times New Roman" w:cs="Times New Roman"/>
              </w:rPr>
            </w:pPr>
            <w:r>
              <w:rPr>
                <w:rFonts w:hint="default" w:ascii="Times New Roman" w:hAnsi="Times New Roman" w:cs="Times New Roman"/>
              </w:rPr>
              <w:t>0</w:t>
            </w:r>
          </w:p>
        </w:tc>
        <w:tc>
          <w:tcPr>
            <w:tcW w:w="709" w:type="dxa"/>
            <w:vAlign w:val="center"/>
          </w:tcPr>
          <w:p>
            <w:pPr>
              <w:rPr>
                <w:rFonts w:hint="default" w:ascii="Times New Roman" w:hAnsi="Times New Roman" w:cs="Times New Roman"/>
              </w:rPr>
            </w:pPr>
            <w:r>
              <w:rPr>
                <w:rFonts w:hint="default" w:ascii="Times New Roman" w:hAnsi="Times New Roman" w:cs="Times New Roman"/>
              </w:rPr>
              <w:t>0</w:t>
            </w:r>
          </w:p>
        </w:tc>
        <w:tc>
          <w:tcPr>
            <w:tcW w:w="850" w:type="dxa"/>
            <w:vAlign w:val="center"/>
          </w:tcPr>
          <w:p>
            <w:pPr>
              <w:rPr>
                <w:rFonts w:hint="default" w:ascii="Times New Roman" w:hAnsi="Times New Roman" w:cs="Times New Roman"/>
              </w:rPr>
            </w:pPr>
            <w:r>
              <w:rPr>
                <w:rFonts w:hint="default" w:ascii="Times New Roman" w:hAnsi="Times New Roman" w:cs="Times New Roman"/>
              </w:rPr>
              <w:t>0</w:t>
            </w:r>
          </w:p>
        </w:tc>
        <w:tc>
          <w:tcPr>
            <w:tcW w:w="851" w:type="dxa"/>
            <w:vAlign w:val="center"/>
          </w:tcPr>
          <w:p>
            <w:pPr>
              <w:rPr>
                <w:rFonts w:hint="default" w:ascii="Times New Roman" w:hAnsi="Times New Roman" w:cs="Times New Roman"/>
              </w:rPr>
            </w:pPr>
            <w:r>
              <w:rPr>
                <w:rFonts w:hint="default" w:ascii="Times New Roman" w:hAnsi="Times New Roman" w:cs="Times New Roman"/>
              </w:rPr>
              <w:t>0</w:t>
            </w:r>
          </w:p>
        </w:tc>
        <w:tc>
          <w:tcPr>
            <w:tcW w:w="652" w:type="dxa"/>
            <w:vAlign w:val="center"/>
          </w:tcPr>
          <w:p>
            <w:pPr>
              <w:rPr>
                <w:rFonts w:hint="default" w:ascii="Times New Roman" w:hAnsi="Times New Roman" w:cs="Times New Roman"/>
              </w:rPr>
            </w:pPr>
            <w:r>
              <w:rPr>
                <w:rFonts w:hint="default" w:ascii="Times New Roman" w:hAnsi="Times New Roman" w:cs="Times New Roman"/>
              </w:rPr>
              <w:t>0</w:t>
            </w:r>
          </w:p>
        </w:tc>
        <w:tc>
          <w:tcPr>
            <w:tcW w:w="708" w:type="dxa"/>
            <w:vAlign w:val="center"/>
          </w:tcPr>
          <w:p>
            <w:pPr>
              <w:rPr>
                <w:rFonts w:hint="default" w:ascii="Times New Roman" w:hAnsi="Times New Roman" w:eastAsia="宋体" w:cs="Times New Roman"/>
                <w:lang w:eastAsia="zh-CN"/>
              </w:rPr>
            </w:pPr>
            <w:r>
              <w:rPr>
                <w:rFonts w:hint="default" w:ascii="Times New Roman" w:hAnsi="Times New Roman" w:cs="Times New Roman"/>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56" w:type="dxa"/>
            <w:gridSpan w:val="3"/>
            <w:vAlign w:val="center"/>
          </w:tcPr>
          <w:p>
            <w:pPr>
              <w:rPr>
                <w:rFonts w:hint="default" w:ascii="Times New Roman" w:hAnsi="Times New Roman" w:cs="Times New Roman"/>
              </w:rPr>
            </w:pPr>
            <w:r>
              <w:rPr>
                <w:rFonts w:hint="default" w:ascii="Times New Roman" w:hAnsi="Times New Roman" w:cs="Times New Roman"/>
              </w:rPr>
              <w:t>四、结转下年度继续办理</w:t>
            </w:r>
          </w:p>
        </w:tc>
        <w:tc>
          <w:tcPr>
            <w:tcW w:w="850" w:type="dxa"/>
            <w:vAlign w:val="center"/>
          </w:tcPr>
          <w:p>
            <w:pPr>
              <w:rPr>
                <w:rFonts w:hint="default" w:ascii="Times New Roman" w:hAnsi="Times New Roman" w:cs="Times New Roman"/>
              </w:rPr>
            </w:pPr>
            <w:r>
              <w:rPr>
                <w:rFonts w:hint="default" w:ascii="Times New Roman" w:hAnsi="Times New Roman" w:cs="Times New Roman"/>
              </w:rPr>
              <w:t>0</w:t>
            </w:r>
          </w:p>
        </w:tc>
        <w:tc>
          <w:tcPr>
            <w:tcW w:w="709" w:type="dxa"/>
            <w:vAlign w:val="center"/>
          </w:tcPr>
          <w:p>
            <w:pPr>
              <w:rPr>
                <w:rFonts w:hint="default" w:ascii="Times New Roman" w:hAnsi="Times New Roman" w:cs="Times New Roman"/>
              </w:rPr>
            </w:pPr>
            <w:r>
              <w:rPr>
                <w:rFonts w:hint="default" w:ascii="Times New Roman" w:hAnsi="Times New Roman" w:cs="Times New Roman"/>
              </w:rPr>
              <w:t>0</w:t>
            </w:r>
          </w:p>
        </w:tc>
        <w:tc>
          <w:tcPr>
            <w:tcW w:w="709" w:type="dxa"/>
            <w:vAlign w:val="center"/>
          </w:tcPr>
          <w:p>
            <w:pPr>
              <w:rPr>
                <w:rFonts w:hint="default" w:ascii="Times New Roman" w:hAnsi="Times New Roman" w:cs="Times New Roman"/>
              </w:rPr>
            </w:pPr>
            <w:r>
              <w:rPr>
                <w:rFonts w:hint="default" w:ascii="Times New Roman" w:hAnsi="Times New Roman" w:cs="Times New Roman"/>
              </w:rPr>
              <w:t>0</w:t>
            </w:r>
          </w:p>
        </w:tc>
        <w:tc>
          <w:tcPr>
            <w:tcW w:w="850" w:type="dxa"/>
            <w:vAlign w:val="center"/>
          </w:tcPr>
          <w:p>
            <w:pPr>
              <w:rPr>
                <w:rFonts w:hint="default" w:ascii="Times New Roman" w:hAnsi="Times New Roman" w:cs="Times New Roman"/>
              </w:rPr>
            </w:pPr>
            <w:r>
              <w:rPr>
                <w:rFonts w:hint="default" w:ascii="Times New Roman" w:hAnsi="Times New Roman" w:cs="Times New Roman"/>
              </w:rPr>
              <w:t>0</w:t>
            </w:r>
          </w:p>
        </w:tc>
        <w:tc>
          <w:tcPr>
            <w:tcW w:w="851" w:type="dxa"/>
            <w:vAlign w:val="center"/>
          </w:tcPr>
          <w:p>
            <w:pPr>
              <w:rPr>
                <w:rFonts w:hint="default" w:ascii="Times New Roman" w:hAnsi="Times New Roman" w:cs="Times New Roman"/>
              </w:rPr>
            </w:pPr>
            <w:r>
              <w:rPr>
                <w:rFonts w:hint="default" w:ascii="Times New Roman" w:hAnsi="Times New Roman" w:cs="Times New Roman"/>
              </w:rPr>
              <w:t>0</w:t>
            </w:r>
          </w:p>
        </w:tc>
        <w:tc>
          <w:tcPr>
            <w:tcW w:w="652" w:type="dxa"/>
            <w:vAlign w:val="center"/>
          </w:tcPr>
          <w:p>
            <w:pPr>
              <w:rPr>
                <w:rFonts w:hint="default" w:ascii="Times New Roman" w:hAnsi="Times New Roman" w:cs="Times New Roman"/>
              </w:rPr>
            </w:pPr>
            <w:r>
              <w:rPr>
                <w:rFonts w:hint="default" w:ascii="Times New Roman" w:hAnsi="Times New Roman" w:cs="Times New Roman"/>
              </w:rPr>
              <w:t>0</w:t>
            </w:r>
          </w:p>
        </w:tc>
        <w:tc>
          <w:tcPr>
            <w:tcW w:w="708" w:type="dxa"/>
            <w:vAlign w:val="center"/>
          </w:tcPr>
          <w:p>
            <w:pPr>
              <w:rPr>
                <w:rFonts w:hint="default" w:ascii="Times New Roman" w:hAnsi="Times New Roman" w:cs="Times New Roman"/>
              </w:rPr>
            </w:pPr>
            <w:r>
              <w:rPr>
                <w:rFonts w:hint="default" w:ascii="Times New Roman" w:hAnsi="Times New Roman" w:cs="Times New Roman"/>
              </w:rPr>
              <w:t>0</w:t>
            </w:r>
          </w:p>
        </w:tc>
      </w:tr>
    </w:tbl>
    <w:p>
      <w:pPr>
        <w:widowControl/>
        <w:shd w:val="clear" w:color="auto" w:fill="FFFFFF"/>
        <w:ind w:firstLine="480"/>
        <w:rPr>
          <w:rFonts w:hint="default" w:ascii="Times New Roman" w:hAnsi="Times New Roman" w:cs="Times New Roman"/>
          <w:kern w:val="0"/>
          <w:sz w:val="24"/>
          <w:szCs w:val="24"/>
        </w:rPr>
      </w:pPr>
    </w:p>
    <w:p>
      <w:pPr>
        <w:widowControl/>
        <w:shd w:val="clear" w:color="auto" w:fill="FFFFFF"/>
        <w:ind w:firstLine="640" w:firstLineChars="200"/>
        <w:outlineLvl w:val="0"/>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四、</w:t>
      </w:r>
      <w:r>
        <w:rPr>
          <w:rFonts w:hint="default" w:ascii="Times New Roman" w:hAnsi="Times New Roman" w:eastAsia="黑体" w:cs="Times New Roman"/>
          <w:bCs/>
          <w:kern w:val="0"/>
          <w:sz w:val="32"/>
          <w:szCs w:val="32"/>
          <w:lang w:eastAsia="zh-CN"/>
        </w:rPr>
        <w:t>因</w:t>
      </w:r>
      <w:r>
        <w:rPr>
          <w:rFonts w:hint="default" w:ascii="Times New Roman" w:hAnsi="Times New Roman" w:eastAsia="黑体" w:cs="Times New Roman"/>
          <w:bCs/>
          <w:kern w:val="0"/>
          <w:sz w:val="32"/>
          <w:szCs w:val="32"/>
        </w:rPr>
        <w:t>政府信息公开</w:t>
      </w:r>
      <w:r>
        <w:rPr>
          <w:rFonts w:hint="default" w:ascii="Times New Roman" w:hAnsi="Times New Roman" w:eastAsia="黑体" w:cs="Times New Roman"/>
          <w:bCs/>
          <w:kern w:val="0"/>
          <w:sz w:val="32"/>
          <w:szCs w:val="32"/>
          <w:lang w:eastAsia="zh-CN"/>
        </w:rPr>
        <w:t>工作被申请</w:t>
      </w:r>
      <w:r>
        <w:rPr>
          <w:rFonts w:hint="default" w:ascii="Times New Roman" w:hAnsi="Times New Roman" w:eastAsia="黑体" w:cs="Times New Roman"/>
          <w:bCs/>
          <w:kern w:val="0"/>
          <w:sz w:val="32"/>
          <w:szCs w:val="32"/>
        </w:rPr>
        <w:t>行政复议、</w:t>
      </w:r>
      <w:r>
        <w:rPr>
          <w:rFonts w:hint="default" w:ascii="Times New Roman" w:hAnsi="Times New Roman" w:eastAsia="黑体" w:cs="Times New Roman"/>
          <w:bCs/>
          <w:kern w:val="0"/>
          <w:sz w:val="32"/>
          <w:szCs w:val="32"/>
          <w:lang w:eastAsia="zh-CN"/>
        </w:rPr>
        <w:t>提起</w:t>
      </w:r>
      <w:r>
        <w:rPr>
          <w:rFonts w:hint="default" w:ascii="Times New Roman" w:hAnsi="Times New Roman" w:eastAsia="黑体" w:cs="Times New Roman"/>
          <w:bCs/>
          <w:kern w:val="0"/>
          <w:sz w:val="32"/>
          <w:szCs w:val="32"/>
        </w:rPr>
        <w:t>行政诉讼情况</w:t>
      </w:r>
    </w:p>
    <w:p>
      <w:pPr>
        <w:widowControl/>
        <w:shd w:val="clear" w:color="auto" w:fill="FFFFFF"/>
        <w:rPr>
          <w:rFonts w:hint="default" w:ascii="Times New Roman" w:hAnsi="Times New Roman" w:eastAsia="黑体" w:cs="Times New Roman"/>
          <w:bCs/>
          <w:kern w:val="0"/>
          <w:sz w:val="32"/>
          <w:szCs w:val="32"/>
        </w:rPr>
      </w:pPr>
    </w:p>
    <w:tbl>
      <w:tblPr>
        <w:tblStyle w:val="11"/>
        <w:tblW w:w="8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
        <w:gridCol w:w="568"/>
        <w:gridCol w:w="567"/>
        <w:gridCol w:w="567"/>
        <w:gridCol w:w="567"/>
        <w:gridCol w:w="567"/>
        <w:gridCol w:w="567"/>
        <w:gridCol w:w="567"/>
        <w:gridCol w:w="567"/>
        <w:gridCol w:w="567"/>
        <w:gridCol w:w="567"/>
        <w:gridCol w:w="567"/>
        <w:gridCol w:w="567"/>
        <w:gridCol w:w="567"/>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07" w:type="dxa"/>
            <w:gridSpan w:val="5"/>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行政复议</w:t>
            </w:r>
          </w:p>
        </w:tc>
        <w:tc>
          <w:tcPr>
            <w:tcW w:w="5670" w:type="dxa"/>
            <w:gridSpan w:val="10"/>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8" w:type="dxa"/>
            <w:vMerge w:val="restart"/>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结果维持</w:t>
            </w:r>
          </w:p>
        </w:tc>
        <w:tc>
          <w:tcPr>
            <w:tcW w:w="568" w:type="dxa"/>
            <w:vMerge w:val="restart"/>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结果纠正</w:t>
            </w:r>
          </w:p>
        </w:tc>
        <w:tc>
          <w:tcPr>
            <w:tcW w:w="567" w:type="dxa"/>
            <w:vMerge w:val="restart"/>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其他结果</w:t>
            </w:r>
          </w:p>
        </w:tc>
        <w:tc>
          <w:tcPr>
            <w:tcW w:w="567" w:type="dxa"/>
            <w:vMerge w:val="restart"/>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尚未审结</w:t>
            </w:r>
          </w:p>
        </w:tc>
        <w:tc>
          <w:tcPr>
            <w:tcW w:w="567" w:type="dxa"/>
            <w:vMerge w:val="restart"/>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总计</w:t>
            </w:r>
          </w:p>
        </w:tc>
        <w:tc>
          <w:tcPr>
            <w:tcW w:w="2835" w:type="dxa"/>
            <w:gridSpan w:val="5"/>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未经复议直接起诉</w:t>
            </w:r>
          </w:p>
        </w:tc>
        <w:tc>
          <w:tcPr>
            <w:tcW w:w="2835" w:type="dxa"/>
            <w:gridSpan w:val="5"/>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jc w:val="center"/>
        </w:trPr>
        <w:tc>
          <w:tcPr>
            <w:tcW w:w="538" w:type="dxa"/>
            <w:vMerge w:val="continue"/>
            <w:vAlign w:val="center"/>
          </w:tcPr>
          <w:p>
            <w:pPr>
              <w:jc w:val="center"/>
              <w:rPr>
                <w:rFonts w:hint="default" w:ascii="Times New Roman" w:hAnsi="Times New Roman" w:cs="Times New Roman"/>
                <w:sz w:val="24"/>
                <w:szCs w:val="24"/>
              </w:rPr>
            </w:pPr>
          </w:p>
        </w:tc>
        <w:tc>
          <w:tcPr>
            <w:tcW w:w="568" w:type="dxa"/>
            <w:vMerge w:val="continue"/>
            <w:vAlign w:val="center"/>
          </w:tcPr>
          <w:p>
            <w:pPr>
              <w:jc w:val="center"/>
              <w:rPr>
                <w:rFonts w:hint="default" w:ascii="Times New Roman" w:hAnsi="Times New Roman" w:cs="Times New Roman"/>
                <w:sz w:val="24"/>
                <w:szCs w:val="24"/>
              </w:rPr>
            </w:pPr>
          </w:p>
        </w:tc>
        <w:tc>
          <w:tcPr>
            <w:tcW w:w="567" w:type="dxa"/>
            <w:vMerge w:val="continue"/>
            <w:vAlign w:val="center"/>
          </w:tcPr>
          <w:p>
            <w:pPr>
              <w:jc w:val="center"/>
              <w:rPr>
                <w:rFonts w:hint="default" w:ascii="Times New Roman" w:hAnsi="Times New Roman" w:cs="Times New Roman"/>
                <w:sz w:val="24"/>
                <w:szCs w:val="24"/>
              </w:rPr>
            </w:pPr>
          </w:p>
        </w:tc>
        <w:tc>
          <w:tcPr>
            <w:tcW w:w="567" w:type="dxa"/>
            <w:vMerge w:val="continue"/>
            <w:vAlign w:val="center"/>
          </w:tcPr>
          <w:p>
            <w:pPr>
              <w:jc w:val="center"/>
              <w:rPr>
                <w:rFonts w:hint="default" w:ascii="Times New Roman" w:hAnsi="Times New Roman" w:cs="Times New Roman"/>
                <w:sz w:val="24"/>
                <w:szCs w:val="24"/>
              </w:rPr>
            </w:pPr>
          </w:p>
        </w:tc>
        <w:tc>
          <w:tcPr>
            <w:tcW w:w="567" w:type="dxa"/>
            <w:vMerge w:val="continue"/>
            <w:vAlign w:val="center"/>
          </w:tcPr>
          <w:p>
            <w:pPr>
              <w:jc w:val="center"/>
              <w:rPr>
                <w:rFonts w:hint="default" w:ascii="Times New Roman" w:hAnsi="Times New Roman" w:cs="Times New Roman"/>
                <w:sz w:val="24"/>
                <w:szCs w:val="24"/>
              </w:rPr>
            </w:pPr>
          </w:p>
        </w:tc>
        <w:tc>
          <w:tcPr>
            <w:tcW w:w="567" w:type="dxa"/>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结果维持</w:t>
            </w:r>
          </w:p>
        </w:tc>
        <w:tc>
          <w:tcPr>
            <w:tcW w:w="567" w:type="dxa"/>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结果纠正</w:t>
            </w:r>
          </w:p>
        </w:tc>
        <w:tc>
          <w:tcPr>
            <w:tcW w:w="567" w:type="dxa"/>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其他结果</w:t>
            </w:r>
          </w:p>
        </w:tc>
        <w:tc>
          <w:tcPr>
            <w:tcW w:w="567" w:type="dxa"/>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尚未审结</w:t>
            </w:r>
          </w:p>
        </w:tc>
        <w:tc>
          <w:tcPr>
            <w:tcW w:w="567" w:type="dxa"/>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总计</w:t>
            </w:r>
          </w:p>
        </w:tc>
        <w:tc>
          <w:tcPr>
            <w:tcW w:w="567" w:type="dxa"/>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结果维持</w:t>
            </w:r>
          </w:p>
        </w:tc>
        <w:tc>
          <w:tcPr>
            <w:tcW w:w="567" w:type="dxa"/>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结果纠正</w:t>
            </w:r>
          </w:p>
        </w:tc>
        <w:tc>
          <w:tcPr>
            <w:tcW w:w="567" w:type="dxa"/>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其他结果</w:t>
            </w:r>
          </w:p>
        </w:tc>
        <w:tc>
          <w:tcPr>
            <w:tcW w:w="567" w:type="dxa"/>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尚未审结</w:t>
            </w:r>
          </w:p>
        </w:tc>
        <w:tc>
          <w:tcPr>
            <w:tcW w:w="567" w:type="dxa"/>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8" w:type="dxa"/>
            <w:vAlign w:val="center"/>
          </w:tcPr>
          <w:p>
            <w:pPr>
              <w:rPr>
                <w:rFonts w:hint="default" w:ascii="Times New Roman" w:hAnsi="Times New Roman" w:cs="Times New Roman"/>
                <w:sz w:val="24"/>
                <w:szCs w:val="24"/>
              </w:rPr>
            </w:pPr>
            <w:r>
              <w:rPr>
                <w:rFonts w:hint="default" w:ascii="Times New Roman" w:hAnsi="Times New Roman" w:cs="Times New Roman"/>
                <w:sz w:val="24"/>
                <w:szCs w:val="24"/>
              </w:rPr>
              <w:t>0</w:t>
            </w:r>
          </w:p>
        </w:tc>
        <w:tc>
          <w:tcPr>
            <w:tcW w:w="568" w:type="dxa"/>
            <w:vAlign w:val="center"/>
          </w:tcPr>
          <w:p>
            <w:pPr>
              <w:rPr>
                <w:rFonts w:hint="default" w:ascii="Times New Roman" w:hAnsi="Times New Roman" w:cs="Times New Roman"/>
                <w:sz w:val="24"/>
                <w:szCs w:val="24"/>
              </w:rPr>
            </w:pPr>
            <w:r>
              <w:rPr>
                <w:rFonts w:hint="default" w:ascii="Times New Roman" w:hAnsi="Times New Roman" w:cs="Times New Roman"/>
                <w:sz w:val="24"/>
                <w:szCs w:val="24"/>
              </w:rPr>
              <w:t>0</w:t>
            </w:r>
          </w:p>
        </w:tc>
        <w:tc>
          <w:tcPr>
            <w:tcW w:w="567" w:type="dxa"/>
            <w:vAlign w:val="center"/>
          </w:tcPr>
          <w:p>
            <w:pPr>
              <w:rPr>
                <w:rFonts w:hint="default" w:ascii="Times New Roman" w:hAnsi="Times New Roman" w:cs="Times New Roman"/>
                <w:sz w:val="24"/>
                <w:szCs w:val="24"/>
              </w:rPr>
            </w:pPr>
            <w:r>
              <w:rPr>
                <w:rFonts w:hint="default" w:ascii="Times New Roman" w:hAnsi="Times New Roman" w:cs="Times New Roman"/>
                <w:sz w:val="24"/>
                <w:szCs w:val="24"/>
              </w:rPr>
              <w:t>0</w:t>
            </w:r>
          </w:p>
        </w:tc>
        <w:tc>
          <w:tcPr>
            <w:tcW w:w="567" w:type="dxa"/>
            <w:vAlign w:val="center"/>
          </w:tcPr>
          <w:p>
            <w:pPr>
              <w:rPr>
                <w:rFonts w:hint="default" w:ascii="Times New Roman" w:hAnsi="Times New Roman" w:cs="Times New Roman"/>
                <w:sz w:val="24"/>
                <w:szCs w:val="24"/>
              </w:rPr>
            </w:pPr>
            <w:r>
              <w:rPr>
                <w:rFonts w:hint="default" w:ascii="Times New Roman" w:hAnsi="Times New Roman" w:cs="Times New Roman"/>
                <w:sz w:val="24"/>
                <w:szCs w:val="24"/>
              </w:rPr>
              <w:t>0</w:t>
            </w:r>
          </w:p>
        </w:tc>
        <w:tc>
          <w:tcPr>
            <w:tcW w:w="567" w:type="dxa"/>
            <w:vAlign w:val="center"/>
          </w:tcPr>
          <w:p>
            <w:pPr>
              <w:rPr>
                <w:rFonts w:hint="default" w:ascii="Times New Roman" w:hAnsi="Times New Roman" w:cs="Times New Roman"/>
                <w:sz w:val="24"/>
                <w:szCs w:val="24"/>
              </w:rPr>
            </w:pPr>
            <w:r>
              <w:rPr>
                <w:rFonts w:hint="default" w:ascii="Times New Roman" w:hAnsi="Times New Roman" w:cs="Times New Roman"/>
                <w:sz w:val="24"/>
                <w:szCs w:val="24"/>
              </w:rPr>
              <w:t>0</w:t>
            </w:r>
          </w:p>
        </w:tc>
        <w:tc>
          <w:tcPr>
            <w:tcW w:w="567" w:type="dxa"/>
            <w:vAlign w:val="center"/>
          </w:tcPr>
          <w:p>
            <w:pPr>
              <w:rPr>
                <w:rFonts w:hint="default" w:ascii="Times New Roman" w:hAnsi="Times New Roman" w:cs="Times New Roman"/>
                <w:sz w:val="24"/>
                <w:szCs w:val="24"/>
              </w:rPr>
            </w:pPr>
            <w:r>
              <w:rPr>
                <w:rFonts w:hint="default" w:ascii="Times New Roman" w:hAnsi="Times New Roman" w:cs="Times New Roman"/>
                <w:sz w:val="24"/>
                <w:szCs w:val="24"/>
              </w:rPr>
              <w:t>0</w:t>
            </w:r>
          </w:p>
        </w:tc>
        <w:tc>
          <w:tcPr>
            <w:tcW w:w="567" w:type="dxa"/>
            <w:vAlign w:val="center"/>
          </w:tcPr>
          <w:p>
            <w:pPr>
              <w:rPr>
                <w:rFonts w:hint="default" w:ascii="Times New Roman" w:hAnsi="Times New Roman" w:cs="Times New Roman"/>
                <w:sz w:val="24"/>
                <w:szCs w:val="24"/>
              </w:rPr>
            </w:pPr>
            <w:r>
              <w:rPr>
                <w:rFonts w:hint="default" w:ascii="Times New Roman" w:hAnsi="Times New Roman" w:cs="Times New Roman"/>
                <w:sz w:val="24"/>
                <w:szCs w:val="24"/>
              </w:rPr>
              <w:t>0</w:t>
            </w:r>
          </w:p>
        </w:tc>
        <w:tc>
          <w:tcPr>
            <w:tcW w:w="567" w:type="dxa"/>
            <w:vAlign w:val="center"/>
          </w:tcPr>
          <w:p>
            <w:pPr>
              <w:rPr>
                <w:rFonts w:hint="default" w:ascii="Times New Roman" w:hAnsi="Times New Roman" w:cs="Times New Roman"/>
                <w:sz w:val="24"/>
                <w:szCs w:val="24"/>
              </w:rPr>
            </w:pPr>
            <w:r>
              <w:rPr>
                <w:rFonts w:hint="default" w:ascii="Times New Roman" w:hAnsi="Times New Roman" w:cs="Times New Roman"/>
                <w:sz w:val="24"/>
                <w:szCs w:val="24"/>
              </w:rPr>
              <w:t>0</w:t>
            </w:r>
          </w:p>
        </w:tc>
        <w:tc>
          <w:tcPr>
            <w:tcW w:w="567" w:type="dxa"/>
            <w:vAlign w:val="center"/>
          </w:tcPr>
          <w:p>
            <w:pPr>
              <w:rPr>
                <w:rFonts w:hint="default" w:ascii="Times New Roman" w:hAnsi="Times New Roman" w:cs="Times New Roman"/>
                <w:sz w:val="24"/>
                <w:szCs w:val="24"/>
              </w:rPr>
            </w:pPr>
            <w:r>
              <w:rPr>
                <w:rFonts w:hint="default" w:ascii="Times New Roman" w:hAnsi="Times New Roman" w:cs="Times New Roman"/>
                <w:sz w:val="24"/>
                <w:szCs w:val="24"/>
              </w:rPr>
              <w:t>0</w:t>
            </w:r>
          </w:p>
        </w:tc>
        <w:tc>
          <w:tcPr>
            <w:tcW w:w="567" w:type="dxa"/>
            <w:vAlign w:val="center"/>
          </w:tcPr>
          <w:p>
            <w:pPr>
              <w:rPr>
                <w:rFonts w:hint="default" w:ascii="Times New Roman" w:hAnsi="Times New Roman" w:cs="Times New Roman"/>
                <w:sz w:val="24"/>
                <w:szCs w:val="24"/>
              </w:rPr>
            </w:pPr>
            <w:r>
              <w:rPr>
                <w:rFonts w:hint="default" w:ascii="Times New Roman" w:hAnsi="Times New Roman" w:cs="Times New Roman"/>
                <w:sz w:val="24"/>
                <w:szCs w:val="24"/>
              </w:rPr>
              <w:t>0</w:t>
            </w:r>
          </w:p>
        </w:tc>
        <w:tc>
          <w:tcPr>
            <w:tcW w:w="567" w:type="dxa"/>
            <w:vAlign w:val="center"/>
          </w:tcPr>
          <w:p>
            <w:pPr>
              <w:rPr>
                <w:rFonts w:hint="default" w:ascii="Times New Roman" w:hAnsi="Times New Roman" w:cs="Times New Roman"/>
                <w:sz w:val="24"/>
                <w:szCs w:val="24"/>
              </w:rPr>
            </w:pPr>
            <w:r>
              <w:rPr>
                <w:rFonts w:hint="default" w:ascii="Times New Roman" w:hAnsi="Times New Roman" w:cs="Times New Roman"/>
                <w:sz w:val="24"/>
                <w:szCs w:val="24"/>
              </w:rPr>
              <w:t>0</w:t>
            </w:r>
          </w:p>
        </w:tc>
        <w:tc>
          <w:tcPr>
            <w:tcW w:w="567" w:type="dxa"/>
            <w:vAlign w:val="center"/>
          </w:tcPr>
          <w:p>
            <w:pPr>
              <w:rPr>
                <w:rFonts w:hint="default" w:ascii="Times New Roman" w:hAnsi="Times New Roman" w:cs="Times New Roman"/>
                <w:sz w:val="24"/>
                <w:szCs w:val="24"/>
              </w:rPr>
            </w:pPr>
            <w:r>
              <w:rPr>
                <w:rFonts w:hint="default" w:ascii="Times New Roman" w:hAnsi="Times New Roman" w:cs="Times New Roman"/>
                <w:sz w:val="24"/>
                <w:szCs w:val="24"/>
              </w:rPr>
              <w:t>0</w:t>
            </w:r>
          </w:p>
        </w:tc>
        <w:tc>
          <w:tcPr>
            <w:tcW w:w="567" w:type="dxa"/>
            <w:vAlign w:val="center"/>
          </w:tcPr>
          <w:p>
            <w:pPr>
              <w:rPr>
                <w:rFonts w:hint="default" w:ascii="Times New Roman" w:hAnsi="Times New Roman" w:cs="Times New Roman"/>
                <w:sz w:val="24"/>
                <w:szCs w:val="24"/>
              </w:rPr>
            </w:pPr>
            <w:r>
              <w:rPr>
                <w:rFonts w:hint="default" w:ascii="Times New Roman" w:hAnsi="Times New Roman" w:cs="Times New Roman"/>
                <w:sz w:val="24"/>
                <w:szCs w:val="24"/>
              </w:rPr>
              <w:t>0</w:t>
            </w:r>
          </w:p>
        </w:tc>
        <w:tc>
          <w:tcPr>
            <w:tcW w:w="567" w:type="dxa"/>
            <w:vAlign w:val="center"/>
          </w:tcPr>
          <w:p>
            <w:pPr>
              <w:rPr>
                <w:rFonts w:hint="default" w:ascii="Times New Roman" w:hAnsi="Times New Roman" w:cs="Times New Roman"/>
                <w:sz w:val="24"/>
                <w:szCs w:val="24"/>
              </w:rPr>
            </w:pPr>
            <w:r>
              <w:rPr>
                <w:rFonts w:hint="default" w:ascii="Times New Roman" w:hAnsi="Times New Roman" w:cs="Times New Roman"/>
                <w:sz w:val="24"/>
                <w:szCs w:val="24"/>
              </w:rPr>
              <w:t>0</w:t>
            </w:r>
          </w:p>
        </w:tc>
        <w:tc>
          <w:tcPr>
            <w:tcW w:w="567" w:type="dxa"/>
            <w:vAlign w:val="center"/>
          </w:tcPr>
          <w:p>
            <w:pPr>
              <w:rPr>
                <w:rFonts w:hint="default" w:ascii="Times New Roman" w:hAnsi="Times New Roman" w:cs="Times New Roman"/>
                <w:sz w:val="24"/>
                <w:szCs w:val="24"/>
              </w:rPr>
            </w:pPr>
            <w:r>
              <w:rPr>
                <w:rFonts w:hint="default" w:ascii="Times New Roman" w:hAnsi="Times New Roman" w:cs="Times New Roman"/>
                <w:sz w:val="24"/>
                <w:szCs w:val="24"/>
              </w:rPr>
              <w:t>0</w:t>
            </w:r>
          </w:p>
        </w:tc>
      </w:tr>
    </w:tbl>
    <w:p>
      <w:pPr>
        <w:widowControl/>
        <w:shd w:val="clear" w:color="auto" w:fill="FFFFFF"/>
        <w:jc w:val="center"/>
        <w:rPr>
          <w:rFonts w:hint="default" w:ascii="Times New Roman" w:hAnsi="Times New Roman" w:cs="Times New Roman"/>
          <w:kern w:val="0"/>
          <w:sz w:val="24"/>
          <w:szCs w:val="24"/>
        </w:rPr>
      </w:pPr>
    </w:p>
    <w:p>
      <w:pPr>
        <w:keepNext w:val="0"/>
        <w:keepLines w:val="0"/>
        <w:pageBreakBefore w:val="0"/>
        <w:widowControl/>
        <w:shd w:val="clear" w:color="auto" w:fill="FFFFFF"/>
        <w:kinsoku/>
        <w:wordWrap/>
        <w:overflowPunct/>
        <w:topLinePunct w:val="0"/>
        <w:autoSpaceDE/>
        <w:bidi w:val="0"/>
        <w:adjustRightInd/>
        <w:snapToGrid/>
        <w:spacing w:line="600" w:lineRule="exact"/>
        <w:ind w:firstLine="640" w:firstLineChars="200"/>
        <w:textAlignment w:val="auto"/>
        <w:outlineLvl w:val="0"/>
        <w:rPr>
          <w:rFonts w:hint="default" w:ascii="Times New Roman" w:hAnsi="Times New Roman" w:eastAsia="黑体" w:cs="Times New Roman"/>
          <w:kern w:val="0"/>
          <w:sz w:val="32"/>
          <w:szCs w:val="32"/>
        </w:rPr>
      </w:pPr>
      <w:r>
        <w:rPr>
          <w:rFonts w:hint="default" w:ascii="Times New Roman" w:hAnsi="Times New Roman" w:eastAsia="黑体" w:cs="Times New Roman"/>
          <w:bCs/>
          <w:kern w:val="0"/>
          <w:sz w:val="32"/>
          <w:szCs w:val="32"/>
        </w:rPr>
        <w:t>五、存在的主要问题及改进情况</w:t>
      </w:r>
    </w:p>
    <w:p>
      <w:pPr>
        <w:keepNext w:val="0"/>
        <w:keepLines w:val="0"/>
        <w:pageBreakBefore w:val="0"/>
        <w:widowControl/>
        <w:kinsoku/>
        <w:wordWrap/>
        <w:overflowPunct/>
        <w:topLinePunct w:val="0"/>
        <w:autoSpaceDE/>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shd w:val="clear" w:color="auto" w:fill="FFFFFF"/>
        </w:rPr>
        <w:t>存在的主要问题是依申请公开流程不够规范</w:t>
      </w:r>
      <w:r>
        <w:rPr>
          <w:rFonts w:hint="default" w:ascii="Times New Roman" w:hAnsi="Times New Roman" w:eastAsia="仿宋_GB2312" w:cs="Times New Roman"/>
          <w:sz w:val="32"/>
          <w:szCs w:val="32"/>
        </w:rPr>
        <w:t>。</w:t>
      </w:r>
    </w:p>
    <w:p>
      <w:pPr>
        <w:keepNext w:val="0"/>
        <w:keepLines w:val="0"/>
        <w:pageBreakBefore w:val="0"/>
        <w:widowControl/>
        <w:kinsoku/>
        <w:wordWrap/>
        <w:overflowPunct/>
        <w:topLinePunct w:val="0"/>
        <w:autoSpaceDE/>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rPr>
        <w:t>改进措施：</w:t>
      </w:r>
      <w:r>
        <w:rPr>
          <w:rFonts w:hint="default" w:ascii="Times New Roman" w:hAnsi="Times New Roman" w:eastAsia="仿宋_GB2312" w:cs="Times New Roman"/>
          <w:sz w:val="32"/>
          <w:szCs w:val="32"/>
          <w:shd w:val="clear" w:color="auto" w:fill="FFFFFF"/>
        </w:rPr>
        <w:t>一是明确依申请公开收件部门。针对今年依申请公开出现问题，明确收件科室为局办公室。</w:t>
      </w:r>
      <w:r>
        <w:rPr>
          <w:rFonts w:hint="default" w:ascii="Times New Roman" w:hAnsi="Times New Roman" w:eastAsia="仿宋_GB2312" w:cs="Times New Roman"/>
          <w:sz w:val="32"/>
          <w:szCs w:val="32"/>
        </w:rPr>
        <w:t>二是完善依申请公开处理流程</w:t>
      </w:r>
      <w:r>
        <w:rPr>
          <w:rFonts w:hint="default" w:ascii="Times New Roman" w:hAnsi="Times New Roman" w:eastAsia="仿宋_GB2312" w:cs="Times New Roman"/>
          <w:sz w:val="32"/>
          <w:szCs w:val="32"/>
          <w:shd w:val="clear" w:color="auto" w:fill="FFFFFF"/>
        </w:rPr>
        <w:t>。进一步明确依申请公开各科室职责，压实责任，做到环环相扣、无缝衔接。</w:t>
      </w:r>
    </w:p>
    <w:p>
      <w:pPr>
        <w:keepNext w:val="0"/>
        <w:keepLines w:val="0"/>
        <w:pageBreakBefore w:val="0"/>
        <w:widowControl/>
        <w:shd w:val="clear" w:color="auto" w:fill="FFFFFF"/>
        <w:kinsoku/>
        <w:wordWrap/>
        <w:overflowPunct/>
        <w:topLinePunct w:val="0"/>
        <w:autoSpaceDE/>
        <w:bidi w:val="0"/>
        <w:adjustRightInd/>
        <w:snapToGrid/>
        <w:spacing w:line="600" w:lineRule="exact"/>
        <w:ind w:firstLine="640" w:firstLineChars="200"/>
        <w:textAlignment w:val="auto"/>
        <w:outlineLvl w:val="0"/>
        <w:rPr>
          <w:rFonts w:hint="default" w:ascii="Times New Roman" w:hAnsi="Times New Roman" w:eastAsia="仿宋_GB2312" w:cs="Times New Roman"/>
          <w:sz w:val="32"/>
          <w:szCs w:val="32"/>
          <w:shd w:val="clear" w:color="auto" w:fill="FFFFFF"/>
        </w:rPr>
      </w:pPr>
      <w:r>
        <w:rPr>
          <w:rFonts w:hint="default" w:ascii="Times New Roman" w:hAnsi="Times New Roman" w:eastAsia="黑体" w:cs="Times New Roman"/>
          <w:bCs/>
          <w:kern w:val="0"/>
          <w:sz w:val="32"/>
          <w:szCs w:val="32"/>
        </w:rPr>
        <w:t>六、其他需要报告的事项</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kern w:val="0"/>
          <w:sz w:val="32"/>
          <w:szCs w:val="32"/>
          <w:lang w:val="en-US" w:eastAsia="zh-CN"/>
        </w:rPr>
      </w:pPr>
      <w:r>
        <w:rPr>
          <w:rFonts w:hint="default" w:ascii="Times New Roman" w:hAnsi="Times New Roman" w:eastAsia="楷体" w:cs="Times New Roman"/>
          <w:i w:val="0"/>
          <w:caps w:val="0"/>
          <w:color w:val="000000"/>
          <w:spacing w:val="0"/>
          <w:sz w:val="32"/>
          <w:szCs w:val="32"/>
          <w:shd w:val="clear" w:color="auto" w:fill="FFFFFF"/>
          <w:lang w:val="en-US" w:eastAsia="zh-CN"/>
        </w:rPr>
        <w:t>1、</w:t>
      </w:r>
      <w:r>
        <w:rPr>
          <w:rFonts w:hint="default" w:ascii="Times New Roman" w:hAnsi="Times New Roman" w:eastAsia="楷体" w:cs="Times New Roman"/>
          <w:color w:val="000000"/>
          <w:sz w:val="32"/>
          <w:szCs w:val="32"/>
          <w:lang w:eastAsia="zh-CN"/>
        </w:rPr>
        <w:t>收取信息处理费情况</w:t>
      </w:r>
      <w:r>
        <w:rPr>
          <w:rFonts w:hint="default" w:ascii="Times New Roman" w:hAnsi="Times New Roman" w:eastAsia="仿宋_GB2312" w:cs="Times New Roman"/>
          <w:color w:val="000000"/>
          <w:sz w:val="32"/>
          <w:szCs w:val="32"/>
          <w:lang w:eastAsia="zh-CN"/>
        </w:rPr>
        <w:t>。依据</w:t>
      </w:r>
      <w:r>
        <w:rPr>
          <w:rFonts w:hint="default" w:ascii="Times New Roman" w:hAnsi="Times New Roman" w:eastAsia="仿宋_GB2312" w:cs="Times New Roman"/>
          <w:i w:val="0"/>
          <w:caps w:val="0"/>
          <w:color w:val="000000"/>
          <w:spacing w:val="0"/>
          <w:sz w:val="32"/>
          <w:szCs w:val="32"/>
          <w:shd w:val="clear" w:fill="FFFFFF"/>
        </w:rPr>
        <w:t>《国务院办公厅关于印发</w:t>
      </w:r>
      <w:r>
        <w:rPr>
          <w:rFonts w:hint="default" w:ascii="Times New Roman" w:hAnsi="Times New Roman" w:eastAsia="仿宋_GB2312" w:cs="Times New Roman"/>
          <w:caps w:val="0"/>
          <w:color w:val="000000"/>
          <w:spacing w:val="0"/>
          <w:sz w:val="32"/>
          <w:szCs w:val="32"/>
        </w:rPr>
        <w:t>〈</w:t>
      </w:r>
      <w:r>
        <w:rPr>
          <w:rFonts w:hint="default" w:ascii="Times New Roman" w:hAnsi="Times New Roman" w:eastAsia="仿宋_GB2312" w:cs="Times New Roman"/>
          <w:i w:val="0"/>
          <w:caps w:val="0"/>
          <w:color w:val="000000"/>
          <w:spacing w:val="0"/>
          <w:sz w:val="32"/>
          <w:szCs w:val="32"/>
          <w:shd w:val="clear" w:fill="FFFFFF"/>
        </w:rPr>
        <w:t>政府信息公开信息处理费管理办法</w:t>
      </w:r>
      <w:r>
        <w:rPr>
          <w:rFonts w:hint="default" w:ascii="Times New Roman" w:hAnsi="Times New Roman" w:eastAsia="仿宋_GB2312" w:cs="Times New Roman"/>
          <w:caps w:val="0"/>
          <w:color w:val="000000"/>
          <w:spacing w:val="0"/>
          <w:sz w:val="32"/>
          <w:szCs w:val="32"/>
        </w:rPr>
        <w:t>〉</w:t>
      </w:r>
      <w:r>
        <w:rPr>
          <w:rFonts w:hint="default" w:ascii="Times New Roman" w:hAnsi="Times New Roman" w:eastAsia="仿宋_GB2312" w:cs="Times New Roman"/>
          <w:i w:val="0"/>
          <w:caps w:val="0"/>
          <w:color w:val="000000"/>
          <w:spacing w:val="0"/>
          <w:sz w:val="32"/>
          <w:szCs w:val="32"/>
          <w:shd w:val="clear" w:fill="FFFFFF"/>
        </w:rPr>
        <w:t>的通知》</w:t>
      </w:r>
      <w:r>
        <w:rPr>
          <w:rFonts w:hint="default" w:ascii="Times New Roman" w:hAnsi="Times New Roman" w:eastAsia="仿宋_GB2312" w:cs="Times New Roman"/>
          <w:i w:val="0"/>
          <w:caps w:val="0"/>
          <w:color w:val="000000"/>
          <w:spacing w:val="0"/>
          <w:sz w:val="32"/>
          <w:szCs w:val="32"/>
        </w:rPr>
        <w:t>（国办函〔2020〕109号）和《山东省人民政府办公厅关于做好政府信息公开信息处理费管理工作有关事项的通知》（鲁政办字〔2020〕179号）收取信息处理费。2021年</w:t>
      </w:r>
      <w:r>
        <w:rPr>
          <w:rFonts w:hint="default" w:ascii="Times New Roman" w:hAnsi="Times New Roman" w:eastAsia="仿宋_GB2312" w:cs="Times New Roman"/>
          <w:i w:val="0"/>
          <w:caps w:val="0"/>
          <w:color w:val="000000"/>
          <w:spacing w:val="0"/>
          <w:sz w:val="32"/>
          <w:szCs w:val="32"/>
          <w:lang w:eastAsia="zh-CN"/>
        </w:rPr>
        <w:t>本</w:t>
      </w:r>
      <w:r>
        <w:rPr>
          <w:rFonts w:hint="default" w:ascii="Times New Roman" w:hAnsi="Times New Roman" w:eastAsia="仿宋_GB2312" w:cs="Times New Roman"/>
          <w:i w:val="0"/>
          <w:caps w:val="0"/>
          <w:color w:val="000000"/>
          <w:spacing w:val="0"/>
          <w:sz w:val="32"/>
          <w:szCs w:val="32"/>
          <w:lang w:eastAsia="zh-CN"/>
        </w:rPr>
        <w:t>机关</w:t>
      </w:r>
      <w:r>
        <w:rPr>
          <w:rFonts w:hint="default" w:ascii="Times New Roman" w:hAnsi="Times New Roman" w:eastAsia="仿宋_GB2312" w:cs="Times New Roman"/>
          <w:i w:val="0"/>
          <w:caps w:val="0"/>
          <w:color w:val="000000"/>
          <w:spacing w:val="0"/>
          <w:sz w:val="32"/>
          <w:szCs w:val="32"/>
        </w:rPr>
        <w:t>依申请公开政府信息未收取任何费用</w:t>
      </w:r>
      <w:r>
        <w:rPr>
          <w:rFonts w:hint="default" w:ascii="Times New Roman" w:hAnsi="Times New Roman" w:eastAsia="仿宋_GB2312" w:cs="Times New Roman"/>
          <w:i w:val="0"/>
          <w:caps w:val="0"/>
          <w:color w:val="000000"/>
          <w:spacing w:val="0"/>
          <w:sz w:val="32"/>
          <w:szCs w:val="32"/>
          <w:lang w:val="en-US" w:eastAsia="zh-CN"/>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楷体" w:cs="Times New Roman"/>
          <w:kern w:val="0"/>
          <w:sz w:val="32"/>
          <w:szCs w:val="32"/>
          <w:lang w:val="en-US" w:eastAsia="zh-CN"/>
        </w:rPr>
        <w:t>2、落实上级年度政务公开工作要点情况</w:t>
      </w:r>
      <w:r>
        <w:rPr>
          <w:rFonts w:hint="default" w:ascii="Times New Roman" w:hAnsi="Times New Roman" w:eastAsia="仿宋_GB2312" w:cs="Times New Roman"/>
          <w:kern w:val="0"/>
          <w:sz w:val="32"/>
          <w:szCs w:val="32"/>
          <w:lang w:val="en-US" w:eastAsia="zh-CN"/>
        </w:rPr>
        <w:t>。根据上级政务公开要点工作要求，</w:t>
      </w:r>
      <w:r>
        <w:rPr>
          <w:rFonts w:hint="default" w:ascii="Times New Roman" w:hAnsi="Times New Roman" w:eastAsia="仿宋_GB2312" w:cs="Times New Roman"/>
          <w:i w:val="0"/>
          <w:caps w:val="0"/>
          <w:color w:val="000000"/>
          <w:spacing w:val="0"/>
          <w:sz w:val="32"/>
          <w:szCs w:val="32"/>
        </w:rPr>
        <w:t>对照城市综合执法公开标准目录，及时、准确公开影响市民权利义务的行政权力事项和公共服务事项，紧紧围绕经济社会发展和公众关切，以市民最为关心关注的事项为重点，梳理公开事项，细化公开内容，进一步提高基层政务公开的针对性、实效性。</w:t>
      </w:r>
    </w:p>
    <w:p>
      <w:pPr>
        <w:pStyle w:val="3"/>
        <w:keepNext w:val="0"/>
        <w:keepLines w:val="0"/>
        <w:pageBreakBefore w:val="0"/>
        <w:kinsoku/>
        <w:wordWrap/>
        <w:overflowPunct/>
        <w:topLinePunct w:val="0"/>
        <w:autoSpaceDE/>
        <w:bidi w:val="0"/>
        <w:adjustRightInd/>
        <w:snapToGrid/>
        <w:spacing w:line="600" w:lineRule="exact"/>
        <w:ind w:firstLine="640"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楷体" w:cs="Times New Roman"/>
          <w:i w:val="0"/>
          <w:iCs w:val="0"/>
          <w:caps w:val="0"/>
          <w:color w:val="000000" w:themeColor="text1"/>
          <w:spacing w:val="0"/>
          <w:sz w:val="32"/>
          <w:szCs w:val="32"/>
          <w:shd w:val="clear" w:fill="FFFFFF"/>
          <w:lang w:val="en-US" w:eastAsia="zh-CN"/>
        </w:rPr>
        <w:t>3、人大建议和政协提案办理结果公开情况</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rPr>
        <w:t>。</w:t>
      </w:r>
      <w:r>
        <w:rPr>
          <w:rFonts w:hint="default" w:ascii="Times New Roman" w:hAnsi="Times New Roman" w:eastAsia="仿宋_GB2312" w:cs="Times New Roman"/>
          <w:i w:val="0"/>
          <w:caps w:val="0"/>
          <w:color w:val="000000"/>
          <w:spacing w:val="0"/>
          <w:sz w:val="32"/>
          <w:szCs w:val="32"/>
          <w:shd w:val="clear" w:fill="FFFFFF"/>
        </w:rPr>
        <w:t>淄川区综合行政执法局2021年未收到人大政协建议提案，未有上级建议提案办理任务。</w:t>
      </w:r>
    </w:p>
    <w:p>
      <w:pPr>
        <w:ind w:firstLine="640" w:firstLineChars="200"/>
        <w:rPr>
          <w:rFonts w:hint="default" w:ascii="Times New Roman" w:hAnsi="Times New Roman" w:eastAsia="仿宋_GB2312" w:cs="Times New Roman"/>
          <w:sz w:val="32"/>
          <w:szCs w:val="32"/>
          <w:shd w:val="clear" w:color="auto" w:fill="FFFFFF"/>
        </w:rPr>
      </w:pPr>
    </w:p>
    <w:p>
      <w:pPr>
        <w:rPr>
          <w:rFonts w:hint="default" w:ascii="Times New Roman" w:hAnsi="Times New Roman" w:eastAsia="仿宋_GB2312" w:cs="Times New Roman"/>
          <w:b w:val="0"/>
          <w:bCs w:val="0"/>
          <w:sz w:val="32"/>
          <w:szCs w:val="32"/>
          <w:shd w:val="clear" w:color="auto" w:fill="FFFFFF"/>
          <w:lang w:val="en-US" w:eastAsia="zh-CN"/>
        </w:rPr>
      </w:pPr>
      <w:r>
        <w:rPr>
          <w:rFonts w:hint="default" w:ascii="Times New Roman" w:hAnsi="Times New Roman" w:eastAsia="仿宋_GB2312" w:cs="Times New Roman"/>
          <w:sz w:val="32"/>
          <w:szCs w:val="32"/>
          <w:shd w:val="clear" w:color="auto" w:fill="FFFFFF"/>
          <w:lang w:val="en-US" w:eastAsia="zh-CN"/>
        </w:rPr>
        <w:t xml:space="preserve"> </w:t>
      </w:r>
      <w:r>
        <w:rPr>
          <w:rFonts w:hint="default" w:ascii="Times New Roman" w:hAnsi="Times New Roman" w:eastAsia="仿宋_GB2312" w:cs="Times New Roman"/>
          <w:b w:val="0"/>
          <w:bCs w:val="0"/>
          <w:sz w:val="32"/>
          <w:szCs w:val="32"/>
          <w:shd w:val="clear" w:color="auto" w:fill="FFFFFF"/>
          <w:lang w:val="en-US" w:eastAsia="zh-CN"/>
        </w:rPr>
        <w:t xml:space="preserve">                          淄川区综合行政执法局</w:t>
      </w:r>
    </w:p>
    <w:p>
      <w:pPr>
        <w:pStyle w:val="2"/>
        <w:ind w:firstLine="4480" w:firstLineChars="1400"/>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shd w:val="clear" w:color="auto" w:fill="FFFFFF"/>
          <w:lang w:val="en-US" w:eastAsia="zh-CN"/>
        </w:rPr>
        <w:t>2022年1月23日</w:t>
      </w:r>
    </w:p>
    <w:sectPr>
      <w:footerReference r:id="rId3" w:type="default"/>
      <w:pgSz w:w="11907" w:h="16840"/>
      <w:pgMar w:top="2098" w:right="1474" w:bottom="1985" w:left="1588"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Z Extra BSK">
    <w:altName w:val="宋体"/>
    <w:panose1 w:val="00000000000000000000"/>
    <w:charset w:val="86"/>
    <w:family w:val="swiss"/>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Times New Roman" w:hAnsi="Times New Roman"/>
        <w:sz w:val="32"/>
        <w:szCs w:val="32"/>
      </w:rPr>
    </w:pPr>
    <w:r>
      <w:rPr>
        <w:sz w:val="32"/>
      </w:rPr>
      <w:pict>
        <v:shape id="_x0000_s4097" o:spid="_x0000_s4097"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path/>
          <v:fill on="f" focussize="0,0"/>
          <v:stroke on="f" weight="0.5pt" joinstyle="miter"/>
          <v:imagedata o:title=""/>
          <o:lock v:ext="edit"/>
          <v:textbox inset="0mm,0mm,0mm,0mm" style="mso-fit-shape-to-text:t;">
            <w:txbxContent>
              <w:p>
                <w:pPr>
                  <w:pStyle w:val="7"/>
                  <w:jc w:val="center"/>
                  <w:rPr>
                    <w:rFonts w:ascii="Times New Roman" w:hAnsi="Times New Roman"/>
                    <w:sz w:val="28"/>
                    <w:szCs w:val="28"/>
                  </w:rPr>
                </w:pPr>
                <w:r>
                  <w:rPr>
                    <w:rFonts w:ascii="Times New Roman" w:hAnsi="Times New Roman"/>
                    <w:sz w:val="28"/>
                    <w:szCs w:val="28"/>
                  </w:rPr>
                  <w:t>—</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lang w:val="zh-CN"/>
                  </w:rPr>
                  <w:t>4</w:t>
                </w:r>
                <w:r>
                  <w:rPr>
                    <w:rFonts w:ascii="Times New Roman" w:hAnsi="Times New Roman"/>
                    <w:sz w:val="28"/>
                    <w:szCs w:val="28"/>
                  </w:rPr>
                  <w:fldChar w:fldCharType="end"/>
                </w:r>
                <w:r>
                  <w:rPr>
                    <w:rFonts w:ascii="Times New Roman" w:hAnsi="Times New Roman"/>
                    <w:sz w:val="28"/>
                    <w:szCs w:val="28"/>
                  </w:rPr>
                  <w:t xml:space="preserve"> —</w:t>
                </w:r>
              </w:p>
            </w:txbxContent>
          </v:textbox>
        </v:shape>
      </w:pict>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720"/>
  <w:drawingGridHorizontalSpacing w:val="120"/>
  <w:drawingGridVerticalSpacing w:val="120"/>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77FEE"/>
    <w:rsid w:val="00035664"/>
    <w:rsid w:val="00037EFB"/>
    <w:rsid w:val="000C0C92"/>
    <w:rsid w:val="000F446A"/>
    <w:rsid w:val="00117C37"/>
    <w:rsid w:val="001942C6"/>
    <w:rsid w:val="00194B25"/>
    <w:rsid w:val="001C4F78"/>
    <w:rsid w:val="001C5DAB"/>
    <w:rsid w:val="001E372B"/>
    <w:rsid w:val="002A6AD6"/>
    <w:rsid w:val="002B5841"/>
    <w:rsid w:val="002C5B60"/>
    <w:rsid w:val="00301CA6"/>
    <w:rsid w:val="00317CB7"/>
    <w:rsid w:val="00322437"/>
    <w:rsid w:val="00341973"/>
    <w:rsid w:val="003428E7"/>
    <w:rsid w:val="00352BFA"/>
    <w:rsid w:val="00390FB3"/>
    <w:rsid w:val="003952C9"/>
    <w:rsid w:val="003A7DAC"/>
    <w:rsid w:val="003D0437"/>
    <w:rsid w:val="003F5B8E"/>
    <w:rsid w:val="004210D5"/>
    <w:rsid w:val="00490626"/>
    <w:rsid w:val="004F4C60"/>
    <w:rsid w:val="004F7BF2"/>
    <w:rsid w:val="00530065"/>
    <w:rsid w:val="00540433"/>
    <w:rsid w:val="0058577E"/>
    <w:rsid w:val="006046B5"/>
    <w:rsid w:val="00637FAA"/>
    <w:rsid w:val="0068638C"/>
    <w:rsid w:val="006A0541"/>
    <w:rsid w:val="006A3111"/>
    <w:rsid w:val="006D54F1"/>
    <w:rsid w:val="006D6D0B"/>
    <w:rsid w:val="007675B7"/>
    <w:rsid w:val="00777FEE"/>
    <w:rsid w:val="00796BB6"/>
    <w:rsid w:val="007C2282"/>
    <w:rsid w:val="007C3A15"/>
    <w:rsid w:val="00837390"/>
    <w:rsid w:val="00846887"/>
    <w:rsid w:val="008D12FC"/>
    <w:rsid w:val="00914CFD"/>
    <w:rsid w:val="009B0EEE"/>
    <w:rsid w:val="009B7E73"/>
    <w:rsid w:val="009D12EF"/>
    <w:rsid w:val="009D2C00"/>
    <w:rsid w:val="00A10598"/>
    <w:rsid w:val="00A340D2"/>
    <w:rsid w:val="00A41B71"/>
    <w:rsid w:val="00AB2B6E"/>
    <w:rsid w:val="00AB3B29"/>
    <w:rsid w:val="00AB5616"/>
    <w:rsid w:val="00AC569C"/>
    <w:rsid w:val="00AF12E9"/>
    <w:rsid w:val="00AF235E"/>
    <w:rsid w:val="00AF5F99"/>
    <w:rsid w:val="00B00E8A"/>
    <w:rsid w:val="00B00FEE"/>
    <w:rsid w:val="00B34114"/>
    <w:rsid w:val="00B44C7E"/>
    <w:rsid w:val="00B80C2F"/>
    <w:rsid w:val="00B91B78"/>
    <w:rsid w:val="00BD525D"/>
    <w:rsid w:val="00C01734"/>
    <w:rsid w:val="00C702C4"/>
    <w:rsid w:val="00C70B88"/>
    <w:rsid w:val="00C87808"/>
    <w:rsid w:val="00C90118"/>
    <w:rsid w:val="00D5218C"/>
    <w:rsid w:val="00D72CFE"/>
    <w:rsid w:val="00D76814"/>
    <w:rsid w:val="00D804C9"/>
    <w:rsid w:val="00D920F2"/>
    <w:rsid w:val="00DA2F3C"/>
    <w:rsid w:val="00DB71F1"/>
    <w:rsid w:val="00E02049"/>
    <w:rsid w:val="00E1343B"/>
    <w:rsid w:val="00E15F52"/>
    <w:rsid w:val="00E16700"/>
    <w:rsid w:val="00E4116C"/>
    <w:rsid w:val="00E52113"/>
    <w:rsid w:val="00EC03DB"/>
    <w:rsid w:val="00EE3537"/>
    <w:rsid w:val="00F579DF"/>
    <w:rsid w:val="00F6465D"/>
    <w:rsid w:val="00FC71F7"/>
    <w:rsid w:val="00FE45D8"/>
    <w:rsid w:val="04E70E62"/>
    <w:rsid w:val="050B2545"/>
    <w:rsid w:val="06050CDB"/>
    <w:rsid w:val="07BB1161"/>
    <w:rsid w:val="084A4178"/>
    <w:rsid w:val="087F3E7B"/>
    <w:rsid w:val="0A135D37"/>
    <w:rsid w:val="11FE1AB5"/>
    <w:rsid w:val="13AE395E"/>
    <w:rsid w:val="14555CCF"/>
    <w:rsid w:val="19267AD1"/>
    <w:rsid w:val="195035ED"/>
    <w:rsid w:val="1AB5048B"/>
    <w:rsid w:val="1EF20821"/>
    <w:rsid w:val="20BC6977"/>
    <w:rsid w:val="21710C14"/>
    <w:rsid w:val="24082400"/>
    <w:rsid w:val="24156130"/>
    <w:rsid w:val="24A647AE"/>
    <w:rsid w:val="25C9120A"/>
    <w:rsid w:val="28393259"/>
    <w:rsid w:val="2CF32449"/>
    <w:rsid w:val="2D225CEC"/>
    <w:rsid w:val="2E624234"/>
    <w:rsid w:val="308B02F6"/>
    <w:rsid w:val="36774695"/>
    <w:rsid w:val="390E069B"/>
    <w:rsid w:val="3CE97FD1"/>
    <w:rsid w:val="3D5F3CB9"/>
    <w:rsid w:val="3F0D7EB6"/>
    <w:rsid w:val="3F2F4088"/>
    <w:rsid w:val="435D5835"/>
    <w:rsid w:val="43D7577F"/>
    <w:rsid w:val="4D8E796A"/>
    <w:rsid w:val="4DCE0BB9"/>
    <w:rsid w:val="501355F3"/>
    <w:rsid w:val="50727AED"/>
    <w:rsid w:val="50C71488"/>
    <w:rsid w:val="52C35BF3"/>
    <w:rsid w:val="536F7926"/>
    <w:rsid w:val="55447584"/>
    <w:rsid w:val="598D4C24"/>
    <w:rsid w:val="60176E2D"/>
    <w:rsid w:val="62C83629"/>
    <w:rsid w:val="633B01FC"/>
    <w:rsid w:val="6A1A57D2"/>
    <w:rsid w:val="6C4671CE"/>
    <w:rsid w:val="6F09697B"/>
    <w:rsid w:val="6FB41B3F"/>
    <w:rsid w:val="726230A1"/>
    <w:rsid w:val="73BE59D3"/>
    <w:rsid w:val="74C049D0"/>
    <w:rsid w:val="75106A21"/>
    <w:rsid w:val="751A7756"/>
    <w:rsid w:val="754A3EEB"/>
    <w:rsid w:val="7CE43FD3"/>
    <w:rsid w:val="7E7F16A8"/>
    <w:rsid w:val="7FE271E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semiHidden/>
    <w:unhideWhenUsed/>
    <w:qFormat/>
    <w:uiPriority w:val="9"/>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30"/>
    <w:unhideWhenUsed/>
    <w:qFormat/>
    <w:uiPriority w:val="99"/>
    <w:pPr>
      <w:jc w:val="left"/>
    </w:pPr>
  </w:style>
  <w:style w:type="paragraph" w:styleId="4">
    <w:name w:val="Body Text"/>
    <w:basedOn w:val="1"/>
    <w:qFormat/>
    <w:uiPriority w:val="1"/>
    <w:pPr>
      <w:ind w:left="151"/>
    </w:pPr>
    <w:rPr>
      <w:sz w:val="32"/>
      <w:szCs w:val="32"/>
    </w:rPr>
  </w:style>
  <w:style w:type="paragraph" w:styleId="5">
    <w:name w:val="Date"/>
    <w:basedOn w:val="1"/>
    <w:next w:val="1"/>
    <w:link w:val="29"/>
    <w:semiHidden/>
    <w:unhideWhenUsed/>
    <w:qFormat/>
    <w:uiPriority w:val="99"/>
    <w:pPr>
      <w:ind w:left="100" w:leftChars="2500"/>
    </w:pPr>
  </w:style>
  <w:style w:type="paragraph" w:styleId="6">
    <w:name w:val="Balloon Text"/>
    <w:basedOn w:val="1"/>
    <w:link w:val="28"/>
    <w:semiHidden/>
    <w:unhideWhenUsed/>
    <w:qFormat/>
    <w:uiPriority w:val="99"/>
    <w:rPr>
      <w:sz w:val="18"/>
      <w:szCs w:val="18"/>
    </w:rPr>
  </w:style>
  <w:style w:type="paragraph" w:styleId="7">
    <w:name w:val="footer"/>
    <w:basedOn w:val="1"/>
    <w:link w:val="27"/>
    <w:unhideWhenUsed/>
    <w:qFormat/>
    <w:uiPriority w:val="99"/>
    <w:pPr>
      <w:tabs>
        <w:tab w:val="center" w:pos="4153"/>
        <w:tab w:val="right" w:pos="8306"/>
      </w:tabs>
      <w:snapToGrid w:val="0"/>
      <w:jc w:val="left"/>
    </w:pPr>
    <w:rPr>
      <w:sz w:val="18"/>
      <w:szCs w:val="18"/>
    </w:rPr>
  </w:style>
  <w:style w:type="paragraph" w:styleId="8">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spacing w:beforeAutospacing="1" w:afterAutospacing="1"/>
      <w:jc w:val="left"/>
    </w:pPr>
    <w:rPr>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unhideWhenUsed/>
    <w:qFormat/>
    <w:uiPriority w:val="99"/>
    <w:rPr>
      <w:color w:val="0000FF" w:themeColor="hyperlink"/>
      <w:u w:val="single"/>
    </w:rPr>
  </w:style>
  <w:style w:type="paragraph" w:customStyle="1" w:styleId="14">
    <w:name w:val="Default"/>
    <w:qFormat/>
    <w:uiPriority w:val="99"/>
    <w:pPr>
      <w:widowControl w:val="0"/>
      <w:autoSpaceDE w:val="0"/>
      <w:autoSpaceDN w:val="0"/>
      <w:adjustRightInd w:val="0"/>
    </w:pPr>
    <w:rPr>
      <w:rFonts w:ascii="FZ Extra BSK" w:hAnsi="Calibri" w:eastAsia="FZ Extra BSK" w:cs="FZ Extra BSK"/>
      <w:color w:val="000000"/>
      <w:sz w:val="24"/>
      <w:szCs w:val="24"/>
      <w:lang w:val="en-US" w:eastAsia="zh-CN" w:bidi="ar-SA"/>
    </w:rPr>
  </w:style>
  <w:style w:type="paragraph" w:customStyle="1" w:styleId="15">
    <w:name w:val="CM1"/>
    <w:basedOn w:val="14"/>
    <w:next w:val="14"/>
    <w:qFormat/>
    <w:uiPriority w:val="99"/>
    <w:rPr>
      <w:rFonts w:cs="Times New Roman"/>
      <w:color w:val="auto"/>
    </w:rPr>
  </w:style>
  <w:style w:type="paragraph" w:customStyle="1" w:styleId="16">
    <w:name w:val="CM8"/>
    <w:basedOn w:val="14"/>
    <w:next w:val="14"/>
    <w:qFormat/>
    <w:uiPriority w:val="99"/>
    <w:pPr>
      <w:spacing w:after="255"/>
    </w:pPr>
    <w:rPr>
      <w:rFonts w:cs="Times New Roman"/>
      <w:color w:val="auto"/>
    </w:rPr>
  </w:style>
  <w:style w:type="paragraph" w:customStyle="1" w:styleId="17">
    <w:name w:val="CM2"/>
    <w:basedOn w:val="14"/>
    <w:next w:val="14"/>
    <w:qFormat/>
    <w:uiPriority w:val="99"/>
    <w:pPr>
      <w:spacing w:line="598" w:lineRule="atLeast"/>
    </w:pPr>
    <w:rPr>
      <w:rFonts w:cs="Times New Roman"/>
      <w:color w:val="auto"/>
    </w:rPr>
  </w:style>
  <w:style w:type="paragraph" w:customStyle="1" w:styleId="18">
    <w:name w:val="CM3"/>
    <w:basedOn w:val="14"/>
    <w:next w:val="14"/>
    <w:qFormat/>
    <w:uiPriority w:val="99"/>
    <w:pPr>
      <w:spacing w:line="593" w:lineRule="atLeast"/>
    </w:pPr>
    <w:rPr>
      <w:rFonts w:cs="Times New Roman"/>
      <w:color w:val="auto"/>
    </w:rPr>
  </w:style>
  <w:style w:type="paragraph" w:customStyle="1" w:styleId="19">
    <w:name w:val="CM4"/>
    <w:basedOn w:val="14"/>
    <w:next w:val="14"/>
    <w:qFormat/>
    <w:uiPriority w:val="99"/>
    <w:pPr>
      <w:spacing w:line="593" w:lineRule="atLeast"/>
    </w:pPr>
    <w:rPr>
      <w:rFonts w:cs="Times New Roman"/>
      <w:color w:val="auto"/>
    </w:rPr>
  </w:style>
  <w:style w:type="paragraph" w:customStyle="1" w:styleId="20">
    <w:name w:val="CM9"/>
    <w:basedOn w:val="14"/>
    <w:next w:val="14"/>
    <w:qFormat/>
    <w:uiPriority w:val="99"/>
    <w:pPr>
      <w:spacing w:after="572"/>
    </w:pPr>
    <w:rPr>
      <w:rFonts w:cs="Times New Roman"/>
      <w:color w:val="auto"/>
    </w:rPr>
  </w:style>
  <w:style w:type="paragraph" w:customStyle="1" w:styleId="21">
    <w:name w:val="CM5"/>
    <w:basedOn w:val="14"/>
    <w:next w:val="14"/>
    <w:qFormat/>
    <w:uiPriority w:val="99"/>
    <w:pPr>
      <w:spacing w:line="593" w:lineRule="atLeast"/>
    </w:pPr>
    <w:rPr>
      <w:rFonts w:cs="Times New Roman"/>
      <w:color w:val="auto"/>
    </w:rPr>
  </w:style>
  <w:style w:type="paragraph" w:customStyle="1" w:styleId="22">
    <w:name w:val="CM6"/>
    <w:basedOn w:val="14"/>
    <w:next w:val="14"/>
    <w:qFormat/>
    <w:uiPriority w:val="99"/>
    <w:rPr>
      <w:rFonts w:cs="Times New Roman"/>
      <w:color w:val="auto"/>
    </w:rPr>
  </w:style>
  <w:style w:type="paragraph" w:customStyle="1" w:styleId="23">
    <w:name w:val="CM10"/>
    <w:basedOn w:val="14"/>
    <w:next w:val="14"/>
    <w:qFormat/>
    <w:uiPriority w:val="99"/>
    <w:pPr>
      <w:spacing w:after="188"/>
    </w:pPr>
    <w:rPr>
      <w:rFonts w:cs="Times New Roman"/>
      <w:color w:val="auto"/>
    </w:rPr>
  </w:style>
  <w:style w:type="paragraph" w:customStyle="1" w:styleId="24">
    <w:name w:val="CM7"/>
    <w:basedOn w:val="14"/>
    <w:next w:val="14"/>
    <w:qFormat/>
    <w:uiPriority w:val="99"/>
    <w:rPr>
      <w:rFonts w:cs="Times New Roman"/>
      <w:color w:val="auto"/>
    </w:rPr>
  </w:style>
  <w:style w:type="paragraph" w:customStyle="1" w:styleId="25">
    <w:name w:val="CM11"/>
    <w:basedOn w:val="14"/>
    <w:next w:val="14"/>
    <w:qFormat/>
    <w:uiPriority w:val="99"/>
    <w:pPr>
      <w:spacing w:after="840"/>
    </w:pPr>
    <w:rPr>
      <w:rFonts w:cs="Times New Roman"/>
      <w:color w:val="auto"/>
    </w:rPr>
  </w:style>
  <w:style w:type="character" w:customStyle="1" w:styleId="26">
    <w:name w:val="页眉 Char"/>
    <w:basedOn w:val="12"/>
    <w:link w:val="8"/>
    <w:qFormat/>
    <w:locked/>
    <w:uiPriority w:val="99"/>
    <w:rPr>
      <w:rFonts w:cs="Times New Roman"/>
      <w:sz w:val="18"/>
      <w:szCs w:val="18"/>
    </w:rPr>
  </w:style>
  <w:style w:type="character" w:customStyle="1" w:styleId="27">
    <w:name w:val="页脚 Char"/>
    <w:basedOn w:val="12"/>
    <w:link w:val="7"/>
    <w:qFormat/>
    <w:locked/>
    <w:uiPriority w:val="99"/>
    <w:rPr>
      <w:rFonts w:cs="Times New Roman"/>
      <w:sz w:val="18"/>
      <w:szCs w:val="18"/>
    </w:rPr>
  </w:style>
  <w:style w:type="character" w:customStyle="1" w:styleId="28">
    <w:name w:val="批注框文本 Char"/>
    <w:basedOn w:val="12"/>
    <w:link w:val="6"/>
    <w:semiHidden/>
    <w:qFormat/>
    <w:uiPriority w:val="99"/>
    <w:rPr>
      <w:kern w:val="2"/>
      <w:sz w:val="18"/>
      <w:szCs w:val="18"/>
    </w:rPr>
  </w:style>
  <w:style w:type="character" w:customStyle="1" w:styleId="29">
    <w:name w:val="日期 Char"/>
    <w:basedOn w:val="12"/>
    <w:link w:val="5"/>
    <w:semiHidden/>
    <w:qFormat/>
    <w:uiPriority w:val="99"/>
    <w:rPr>
      <w:kern w:val="2"/>
      <w:sz w:val="21"/>
      <w:szCs w:val="22"/>
    </w:rPr>
  </w:style>
  <w:style w:type="character" w:customStyle="1" w:styleId="30">
    <w:name w:val="批注文字 Char"/>
    <w:basedOn w:val="12"/>
    <w:link w:val="3"/>
    <w:qFormat/>
    <w:uiPriority w:val="99"/>
    <w:rPr>
      <w:rFonts w:ascii="Calibri" w:hAnsi="Calibri"/>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1857</Words>
  <Characters>1905</Characters>
  <Lines>13</Lines>
  <Paragraphs>3</Paragraphs>
  <TotalTime>1</TotalTime>
  <ScaleCrop>false</ScaleCrop>
  <LinksUpToDate>false</LinksUpToDate>
  <CharactersWithSpaces>1932</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2019-01-14T07:34:00Z</dcterms:created>
  <dc:creator>作者</dc:creator>
  <cp:keywords>关键字</cp:keywords>
  <cp:lastModifiedBy>银杏果</cp:lastModifiedBy>
  <cp:lastPrinted>2020-01-08T08:20:00Z</cp:lastPrinted>
  <dcterms:modified xsi:type="dcterms:W3CDTF">2022-01-28T03:16:51Z</dcterms:modified>
  <dc:subject>科目</dc:subject>
  <dc:title>标题</dc:title>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