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BCB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rPr>
      </w:pPr>
    </w:p>
    <w:p w14:paraId="387D95AF">
      <w:pPr>
        <w:spacing w:line="620" w:lineRule="exact"/>
        <w:jc w:val="center"/>
        <w:rPr>
          <w:rFonts w:hint="default" w:ascii="Times New Roman" w:hAnsi="Times New Roman" w:eastAsia="方正小标宋简体" w:cs="Times New Roman"/>
          <w:sz w:val="44"/>
          <w:szCs w:val="44"/>
        </w:rPr>
      </w:pPr>
    </w:p>
    <w:p w14:paraId="0E37EED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14:paraId="4A7961B5">
      <w:pPr>
        <w:pStyle w:val="2"/>
        <w:rPr>
          <w:rFonts w:hint="default"/>
        </w:rPr>
      </w:pPr>
    </w:p>
    <w:p w14:paraId="0C797FC4">
      <w:pPr>
        <w:pStyle w:val="4"/>
        <w:rPr>
          <w:rFonts w:hint="default"/>
        </w:rPr>
      </w:pPr>
    </w:p>
    <w:p w14:paraId="0AEFADDA">
      <w:pPr>
        <w:rPr>
          <w:rFonts w:hint="default"/>
        </w:rPr>
      </w:pPr>
    </w:p>
    <w:p w14:paraId="57860B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寨办</w:t>
      </w:r>
      <w:r>
        <w:rPr>
          <w:rFonts w:hint="eastAsia" w:ascii="Times New Roman" w:hAnsi="Times New Roman" w:eastAsia="仿宋_GB2312" w:cs="Times New Roman"/>
          <w:spacing w:val="0"/>
          <w:sz w:val="32"/>
          <w:szCs w:val="32"/>
          <w:lang w:eastAsia="zh-CN"/>
        </w:rPr>
        <w:t>字</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color w:val="000000"/>
          <w:spacing w:val="0"/>
          <w:sz w:val="32"/>
          <w:szCs w:val="32"/>
          <w:lang w:val="en-US" w:eastAsia="zh-CN"/>
        </w:rPr>
        <w:t>2</w:t>
      </w:r>
      <w:r>
        <w:rPr>
          <w:rFonts w:hint="eastAsia" w:ascii="Times New Roman" w:hAnsi="Times New Roman"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rPr>
        <w:t>〕</w:t>
      </w:r>
      <w:r>
        <w:rPr>
          <w:rFonts w:hint="eastAsia"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spacing w:val="0"/>
          <w:sz w:val="32"/>
          <w:szCs w:val="32"/>
        </w:rPr>
        <w:t>号</w:t>
      </w:r>
    </w:p>
    <w:p w14:paraId="3E1763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pacing w:val="0"/>
          <w:kern w:val="2"/>
          <w:sz w:val="32"/>
          <w:szCs w:val="32"/>
        </w:rPr>
      </w:pPr>
    </w:p>
    <w:p w14:paraId="7F3EAE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_GB2312" w:cs="Times New Roman"/>
          <w:b w:val="0"/>
          <w:bCs w:val="0"/>
          <w:color w:val="000000"/>
          <w:spacing w:val="0"/>
          <w:kern w:val="2"/>
          <w:sz w:val="32"/>
          <w:szCs w:val="32"/>
        </w:rPr>
      </w:pPr>
    </w:p>
    <w:p w14:paraId="56848B7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b w:val="0"/>
          <w:bCs w:val="0"/>
          <w:color w:val="000000"/>
          <w:spacing w:val="0"/>
          <w:kern w:val="44"/>
          <w:sz w:val="44"/>
          <w:szCs w:val="44"/>
          <w:lang w:val="en-US" w:eastAsia="zh-CN" w:bidi="ar-SA"/>
        </w:rPr>
      </w:pPr>
      <w:r>
        <w:rPr>
          <w:rFonts w:hint="eastAsia" w:ascii="Times New Roman" w:hAnsi="Times New Roman" w:eastAsia="方正小标宋简体" w:cs="Times New Roman"/>
          <w:b w:val="0"/>
          <w:bCs w:val="0"/>
          <w:color w:val="000000"/>
          <w:spacing w:val="0"/>
          <w:kern w:val="44"/>
          <w:sz w:val="44"/>
          <w:szCs w:val="44"/>
          <w:lang w:val="en-US" w:eastAsia="zh-CN" w:bidi="ar-SA"/>
        </w:rPr>
        <w:t>寨里镇党政办公室</w:t>
      </w:r>
    </w:p>
    <w:p w14:paraId="65DF3F1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b w:val="0"/>
          <w:bCs w:val="0"/>
          <w:color w:val="000000"/>
          <w:spacing w:val="0"/>
          <w:kern w:val="44"/>
          <w:sz w:val="44"/>
          <w:szCs w:val="44"/>
          <w:lang w:val="en-US" w:eastAsia="zh-CN" w:bidi="ar-SA"/>
        </w:rPr>
      </w:pPr>
      <w:r>
        <w:rPr>
          <w:rFonts w:hint="eastAsia" w:ascii="Times New Roman" w:hAnsi="Times New Roman" w:eastAsia="方正小标宋简体" w:cs="Times New Roman"/>
          <w:b w:val="0"/>
          <w:bCs w:val="0"/>
          <w:color w:val="000000"/>
          <w:spacing w:val="0"/>
          <w:kern w:val="44"/>
          <w:sz w:val="44"/>
          <w:szCs w:val="44"/>
          <w:lang w:val="en-US" w:eastAsia="zh-CN" w:bidi="ar-SA"/>
        </w:rPr>
        <w:t>关于印发《寨里镇2024年度城市防汛应急</w:t>
      </w:r>
    </w:p>
    <w:p w14:paraId="39FD6DD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b w:val="0"/>
          <w:bCs w:val="0"/>
          <w:color w:val="000000"/>
          <w:spacing w:val="0"/>
          <w:kern w:val="44"/>
          <w:sz w:val="44"/>
          <w:szCs w:val="44"/>
          <w:lang w:val="en-US" w:eastAsia="zh-CN" w:bidi="ar-SA"/>
        </w:rPr>
      </w:pPr>
      <w:r>
        <w:rPr>
          <w:rFonts w:hint="eastAsia" w:ascii="Times New Roman" w:hAnsi="Times New Roman" w:eastAsia="方正小标宋简体" w:cs="Times New Roman"/>
          <w:b w:val="0"/>
          <w:bCs w:val="0"/>
          <w:color w:val="000000"/>
          <w:spacing w:val="0"/>
          <w:kern w:val="44"/>
          <w:sz w:val="44"/>
          <w:szCs w:val="44"/>
          <w:lang w:val="en-US" w:eastAsia="zh-CN" w:bidi="ar-SA"/>
        </w:rPr>
        <w:t>预案》的通知</w:t>
      </w:r>
    </w:p>
    <w:p w14:paraId="55679B3D">
      <w:pPr>
        <w:keepNext w:val="0"/>
        <w:keepLines w:val="0"/>
        <w:pageBreakBefore w:val="0"/>
        <w:widowControl w:val="0"/>
        <w:kinsoku/>
        <w:wordWrap/>
        <w:overflowPunct/>
        <w:topLinePunct w:val="0"/>
        <w:autoSpaceDE/>
        <w:bidi w:val="0"/>
        <w:adjustRightInd/>
        <w:snapToGrid/>
        <w:spacing w:line="560" w:lineRule="exact"/>
        <w:ind w:left="0" w:firstLine="880" w:firstLineChars="200"/>
        <w:jc w:val="both"/>
        <w:textAlignment w:val="auto"/>
        <w:rPr>
          <w:rFonts w:hint="default" w:ascii="Times New Roman" w:hAnsi="Times New Roman" w:eastAsia="方正小标宋简体" w:cs="Times New Roman"/>
          <w:spacing w:val="0"/>
          <w:sz w:val="44"/>
          <w:szCs w:val="44"/>
        </w:rPr>
      </w:pPr>
    </w:p>
    <w:p w14:paraId="2980161C">
      <w:pPr>
        <w:keepNext w:val="0"/>
        <w:keepLines w:val="0"/>
        <w:pageBreakBefore w:val="0"/>
        <w:kinsoku/>
        <w:wordWrap/>
        <w:overflowPunct/>
        <w:topLinePunct w:val="0"/>
        <w:autoSpaceDE/>
        <w:bidi w:val="0"/>
        <w:spacing w:line="560" w:lineRule="exact"/>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各村居，各部门，各有关单位：</w:t>
      </w:r>
    </w:p>
    <w:p w14:paraId="06D169A4">
      <w:pPr>
        <w:keepNext w:val="0"/>
        <w:keepLines w:val="0"/>
        <w:pageBreakBefore w:val="0"/>
        <w:kinsoku/>
        <w:wordWrap/>
        <w:overflowPunct/>
        <w:topLinePunct w:val="0"/>
        <w:autoSpaceDE/>
        <w:bidi w:val="0"/>
        <w:spacing w:line="560" w:lineRule="exact"/>
        <w:ind w:left="0" w:firstLine="640" w:firstLineChars="200"/>
        <w:jc w:val="both"/>
        <w:textAlignment w:val="auto"/>
        <w:rPr>
          <w:rFonts w:hint="eastAsia" w:ascii="仿宋_GB2312" w:hAnsi="仿宋_GB2312" w:eastAsia="仿宋_GB2312" w:cs="仿宋_GB2312"/>
          <w:bCs/>
          <w:strike w:val="0"/>
          <w:dstrike w:val="0"/>
          <w:color w:val="auto"/>
          <w:spacing w:val="0"/>
          <w:sz w:val="32"/>
          <w:szCs w:val="32"/>
        </w:rPr>
      </w:pPr>
      <w:r>
        <w:rPr>
          <w:rFonts w:hint="eastAsia" w:ascii="仿宋_GB2312" w:hAnsi="仿宋_GB2312" w:eastAsia="仿宋_GB2312" w:cs="仿宋_GB2312"/>
          <w:bCs/>
          <w:strike w:val="0"/>
          <w:dstrike w:val="0"/>
          <w:color w:val="auto"/>
          <w:spacing w:val="0"/>
          <w:sz w:val="32"/>
          <w:szCs w:val="32"/>
          <w:lang w:val="en-US" w:eastAsia="zh-CN"/>
        </w:rPr>
        <w:t>现将《</w:t>
      </w:r>
      <w:r>
        <w:rPr>
          <w:rFonts w:hint="eastAsia" w:ascii="仿宋_GB2312" w:hAnsi="仿宋_GB2312" w:eastAsia="仿宋_GB2312" w:cs="仿宋_GB2312"/>
          <w:color w:val="auto"/>
          <w:spacing w:val="0"/>
          <w:sz w:val="32"/>
          <w:szCs w:val="32"/>
          <w:u w:val="none"/>
          <w:lang w:val="en-US" w:eastAsia="zh-CN"/>
        </w:rPr>
        <w:t>寨里镇</w:t>
      </w:r>
      <w:r>
        <w:rPr>
          <w:rFonts w:hint="default" w:ascii="Times New Roman" w:hAnsi="Times New Roman" w:eastAsia="仿宋_GB2312" w:cs="Times New Roman"/>
          <w:bCs/>
          <w:strike w:val="0"/>
          <w:dstrike w:val="0"/>
          <w:color w:val="auto"/>
          <w:spacing w:val="0"/>
          <w:sz w:val="32"/>
          <w:szCs w:val="32"/>
          <w:lang w:val="en-US" w:eastAsia="zh-CN"/>
        </w:rPr>
        <w:t>2024年度</w:t>
      </w:r>
      <w:r>
        <w:rPr>
          <w:rFonts w:hint="eastAsia" w:ascii="仿宋_GB2312" w:hAnsi="仿宋_GB2312" w:eastAsia="仿宋_GB2312" w:cs="仿宋_GB2312"/>
          <w:bCs w:val="0"/>
          <w:spacing w:val="0"/>
          <w:kern w:val="2"/>
          <w:sz w:val="32"/>
          <w:szCs w:val="32"/>
          <w:lang w:val="en-US" w:eastAsia="zh-CN" w:bidi="ar-SA"/>
        </w:rPr>
        <w:t>城市防汛应急预案</w:t>
      </w:r>
      <w:r>
        <w:rPr>
          <w:rFonts w:hint="eastAsia" w:ascii="仿宋_GB2312" w:hAnsi="仿宋_GB2312" w:eastAsia="仿宋_GB2312" w:cs="仿宋_GB2312"/>
          <w:bCs/>
          <w:strike w:val="0"/>
          <w:dstrike w:val="0"/>
          <w:color w:val="auto"/>
          <w:spacing w:val="0"/>
          <w:sz w:val="32"/>
          <w:szCs w:val="32"/>
          <w:lang w:val="en-US" w:eastAsia="zh-CN"/>
        </w:rPr>
        <w:t>》印发给你们</w:t>
      </w:r>
      <w:r>
        <w:rPr>
          <w:rFonts w:hint="eastAsia" w:ascii="仿宋_GB2312" w:hAnsi="仿宋_GB2312" w:eastAsia="仿宋_GB2312" w:cs="仿宋_GB2312"/>
          <w:bCs/>
          <w:strike w:val="0"/>
          <w:dstrike w:val="0"/>
          <w:color w:val="auto"/>
          <w:spacing w:val="0"/>
          <w:sz w:val="32"/>
          <w:szCs w:val="32"/>
        </w:rPr>
        <w:t>，请结合实际认真贯彻执行。</w:t>
      </w:r>
    </w:p>
    <w:p w14:paraId="066E6D4B">
      <w:pPr>
        <w:keepNext w:val="0"/>
        <w:keepLines w:val="0"/>
        <w:pageBreakBefore w:val="0"/>
        <w:widowControl w:val="0"/>
        <w:kinsoku/>
        <w:wordWrap/>
        <w:overflowPunct/>
        <w:topLinePunct w:val="0"/>
        <w:autoSpaceDE w:val="0"/>
        <w:bidi w:val="0"/>
        <w:adjustRightInd/>
        <w:snapToGrid/>
        <w:spacing w:line="560" w:lineRule="exact"/>
        <w:ind w:left="0" w:leftChars="0"/>
        <w:textAlignment w:val="auto"/>
        <w:rPr>
          <w:rFonts w:hint="default"/>
          <w:lang w:val="en-US" w:eastAsia="zh-CN"/>
        </w:rPr>
      </w:pPr>
    </w:p>
    <w:p w14:paraId="299C11A9">
      <w:pPr>
        <w:rPr>
          <w:rFonts w:hint="default"/>
          <w:lang w:val="en-US" w:eastAsia="zh-CN"/>
        </w:rPr>
      </w:pPr>
    </w:p>
    <w:p w14:paraId="321DEF52">
      <w:pPr>
        <w:pStyle w:val="2"/>
        <w:rPr>
          <w:rFonts w:hint="default"/>
          <w:lang w:val="en-US" w:eastAsia="zh-CN"/>
        </w:rPr>
      </w:pPr>
    </w:p>
    <w:p w14:paraId="1C08AD1F">
      <w:pPr>
        <w:keepNext w:val="0"/>
        <w:keepLines w:val="0"/>
        <w:pageBreakBefore w:val="0"/>
        <w:widowControl w:val="0"/>
        <w:kinsoku/>
        <w:wordWrap/>
        <w:overflowPunct/>
        <w:topLinePunct w:val="0"/>
        <w:autoSpaceDE w:val="0"/>
        <w:autoSpaceDN w:val="0"/>
        <w:bidi w:val="0"/>
        <w:adjustRightInd/>
        <w:snapToGrid/>
        <w:spacing w:line="560" w:lineRule="exact"/>
        <w:ind w:left="0" w:leftChars="0"/>
        <w:jc w:val="left"/>
        <w:textAlignment w:val="auto"/>
        <w:rPr>
          <w:rFonts w:hint="default" w:ascii="Times New Roman" w:hAnsi="Times New Roman" w:eastAsia="仿宋_GB2312" w:cs="Times New Roman"/>
          <w:b w:val="0"/>
          <w:bCs w:val="0"/>
          <w:spacing w:val="-11"/>
          <w:sz w:val="32"/>
          <w:szCs w:val="32"/>
          <w:lang w:val="en-US" w:eastAsia="zh-CN"/>
        </w:rPr>
      </w:pPr>
      <w:r>
        <w:rPr>
          <w:rFonts w:hint="default" w:ascii="Times New Roman" w:hAnsi="Times New Roman" w:eastAsia="仿宋_GB2312" w:cs="Times New Roman"/>
          <w:b w:val="0"/>
          <w:bCs w:val="0"/>
          <w:sz w:val="32"/>
          <w:szCs w:val="32"/>
          <w:lang w:val="en-US"/>
        </w:rPr>
        <w:t xml:space="preserve">                         </w:t>
      </w:r>
      <w:r>
        <w:rPr>
          <w:rFonts w:hint="default" w:ascii="Times New Roman" w:hAnsi="Times New Roman" w:eastAsia="仿宋_GB2312" w:cs="Times New Roman"/>
          <w:b w:val="0"/>
          <w:bCs w:val="0"/>
          <w:spacing w:val="-11"/>
          <w:sz w:val="32"/>
          <w:szCs w:val="32"/>
          <w:lang w:val="en-US"/>
        </w:rPr>
        <w:t xml:space="preserve">     </w:t>
      </w:r>
      <w:r>
        <w:rPr>
          <w:rFonts w:hint="default" w:ascii="Times New Roman" w:hAnsi="Times New Roman" w:eastAsia="仿宋_GB2312" w:cs="Times New Roman"/>
          <w:b w:val="0"/>
          <w:bCs w:val="0"/>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b w:val="0"/>
          <w:bCs w:val="0"/>
          <w:spacing w:val="-11"/>
          <w:sz w:val="32"/>
          <w:szCs w:val="32"/>
          <w:lang w:val="en-US" w:eastAsia="zh-CN"/>
        </w:rPr>
        <w:t>寨里镇党政办公室</w:t>
      </w:r>
    </w:p>
    <w:p w14:paraId="47C1D3DA">
      <w:pPr>
        <w:keepNext w:val="0"/>
        <w:keepLines w:val="0"/>
        <w:pageBreakBefore w:val="0"/>
        <w:widowControl w:val="0"/>
        <w:kinsoku/>
        <w:wordWrap/>
        <w:overflowPunct/>
        <w:topLinePunct w:val="0"/>
        <w:autoSpaceDE w:val="0"/>
        <w:autoSpaceDN/>
        <w:bidi w:val="0"/>
        <w:adjustRightInd/>
        <w:snapToGrid/>
        <w:spacing w:line="240" w:lineRule="auto"/>
        <w:ind w:left="0" w:leftChars="0"/>
        <w:textAlignment w:val="auto"/>
        <w:rPr>
          <w:rFonts w:hint="default" w:ascii="Times New Roman" w:hAnsi="Times New Roman" w:eastAsia="仿宋_GB2312" w:cs="Times New Roman"/>
          <w:bCs/>
          <w:strike w:val="0"/>
          <w:dstrike w:val="0"/>
          <w:color w:val="auto"/>
          <w:spacing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pacing w:val="-11"/>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bCs/>
          <w:strike w:val="0"/>
          <w:dstrike w:val="0"/>
          <w:color w:val="auto"/>
          <w:spacing w:val="0"/>
          <w:sz w:val="32"/>
          <w:szCs w:val="32"/>
          <w:lang w:val="en-US" w:eastAsia="zh-CN"/>
        </w:rPr>
        <w:t>20</w:t>
      </w:r>
      <w:r>
        <w:rPr>
          <w:rFonts w:hint="eastAsia" w:ascii="Times New Roman" w:hAnsi="Times New Roman" w:eastAsia="仿宋_GB2312" w:cs="Times New Roman"/>
          <w:bCs/>
          <w:strike w:val="0"/>
          <w:dstrike w:val="0"/>
          <w:color w:val="auto"/>
          <w:spacing w:val="0"/>
          <w:sz w:val="32"/>
          <w:szCs w:val="32"/>
          <w:lang w:val="en-US" w:eastAsia="zh-CN"/>
        </w:rPr>
        <w:t>24</w:t>
      </w:r>
      <w:r>
        <w:rPr>
          <w:rFonts w:hint="default" w:ascii="Times New Roman" w:hAnsi="Times New Roman" w:eastAsia="仿宋_GB2312" w:cs="Times New Roman"/>
          <w:bCs/>
          <w:strike w:val="0"/>
          <w:dstrike w:val="0"/>
          <w:color w:val="auto"/>
          <w:spacing w:val="0"/>
          <w:sz w:val="32"/>
          <w:szCs w:val="32"/>
          <w:lang w:val="en-US" w:eastAsia="zh-CN"/>
        </w:rPr>
        <w:t>年</w:t>
      </w:r>
      <w:r>
        <w:rPr>
          <w:rFonts w:hint="eastAsia" w:ascii="Times New Roman" w:hAnsi="Times New Roman" w:eastAsia="仿宋_GB2312" w:cs="Times New Roman"/>
          <w:bCs/>
          <w:strike w:val="0"/>
          <w:dstrike w:val="0"/>
          <w:color w:val="auto"/>
          <w:spacing w:val="0"/>
          <w:sz w:val="32"/>
          <w:szCs w:val="32"/>
          <w:lang w:val="en-US" w:eastAsia="zh-CN"/>
        </w:rPr>
        <w:t>6</w:t>
      </w:r>
      <w:r>
        <w:rPr>
          <w:rFonts w:hint="default" w:ascii="Times New Roman" w:hAnsi="Times New Roman" w:eastAsia="仿宋_GB2312" w:cs="Times New Roman"/>
          <w:bCs/>
          <w:strike w:val="0"/>
          <w:dstrike w:val="0"/>
          <w:color w:val="auto"/>
          <w:spacing w:val="0"/>
          <w:sz w:val="32"/>
          <w:szCs w:val="32"/>
          <w:lang w:val="en-US" w:eastAsia="zh-CN"/>
        </w:rPr>
        <w:t>月</w:t>
      </w:r>
      <w:r>
        <w:rPr>
          <w:rFonts w:hint="eastAsia" w:ascii="Times New Roman" w:hAnsi="Times New Roman" w:eastAsia="仿宋_GB2312" w:cs="Times New Roman"/>
          <w:bCs/>
          <w:strike w:val="0"/>
          <w:dstrike w:val="0"/>
          <w:color w:val="auto"/>
          <w:spacing w:val="0"/>
          <w:sz w:val="32"/>
          <w:szCs w:val="32"/>
          <w:lang w:val="en-US" w:eastAsia="zh-CN"/>
        </w:rPr>
        <w:t>26</w:t>
      </w:r>
      <w:r>
        <w:rPr>
          <w:rFonts w:hint="default" w:ascii="Times New Roman" w:hAnsi="Times New Roman" w:eastAsia="仿宋_GB2312" w:cs="Times New Roman"/>
          <w:bCs/>
          <w:strike w:val="0"/>
          <w:dstrike w:val="0"/>
          <w:color w:val="auto"/>
          <w:spacing w:val="0"/>
          <w:sz w:val="32"/>
          <w:szCs w:val="32"/>
          <w:lang w:val="en-US" w:eastAsia="zh-CN"/>
        </w:rPr>
        <w:t>日</w:t>
      </w:r>
    </w:p>
    <w:p w14:paraId="499858DF">
      <w:pPr>
        <w:keepNext w:val="0"/>
        <w:keepLines w:val="0"/>
        <w:pageBreakBefore w:val="0"/>
        <w:widowControl w:val="0"/>
        <w:kinsoku/>
        <w:wordWrap/>
        <w:overflowPunct/>
        <w:topLinePunct w:val="0"/>
        <w:autoSpaceDE w:val="0"/>
        <w:autoSpaceDN/>
        <w:bidi w:val="0"/>
        <w:adjustRightInd/>
        <w:snapToGrid/>
        <w:spacing w:line="240" w:lineRule="auto"/>
        <w:ind w:left="0" w:leftChars="0"/>
        <w:textAlignment w:val="auto"/>
        <w:rPr>
          <w:rFonts w:hint="default" w:ascii="Times New Roman" w:hAnsi="Times New Roman" w:eastAsia="仿宋_GB2312" w:cs="Times New Roman"/>
          <w:bCs/>
          <w:strike w:val="0"/>
          <w:dstrike w:val="0"/>
          <w:color w:val="auto"/>
          <w:spacing w:val="0"/>
          <w:sz w:val="32"/>
          <w:szCs w:val="32"/>
          <w:lang w:val="en-US" w:eastAsia="zh-CN"/>
        </w:rPr>
      </w:pPr>
    </w:p>
    <w:p w14:paraId="598D1A2A">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寨里镇</w:t>
      </w:r>
      <w:r>
        <w:rPr>
          <w:rFonts w:hint="default" w:ascii="Times New Roman" w:hAnsi="Times New Roman" w:eastAsia="方正小标宋简体" w:cs="Times New Roman"/>
          <w:b w:val="0"/>
          <w:bCs w:val="0"/>
          <w:spacing w:val="0"/>
          <w:kern w:val="2"/>
          <w:sz w:val="44"/>
          <w:szCs w:val="44"/>
          <w:lang w:val="en-US" w:eastAsia="zh-CN" w:bidi="ar-SA"/>
        </w:rPr>
        <w:t>2024</w:t>
      </w:r>
      <w:r>
        <w:rPr>
          <w:rFonts w:hint="eastAsia" w:ascii="方正小标宋简体" w:hAnsi="方正小标宋简体" w:eastAsia="方正小标宋简体" w:cs="方正小标宋简体"/>
          <w:b w:val="0"/>
          <w:bCs w:val="0"/>
          <w:spacing w:val="0"/>
          <w:kern w:val="2"/>
          <w:sz w:val="44"/>
          <w:szCs w:val="44"/>
          <w:lang w:val="en-US" w:eastAsia="zh-CN" w:bidi="ar-SA"/>
        </w:rPr>
        <w:t>年度城市防汛应急预案</w:t>
      </w:r>
    </w:p>
    <w:p w14:paraId="7C344DB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both"/>
        <w:textAlignment w:val="auto"/>
        <w:outlineLvl w:val="9"/>
        <w:rPr>
          <w:rStyle w:val="17"/>
          <w:rFonts w:hint="eastAsia" w:ascii="仿宋_GB2312" w:hAnsi="仿宋_GB2312" w:eastAsia="仿宋_GB2312" w:cs="仿宋_GB2312"/>
          <w:b w:val="0"/>
          <w:bCs/>
          <w:i w:val="0"/>
          <w:caps w:val="0"/>
          <w:color w:val="000000" w:themeColor="text1"/>
          <w:spacing w:val="0"/>
          <w:sz w:val="44"/>
          <w:szCs w:val="44"/>
          <w:u w:val="none"/>
          <w14:textFill>
            <w14:solidFill>
              <w14:schemeClr w14:val="tx1"/>
            </w14:solidFill>
          </w14:textFill>
        </w:rPr>
      </w:pPr>
    </w:p>
    <w:p w14:paraId="4065D7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为</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做好水灾害的防范处置工作，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保障</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防汛抢险救灾工作依法、科学、高效、有序进行，最大程度减少人员伤亡和财产损失</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结合全镇实际，</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制定本预案。</w:t>
      </w:r>
    </w:p>
    <w:p w14:paraId="76BB1B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一、适用范围</w:t>
      </w:r>
    </w:p>
    <w:p w14:paraId="1D01707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本预案适用于</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我镇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范围内水灾害的防范与应急处置工作。</w:t>
      </w:r>
    </w:p>
    <w:p w14:paraId="5C0D213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二、工作原则</w:t>
      </w:r>
    </w:p>
    <w:p w14:paraId="50836E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坚持以人为本、安全第一，统一指挥、分级分部门负责、属地管理为主，以防为主、防抗救结合，依法防控、群防群控的原则。</w:t>
      </w:r>
    </w:p>
    <w:p w14:paraId="02C3E82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三、组织指挥体系及职责</w:t>
      </w:r>
    </w:p>
    <w:p w14:paraId="6231A7F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设立</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防汛指挥部（以下简称</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），负责组织领导全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防汛工作。</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防汛指挥部办公室（以下简称</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防指办公室</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）设在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镇综合执法指挥中心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，承担</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办公室的日常工作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3CCC5C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（一）</w:t>
      </w: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 xml:space="preserve"> 镇</w:t>
      </w:r>
      <w:r>
        <w:rPr>
          <w:rFonts w:hint="eastAsia" w:ascii="楷体_GB2312" w:hAnsi="楷体_GB2312" w:eastAsia="楷体_GB2312" w:cs="楷体_GB2312"/>
          <w:b w:val="0"/>
          <w:bCs/>
          <w:i w:val="0"/>
          <w:caps w:val="0"/>
          <w:color w:val="000000" w:themeColor="text1"/>
          <w:spacing w:val="0"/>
          <w:sz w:val="32"/>
          <w:szCs w:val="32"/>
          <w:u w:val="none"/>
          <w14:textFill>
            <w14:solidFill>
              <w14:schemeClr w14:val="tx1"/>
            </w14:solidFill>
          </w14:textFill>
        </w:rPr>
        <w:t>级防汛指挥机构</w:t>
      </w:r>
    </w:p>
    <w:p w14:paraId="5A06DA2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政府主要负责同志任</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防指指挥，</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领导班子成员任副指挥。成员由镇党政办公室、党建工作办公室、社会事务办公室、经济发展办公室、平安法治办公室、应急安全保障中心、便民服务中心、综合执法指挥中心、农业农村综合服务中心、镇派出所、镇交警中队、镇卫生院、镇自然资源所、镇供电所、镇移动公司、镇联通公司、镇电信公司的主要负责同志担任。</w:t>
      </w:r>
    </w:p>
    <w:p w14:paraId="27187DE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1.</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防指职责</w:t>
      </w:r>
    </w:p>
    <w:p w14:paraId="2D16B57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组织领导全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防汛工作，贯彻实施国家防汛法律、法规和方针政策，贯彻执行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省市区防指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政府决策部署，部署全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防汛工作，指导监督防汛重大决策的贯彻落实，组织、协调、指导、指挥重大水灾害应急处置工作。</w:t>
      </w:r>
    </w:p>
    <w:p w14:paraId="76C646E7">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2.</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防指成员单位职责</w:t>
      </w:r>
    </w:p>
    <w:p w14:paraId="103F8F68">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镇经济发展办公室</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负责积极争取防灾减灾救灾中央</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、省、市、</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预算内投资支持</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负责协调防汛抢险救援有关应急产品的生产组织，指导工业节约用水工作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；负责</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做好灾区食品安全监督管理工作，维护市场价格等市场秩序稳定</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；负责做好镇内一般工业企业防汛抢险工作。</w:t>
      </w:r>
    </w:p>
    <w:p w14:paraId="547348B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镇综合执法指挥中心负责指导做好房屋建筑、燃气和地下管线工程的防汛安全工作，按规定实施所管理工地停工停产；指导建筑企业做好房屋工程的安全度汛工作；指导开展因灾毁损房屋的安全性鉴定、修复；</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承担全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天然气管道保护的监督管理职责，督促天然气管道企业履行管道保护主体责任</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，做好镇建成区的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排水防涝</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工作；协同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自然资源</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地质灾害防治，指导地质灾害监测、预报预警和工程治理</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，提供</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地质灾害应急救援的技术支撑</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协同做好地质灾害突发事件的应急处置。</w:t>
      </w:r>
    </w:p>
    <w:p w14:paraId="01881B95">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镇党政办公室</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负责按照事权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与支出责任相匹配的原则，负责</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级防汛相关资金保障工作，会同防汛业务部门积极争取</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中央、省、市、区</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救灾资金支持。</w:t>
      </w:r>
    </w:p>
    <w:p w14:paraId="54B8E15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农业农村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综合服务中心</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负责</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协调指挥应急救援队伍，统筹应急救援力量建设</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组织指挥各救援队伍参加应急抢险救援工作，按照</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政府联调联战机制规定，调度指挥全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应急救援力量开展现场抢险救援工作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协助</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发生灾情的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转移和救援群众</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负责镇防汛指挥部办公室的日常工作，</w:t>
      </w:r>
      <w:r>
        <w:rPr>
          <w:rFonts w:hint="eastAsia" w:ascii="仿宋_GB2312" w:hAnsi="仿宋_GB2312" w:eastAsia="仿宋_GB2312" w:cs="仿宋_GB2312"/>
          <w:color w:val="000000" w:themeColor="text1"/>
          <w:spacing w:val="0"/>
          <w:sz w:val="32"/>
          <w:lang w:val="en-GB"/>
          <w14:textFill>
            <w14:solidFill>
              <w14:schemeClr w14:val="tx1"/>
            </w14:solidFill>
          </w14:textFill>
        </w:rPr>
        <w:t>编制所辖工程抢险预案和河道防洪预案，做好河道安全度汛工作</w:t>
      </w:r>
      <w:r>
        <w:rPr>
          <w:rFonts w:hint="eastAsia" w:ascii="仿宋_GB2312" w:hAnsi="仿宋_GB2312" w:eastAsia="仿宋_GB2312" w:cs="仿宋_GB2312"/>
          <w:color w:val="000000" w:themeColor="text1"/>
          <w:spacing w:val="0"/>
          <w:sz w:val="32"/>
          <w:lang w:val="en-GB"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承担</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雨</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水情监测预警预报工作；组织编制重要河道、重要水工程的防御洪水抗御调度以及应急水量调度方案，按照程序报批并组织实施；承担防御洪水应急抢险的技术支撑工作；承担台风防御期间重要水工程调度工作；协同做好防汛抢险、救灾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负责农业防灾减灾工作，监测、发布农业灾情，提出农业生产救灾资金安排建议，指导农业紧急救灾和灾后生产恢复。</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负责</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指导</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做好农业农田排涝工作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协调种子、化肥等救灾物资的储备和调拨</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负责农产品质量安全监督管理</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指导粮食等农产品生产和农业生产节约用水</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组织、监督农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业</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动</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植物防疫检疫有关工作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负责及时收集、报送因水灾害等造成的农业灾情信息</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负责组织天气气候监测和预报预测工作以及气象灾害形势分析和评估，及时发布预报预警信息，向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防指及有关成员单位提供气象信息，参与重大气象灾害应急处置</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按照权限组织实施</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级应急储备物资的收储、轮换和日常管理，落实有关动用指令</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3842660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镇党建工作办公室</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负责指导协调全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防汛工作宣传、新闻发布和舆论引导工作，指导发生灾情的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和相关部门做好新闻发布和舆情引导调控工作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做好新闻宣传工作，积极开展防汛知识普及和公益宣传</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组织宣传报道防汛抢险</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救灾工作，播报预警响应等信息，宣传防汛预防、避险知识等</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加强</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宣传</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管理，正确引导舆论导向</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组织协调监督</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景区做好汛期安全防范、转移避险、应急处置等工作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负责旅游安全应急综合协调和监督管理。</w:t>
      </w:r>
    </w:p>
    <w:p w14:paraId="79CE2CB7">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镇社会事务办公室指导</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监督教育部门开展学生</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防溺水及</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避险转移和水旱灾害应急知识教育和培训演练，做好校舍设施安全隐患排查维护工作，提前组织受威胁区、危险区师生转移并妥善安置，协助提供受灾人员转移安置场所</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组织指导灾区开展紧急医学救援和卫生防疫工作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灾害发生后，根据需要及时组织调派医疗卫生救援力量支援灾区，参与救治伤员，预防控制传染病发生和流行。</w:t>
      </w:r>
    </w:p>
    <w:p w14:paraId="4745D46A">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镇应急安全保障中心负责做好全镇非煤矿山及危险化学品企业的防汛抢险工作，</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组织协调重大水灾害应急救援</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指导协调水灾害防治工作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；负责</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组织开展洪涝灾害调查</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估</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内地震的监测，及时向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防指及有关成员单位、防洪工程管理单位通报有关震情，指导有关部门做好防震减灾救灾工作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；负责</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建立健全应急物资信息平台和调拨制度，在救灾时统一调度</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组织协调灾害救助工作，调拨救灾储备物资，管理、分配各类救灾款物并监督使用</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292274A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镇派出所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负责加强防汛抢险救援治安管理和安全保卫工作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维护灾区社会治安秩序，依法打击造谣惑众和盗窃、哄抢防汛物资以及破坏防汛设施、城乡供水设施的违法犯罪活动，指导有关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、部门妥善处置因防汛引发的群体性事件</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协助组织群众从危险地区安全撤离或转移。</w:t>
      </w:r>
    </w:p>
    <w:p w14:paraId="03029AA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镇交警中队</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负责防汛交通运输保障，协调解决交通运输保障中的重大问题，负责检查、督促有关单位做好所辖交通运输基础设施隐患排查、抢修等，维护公共交通运营秩序，及时调配运力，妥善疏导滞留旅客</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协调有关单位落实防汛物资及紧急避险人员运输车辆的储备、调集和运输工作，保障防汛指挥车辆、抢险救灾车辆公路畅通</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配合</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镇综合执法指挥中心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做好因降雨、台风等引起道路交通安全突发事件应急处置。</w:t>
      </w:r>
    </w:p>
    <w:p w14:paraId="40C36ED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供电</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负责所辖电力设施的防汛安全，组织做好</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防指、防洪工程和设施的电力保障，做好防汛抢险、排涝、台风防御、救灾的电力供应，加强防汛突发事件处置现场的应急电力供应。</w:t>
      </w:r>
    </w:p>
    <w:p w14:paraId="681E615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移动公司、联通公司、电信公司</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负责通信设施的防洪安全，确保防汛通信畅通，保障抗洪抢险应急通信手段的畅通，通过手机短信等形式，及时发布灾害性天气预警信息。</w:t>
      </w:r>
    </w:p>
    <w:p w14:paraId="279A4794">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3.</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防指办公室职责</w:t>
      </w:r>
    </w:p>
    <w:p w14:paraId="774F4FD4">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承办</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防指日常工作，指导各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、各有关部门落实防汛责任制</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防汛检查、督导</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组织编制《</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寨里镇城市</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防汛应急预案》，按程序报批并指导实施</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会同有关部门做好防汛物资储备、调用等工作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综合掌握汛情、险情、灾情，提出</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防汛工作建议</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协调做好防汛抢险救灾表彰工作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7BAC57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（二）其他</w:t>
      </w: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防汛指挥机构</w:t>
      </w:r>
    </w:p>
    <w:p w14:paraId="0089CAB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要明确承担防汛工作的机构和人员，在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防指领导下做好防汛工作。</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防指成员单位</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可根据需要和机构设置的要求设立相</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应</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组织机构，负责本单位防汛工作。</w:t>
      </w:r>
    </w:p>
    <w:p w14:paraId="2562D19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四、应急准备</w:t>
      </w:r>
    </w:p>
    <w:p w14:paraId="58B682A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（一）</w:t>
      </w:r>
      <w:r>
        <w:rPr>
          <w:rFonts w:hint="eastAsia" w:ascii="楷体_GB2312" w:hAnsi="楷体_GB2312" w:eastAsia="楷体_GB2312" w:cs="楷体_GB2312"/>
          <w:b w:val="0"/>
          <w:bCs/>
          <w:i w:val="0"/>
          <w:caps w:val="0"/>
          <w:color w:val="000000" w:themeColor="text1"/>
          <w:spacing w:val="0"/>
          <w:sz w:val="32"/>
          <w:szCs w:val="32"/>
          <w:u w:val="none"/>
          <w14:textFill>
            <w14:solidFill>
              <w14:schemeClr w14:val="tx1"/>
            </w14:solidFill>
          </w14:textFill>
        </w:rPr>
        <w:t>组织准备</w:t>
      </w:r>
    </w:p>
    <w:p w14:paraId="2778B057">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强化属地管理责任，结合</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实际建立健全防汛指挥机构。有防汛任务的部门、单位要落实本部门、单位责任人。</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和有关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要落实河道重要堤防、</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塘坝</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、重要设施防汛责任人，建立健全横向到边、纵向到底的责任体系。</w:t>
      </w:r>
    </w:p>
    <w:p w14:paraId="33AE0CE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（二）</w:t>
      </w: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工程准备</w:t>
      </w:r>
    </w:p>
    <w:p w14:paraId="65CAB6A5">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各有关部门按照</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政府有关规划推进各类防洪工程建设、水利工程建设、水毁工程修复、病险水利工程设施除险加固等工程建设和城市排水防涝能力建设，指导和监督防洪工程管理单位做好日常管理，确保工程安全度汛。</w:t>
      </w:r>
    </w:p>
    <w:p w14:paraId="291FEA8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（三）</w:t>
      </w: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预案准备</w:t>
      </w:r>
    </w:p>
    <w:p w14:paraId="4F1D4C0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及有关成员单位要及时修订完善防汛应急预案、各类河道防御洪水方案、山洪灾害防御预案和部门防汛相关预案等各类防汛预（方）案，按有关规定报批并组织实施。</w:t>
      </w:r>
    </w:p>
    <w:p w14:paraId="2DCAB36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（四）物资队伍准备</w:t>
      </w:r>
    </w:p>
    <w:p w14:paraId="1FDE497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及有关</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成员</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单位要按照应急物资保障体系建设有关要求和防汛抢险救灾工作需要，做好防汛物资储备工作。建立健全应急救援期社会物资、运输工具、设施装备等征用和补偿机制</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加强防汛服务组织建设。</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村居应当组织群众参加抗洪救灾。</w:t>
      </w:r>
    </w:p>
    <w:p w14:paraId="483F98F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（五）</w:t>
      </w: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转移安置准备</w:t>
      </w:r>
    </w:p>
    <w:p w14:paraId="26111A5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按照属地管理的原则，</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具体负责实施本区域内的人员转移工作。</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镇应急安全保障中心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镇社会事务办公室</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镇经济社会发展办公室</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镇综合执法指挥中心、镇农业农村服务中心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镇党建工作办公室</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黑旺派出所、寨里派出所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自然资源</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镇交警中队</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等有关部门，按照职责分工做好人员转移相关工作。企业、事业单位和其他社会组织负责做好本单位人员转移工作。人员转移工作应当明确相应责任人，落实相应责任制。</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村居和相关单位应当编制人员转移方案，统计管辖范围内需转移人员数量和实际转移人员数量，针对可能受洪涝灾害、台风影响区域的转移人员设立台账，登记造册，建立档案，组织开展人员转移演练。</w:t>
      </w:r>
    </w:p>
    <w:p w14:paraId="32AB0BB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（六）</w:t>
      </w: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救灾救助准备</w:t>
      </w:r>
    </w:p>
    <w:p w14:paraId="0F85D15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完善政府救助、保险保障、社会救济、自救互救“四位一体”的自然灾害救助机制，提升灾害救助质量和水平，帮助受灾群众快速恢复生产生活，避免因灾返贫、因灾致贫，维护社会和谐稳定。</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落实</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淄博市</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灾害民生综合保险</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工作实施方案</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淄应急字</w:t>
      </w:r>
      <w:r>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auto"/>
          <w:spacing w:val="0"/>
          <w:kern w:val="2"/>
          <w:sz w:val="32"/>
          <w:szCs w:val="32"/>
          <w:u w:val="none"/>
          <w:lang w:val="en-US" w:eastAsia="zh-CN" w:bidi="ar-SA"/>
        </w:rPr>
        <w:t>2019</w:t>
      </w:r>
      <w:r>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auto"/>
          <w:spacing w:val="0"/>
          <w:kern w:val="2"/>
          <w:sz w:val="32"/>
          <w:szCs w:val="32"/>
          <w:u w:val="none"/>
          <w:lang w:val="en-US" w:eastAsia="zh-CN" w:bidi="ar-SA"/>
        </w:rPr>
        <w:t>94</w:t>
      </w:r>
      <w:r>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号</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，充分发挥保险机制在减灾救灾工作中的作用。</w:t>
      </w:r>
    </w:p>
    <w:p w14:paraId="44ECC4EA">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（七）</w:t>
      </w: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防汛检查</w:t>
      </w:r>
    </w:p>
    <w:p w14:paraId="5DD875B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检查实行单位自查、行业检查、综合检查等方式，以责任制、体制机制、工程设施、预案编制与演练、物资保障、队伍建设、值班值守、人员转移避险等方面为重点，排查梳理安全隐患和薄弱环节，落实整改措施、责任、时限，确保防汛工作顺利开展。</w:t>
      </w:r>
    </w:p>
    <w:p w14:paraId="4C2E9C4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（八）技术准备</w:t>
      </w:r>
    </w:p>
    <w:p w14:paraId="23FBB05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农业农村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镇应急安全保障中心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镇自然资源所、镇交警中队</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防指有关成员单位要加强专家力量建设，切实做好防汛技术支撑工作，及时提出工作建议，按照</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防指部署参与检查督导、抢险救援、救灾、调查评估和人员培训等工作。</w:t>
      </w:r>
    </w:p>
    <w:p w14:paraId="616DA0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五、监测预警</w:t>
      </w:r>
    </w:p>
    <w:p w14:paraId="1FF5202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（一）</w:t>
      </w:r>
      <w:r>
        <w:rPr>
          <w:rFonts w:hint="eastAsia" w:ascii="楷体_GB2312" w:hAnsi="楷体_GB2312" w:eastAsia="楷体_GB2312" w:cs="楷体_GB2312"/>
          <w:b w:val="0"/>
          <w:bCs/>
          <w:i w:val="0"/>
          <w:caps w:val="0"/>
          <w:color w:val="000000" w:themeColor="text1"/>
          <w:spacing w:val="0"/>
          <w:sz w:val="32"/>
          <w:szCs w:val="32"/>
          <w:u w:val="none"/>
          <w14:textFill>
            <w14:solidFill>
              <w14:schemeClr w14:val="tx1"/>
            </w14:solidFill>
          </w14:textFill>
        </w:rPr>
        <w:t>监测</w:t>
      </w:r>
    </w:p>
    <w:p w14:paraId="4DCE3FD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农业农村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镇综合执法指挥中心、</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镇应急安全保障中心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自然资源</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等部门按照职责分工，负责气象、</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雨水情、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工程、洪涝等信息的监测预报。</w:t>
      </w:r>
    </w:p>
    <w:p w14:paraId="1156E0D5">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1.</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气象水文信息</w:t>
      </w:r>
    </w:p>
    <w:p w14:paraId="1C76937F">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自然资源</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所</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等</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部门应加强对台风、暴雨、洪水、地质灾害的监测和预报，发布有关信息。</w:t>
      </w:r>
    </w:p>
    <w:p w14:paraId="7FC5FED8">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2.</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工程信息</w:t>
      </w:r>
    </w:p>
    <w:p w14:paraId="0D2C388B">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镇农业农村综合服务中心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镇综合执法指挥中心、镇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自然资源</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等部门按照各自职责做好工情、险情监测，及时将重要信息报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w:t>
      </w:r>
    </w:p>
    <w:p w14:paraId="52DEB4FF">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3.洪</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涝灾情信息</w:t>
      </w:r>
    </w:p>
    <w:p w14:paraId="193453CF">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洪涝灾情信息主要包括：灾害发生的时间、地点、范围、受灾人口以及群众财产、农林牧渔、交通运输、邮电通信、水电设施等方面的损失。洪涝灾情发生后，</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有关部门要按照规定及时收集灾情，全面掌握受灾情况，及时报送</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防指，并跟踪核实上报，为抗灾救灾提供准确依据。</w:t>
      </w:r>
    </w:p>
    <w:p w14:paraId="4B02E137">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（二）预警</w:t>
      </w:r>
    </w:p>
    <w:p w14:paraId="0C78C22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洪水预警</w:t>
      </w:r>
    </w:p>
    <w:p w14:paraId="0AE7D7F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发生强降雨，主要行洪河道、</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塘坝</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出现涨水时，</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要做好洪水预报工作，及时向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委、政府和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防指报告水位、流量实测情况和洪水变化趋势，并及时发布预警信息。当河道达到警戒水位或警戒流量并预报继续上涨时，</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应发布洪水预警，并报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防指。按照</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防指部署，组织指导有关方面提前落实抢险队伍、预置抢险物资、视情开展巡查值守、做好应急抢险和人员转移准备。</w:t>
      </w:r>
    </w:p>
    <w:p w14:paraId="02623DD6">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2.山</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洪灾害预警</w:t>
      </w:r>
    </w:p>
    <w:p w14:paraId="084379B1">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自然资源</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等部门要密切联系，相互配合，实现信息共享，提高预报水平，及时发布预报警报。山洪灾害防治区内</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要根据山洪灾害的成因和特点，主动采取预防、预警和避险措施，及时组织群众转移避险。</w:t>
      </w:r>
    </w:p>
    <w:p w14:paraId="2DA045BC">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3.</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台风灾害预警</w:t>
      </w:r>
    </w:p>
    <w:p w14:paraId="1CDFC987">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要密切监视台风动向，做好未来趋势预报，及时将台风（含热带风暴、热带低压）中心位置、强度、移动方向和速度等信息报告</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防指。预报将受台风影响地区要做好防台风工作。</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镇综合执法指挥中心</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镇交警中队</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供电所、</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移动公司、</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联通公司、</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电信公司等部门</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要加强对建设工地、危房、仓库、交通道路、电信电缆、电力电线、户外广告牌等公用设施的检查、加固。</w:t>
      </w:r>
    </w:p>
    <w:p w14:paraId="4494B6E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4.</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防指预警</w:t>
      </w:r>
    </w:p>
    <w:p w14:paraId="39769CF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防汛预警</w:t>
      </w:r>
    </w:p>
    <w:p w14:paraId="2AF0BC5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①</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预警条件</w:t>
      </w:r>
    </w:p>
    <w:p w14:paraId="6E332E0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当符合下列条件时，综合研判发布预警</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348973F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气象局发布台风、暴雨预警信息，且预报降雨区域在过去</w:t>
      </w:r>
      <w:r>
        <w:rPr>
          <w:rFonts w:hint="default" w:ascii="Times New Roman" w:hAnsi="Times New Roman" w:eastAsia="仿宋_GB2312" w:cs="Times New Roman"/>
          <w:b w:val="0"/>
          <w:bCs w:val="0"/>
          <w:color w:val="auto"/>
          <w:spacing w:val="0"/>
          <w:kern w:val="2"/>
          <w:sz w:val="32"/>
          <w:szCs w:val="32"/>
          <w:u w:val="none"/>
          <w:lang w:val="en-US" w:eastAsia="zh-CN" w:bidi="ar-SA"/>
        </w:rPr>
        <w:t>10</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天内累计平均降雨</w:t>
      </w:r>
      <w:r>
        <w:rPr>
          <w:rFonts w:hint="eastAsia" w:ascii="Times New Roman" w:hAnsi="Times New Roman" w:eastAsia="仿宋_GB2312" w:cs="Times New Roman"/>
          <w:b w:val="0"/>
          <w:bCs w:val="0"/>
          <w:color w:val="auto"/>
          <w:spacing w:val="0"/>
          <w:kern w:val="2"/>
          <w:sz w:val="32"/>
          <w:szCs w:val="32"/>
          <w:u w:val="none"/>
          <w:lang w:val="en-US" w:eastAsia="zh-CN" w:bidi="ar-SA"/>
        </w:rPr>
        <w:t>量100毫米</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以上；预计</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淄河、</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漫泗河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五里河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等主要河流将</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发生</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特大</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洪水</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，且水位可能继续上涨，部分河段出现洪水漫溢。</w:t>
      </w:r>
    </w:p>
    <w:p w14:paraId="117E061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②</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预警范围</w:t>
      </w:r>
    </w:p>
    <w:p w14:paraId="15D5142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受台风、暴雨、洪水等影响区域。</w:t>
      </w:r>
    </w:p>
    <w:p w14:paraId="4FAFA45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③</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预警发布</w:t>
      </w:r>
    </w:p>
    <w:p w14:paraId="30F3CA3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防指办公室根据部门、单位监测预报预警信息及预警建议，组织有关部门会商，研判暴雨、洪水等影响区域、发展态势和危害程度，提出预警发布建议，报指挥签发。</w:t>
      </w:r>
    </w:p>
    <w:p w14:paraId="7CB9093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④</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预警行动</w:t>
      </w:r>
    </w:p>
    <w:p w14:paraId="0B65865A">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防指组织有关部门加强联合值班值守，及时会商，做好启动应急响应准备。各成员单位按照职责和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防指部署要求，组织做好本部门、本行业防汛应急准备工作，加强分析研判，指导本行业做好值班值守、巡查检查，做到险情早发现、早报告、早处置，及时报送工作动态信息。</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镇农业农村服务中心、镇自然资源所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等部门加强监测预报预警，及时向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防指报送监测预报信息。科学调度防洪工程，调度信息报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防指，通报上下游、左右岸、干支流有关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镇党建工作办公室</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组织、协调、指导新闻媒体及时播报防汛预警信息和工作动态信息。</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移动公司、</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联通公司、</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电信公司等</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部门</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按照</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相关规定</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及时发布有关预警信息。</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镇应急安全保障中心、镇农业农村服务中心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等部门统筹有关应急救援力量，做好抢险救援准备。</w:t>
      </w:r>
    </w:p>
    <w:p w14:paraId="105EBAB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预警范围内</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防指部署防汛应急准备工作，各有关部门做好工程调度、水量调配、救援力量预置、转移避险、巡堤查险、物资调拨和险情处置等工作。</w:t>
      </w:r>
    </w:p>
    <w:p w14:paraId="30DBEED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（三）预警解除</w:t>
      </w:r>
    </w:p>
    <w:p w14:paraId="3FABD215">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当符合下列条件之一时，</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防指办公室组织会商研判，及时提出防汛预警解除建议，由</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防指指挥签发解除</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771203C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①</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大范围降雨结束，整体汛情平稳，预报未</w:t>
      </w:r>
      <w:r>
        <w:rPr>
          <w:rFonts w:hint="eastAsia" w:ascii="Times New Roman" w:hAnsi="Times New Roman" w:eastAsia="仿宋_GB2312" w:cs="Times New Roman"/>
          <w:b w:val="0"/>
          <w:bCs w:val="0"/>
          <w:color w:val="auto"/>
          <w:spacing w:val="0"/>
          <w:kern w:val="2"/>
          <w:sz w:val="32"/>
          <w:szCs w:val="32"/>
          <w:u w:val="none"/>
          <w:lang w:val="en-US" w:eastAsia="zh-CN" w:bidi="ar-SA"/>
        </w:rPr>
        <w:t>来1</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周无较大降雨过程，主要河道重要控制站水位回落至警戒水位以下</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49C9B2B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②</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启动应急响应后预警自动解除。</w:t>
      </w:r>
    </w:p>
    <w:p w14:paraId="43A5CAE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（四）信息报告</w:t>
      </w:r>
    </w:p>
    <w:p w14:paraId="42914EA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有关部门、单位根据</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淄川区人民政府办公室</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关于印发&lt;</w:t>
      </w:r>
      <w:r>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t>安全生产类、自然灾害类突发事件信息报告工作规则（试行）的通知</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川政办字〔</w:t>
      </w:r>
      <w:r>
        <w:rPr>
          <w:rFonts w:hint="eastAsia" w:ascii="Times New Roman" w:hAnsi="Times New Roman" w:eastAsia="仿宋_GB2312" w:cs="Times New Roman"/>
          <w:b w:val="0"/>
          <w:bCs w:val="0"/>
          <w:color w:val="auto"/>
          <w:spacing w:val="0"/>
          <w:kern w:val="2"/>
          <w:sz w:val="32"/>
          <w:szCs w:val="32"/>
          <w:u w:val="none"/>
          <w:lang w:val="en-US" w:eastAsia="zh-CN" w:bidi="ar-SA"/>
        </w:rPr>
        <w:t>2019〕36</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号</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有关规定，做好突发险情、灾情信息报告工作。突发险情、灾情报告分为首次报告和续报。险情或灾情发生后，有关责任部门（单位）在第一时间掌握有关情况并首报。突发险情、灾情发展过程中，根据险情、灾情发展及抢险救灾的变化情况，及时对报告事件续报，续报应延续至险情排除、灾情稳定或结束。</w:t>
      </w:r>
    </w:p>
    <w:p w14:paraId="313FE76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val="en-US" w:eastAsia="zh-CN"/>
          <w14:textFill>
            <w14:solidFill>
              <w14:schemeClr w14:val="tx1"/>
            </w14:solidFill>
          </w14:textFill>
        </w:rPr>
        <w:t>（五）应急响应</w:t>
      </w:r>
    </w:p>
    <w:p w14:paraId="79C0137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总体要求</w:t>
      </w:r>
    </w:p>
    <w:p w14:paraId="231F278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按洪涝、台风的严重程度和范围，应急响应级别由低到高划分为一般（Ⅳ级）、较重（Ⅲ级）、严重（Ⅱ级）、特别严重（I级）四个级别。</w:t>
      </w:r>
    </w:p>
    <w:p w14:paraId="7EA07E14">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应急响应启动</w:t>
      </w:r>
    </w:p>
    <w:p w14:paraId="74A64E8D">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防指根据</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自然资源</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所</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镇应急安全保障中心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镇综合执法指挥中心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等部门的预测预警信息，统筹考虑灾害影响程度、范围和防御能力等，综合会商研判并启动响应。水旱灾害发生后，发生地</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应按照预案进行先期处置，并同时报告</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防指。I级应急响应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由</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防指指挥签发启动。Ⅱ、Ⅲ、Ⅳ级应急响应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由</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防指副指挥签发启动。当响应条件发生变化时，</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防指及时调整响应等级。</w:t>
      </w:r>
    </w:p>
    <w:p w14:paraId="06C4FB8F">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Ⅳ级应急响应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7B86D28E">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启动条件</w:t>
      </w:r>
    </w:p>
    <w:p w14:paraId="175F1917">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①淄河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漫泗河、五里河</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其中一个发生低于警戒水位洪水且发生重大险情，或者其支流发生重大险情；</w:t>
      </w:r>
    </w:p>
    <w:p w14:paraId="45BAB3DD">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color w:val="auto"/>
          <w:spacing w:val="0"/>
          <w:kern w:val="2"/>
          <w:sz w:val="32"/>
          <w:szCs w:val="32"/>
          <w:u w:val="none"/>
          <w:lang w:val="en-US" w:eastAsia="zh-CN" w:bidi="ar-SA"/>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②</w:t>
      </w:r>
      <w:r>
        <w:rPr>
          <w:rFonts w:hint="eastAsia" w:ascii="Times New Roman" w:hAnsi="Times New Roman" w:eastAsia="仿宋_GB2312" w:cs="Times New Roman"/>
          <w:b w:val="0"/>
          <w:bCs w:val="0"/>
          <w:color w:val="auto"/>
          <w:spacing w:val="0"/>
          <w:kern w:val="2"/>
          <w:sz w:val="32"/>
          <w:szCs w:val="32"/>
          <w:u w:val="none"/>
          <w:lang w:val="en-US" w:eastAsia="zh-CN" w:bidi="ar-SA"/>
        </w:rPr>
        <w:t>一个村居发生一般洪涝灾害；</w:t>
      </w:r>
    </w:p>
    <w:p w14:paraId="7006E443">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napToGrid/>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③</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预计未来</w:t>
      </w:r>
      <w:r>
        <w:rPr>
          <w:rFonts w:hint="eastAsia" w:ascii="Times New Roman" w:hAnsi="Times New Roman" w:eastAsia="仿宋_GB2312" w:cs="Times New Roman"/>
          <w:b w:val="0"/>
          <w:bCs w:val="0"/>
          <w:color w:val="auto"/>
          <w:spacing w:val="0"/>
          <w:kern w:val="2"/>
          <w:sz w:val="32"/>
          <w:szCs w:val="32"/>
          <w:u w:val="none"/>
          <w:lang w:val="en-US" w:eastAsia="zh-CN" w:bidi="ar-SA"/>
        </w:rPr>
        <w:t>48小时</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将有热带风暴（中心附近最大平均风力</w:t>
      </w:r>
      <w:r>
        <w:rPr>
          <w:rFonts w:hint="eastAsia" w:ascii="Times New Roman" w:hAnsi="Times New Roman" w:eastAsia="仿宋_GB2312" w:cs="Times New Roman"/>
          <w:b w:val="0"/>
          <w:bCs w:val="0"/>
          <w:color w:val="auto"/>
          <w:spacing w:val="0"/>
          <w:kern w:val="2"/>
          <w:sz w:val="32"/>
          <w:szCs w:val="32"/>
          <w:u w:val="none"/>
          <w:lang w:val="en-US" w:eastAsia="zh-CN" w:bidi="ar-SA"/>
        </w:rPr>
        <w:t>8—9级</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）过境或影响</w:t>
      </w:r>
      <w:r>
        <w:rPr>
          <w:rFonts w:hint="eastAsia" w:ascii="仿宋_GB2312" w:hAnsi="仿宋_GB2312" w:eastAsia="仿宋_GB2312" w:cs="仿宋_GB2312"/>
          <w:b w:val="0"/>
          <w:bCs/>
          <w:snapToGrid/>
          <w:color w:val="000000" w:themeColor="text1"/>
          <w:spacing w:val="0"/>
          <w:sz w:val="32"/>
          <w:szCs w:val="32"/>
          <w:lang w:val="en-US" w:eastAsia="zh-CN"/>
          <w14:textFill>
            <w14:solidFill>
              <w14:schemeClr w14:val="tx1"/>
            </w14:solidFill>
          </w14:textFill>
        </w:rPr>
        <w:t>寨里镇</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或者24小时内</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可能受热带气旋影响，平均</w:t>
      </w:r>
      <w:r>
        <w:rPr>
          <w:rFonts w:hint="eastAsia" w:ascii="Times New Roman" w:hAnsi="Times New Roman" w:eastAsia="仿宋_GB2312" w:cs="Times New Roman"/>
          <w:b w:val="0"/>
          <w:bCs w:val="0"/>
          <w:color w:val="auto"/>
          <w:spacing w:val="0"/>
          <w:kern w:val="2"/>
          <w:sz w:val="32"/>
          <w:szCs w:val="32"/>
          <w:u w:val="none"/>
          <w:lang w:val="en-US" w:eastAsia="zh-CN" w:bidi="ar-SA"/>
        </w:rPr>
        <w:t>风力可达6级以上，或阵风7级以上并</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可能持续；</w:t>
      </w:r>
    </w:p>
    <w:p w14:paraId="01A2B344">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④</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受台风影响，全</w:t>
      </w:r>
      <w:r>
        <w:rPr>
          <w:rFonts w:hint="eastAsia" w:ascii="仿宋_GB2312" w:hAnsi="仿宋_GB2312" w:eastAsia="仿宋_GB2312" w:cs="仿宋_GB2312"/>
          <w:b w:val="0"/>
          <w:bCs/>
          <w:snapToGrid/>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未来预</w:t>
      </w:r>
      <w:r>
        <w:rPr>
          <w:rFonts w:hint="eastAsia" w:ascii="Times New Roman" w:hAnsi="Times New Roman" w:eastAsia="仿宋_GB2312" w:cs="Times New Roman"/>
          <w:b w:val="0"/>
          <w:bCs w:val="0"/>
          <w:color w:val="auto"/>
          <w:spacing w:val="0"/>
          <w:kern w:val="2"/>
          <w:sz w:val="32"/>
          <w:szCs w:val="32"/>
          <w:u w:val="none"/>
          <w:lang w:val="en-US" w:eastAsia="zh-CN" w:bidi="ar-SA"/>
        </w:rPr>
        <w:t>报24小时</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降水强度为大暴雨，或局部区域降水量</w:t>
      </w:r>
      <w:r>
        <w:rPr>
          <w:rFonts w:hint="eastAsia" w:ascii="Times New Roman" w:hAnsi="Times New Roman" w:eastAsia="仿宋_GB2312" w:cs="Times New Roman"/>
          <w:b w:val="0"/>
          <w:bCs w:val="0"/>
          <w:color w:val="auto"/>
          <w:spacing w:val="0"/>
          <w:kern w:val="2"/>
          <w:sz w:val="32"/>
          <w:szCs w:val="32"/>
          <w:u w:val="none"/>
          <w:lang w:val="en-US" w:eastAsia="zh-CN" w:bidi="ar-SA"/>
        </w:rPr>
        <w:t>达到60mm以上且可能持</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续。</w:t>
      </w:r>
    </w:p>
    <w:p w14:paraId="654AB812">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）响应行动</w:t>
      </w:r>
    </w:p>
    <w:p w14:paraId="0139892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①</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副指挥</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主持会商，</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防指有关成员参加，做出相应工作安排。</w:t>
      </w:r>
    </w:p>
    <w:p w14:paraId="529FE3F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②</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防指组织有关部门联合值班值守，密切监视汛情发展变化，加强防汛工作指导，视情派出</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工作</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组指导防汛工作。</w:t>
      </w:r>
    </w:p>
    <w:p w14:paraId="6E10D8E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③根据险情灾情需要和</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请求，</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统筹全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应急救援力量，协助</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开展抗洪抢险、应急救援</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救灾等应急处置。视情协调</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镇救援队伍</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和社会救援力量</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参与应急处置。</w:t>
      </w:r>
    </w:p>
    <w:p w14:paraId="42981212">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④</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做好防洪工程调度</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根据</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请求，</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调拨防汛物资</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并</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统一做好灾情信息发布。</w:t>
      </w:r>
    </w:p>
    <w:p w14:paraId="38684B0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⑤</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防指成员单位按照职责分工，做好防汛工作，协同做好应急处置工作，工作情况及时上报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w:t>
      </w:r>
    </w:p>
    <w:p w14:paraId="32E9C18A">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作出安排部署，各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有关部门组织做好防洪工程调度、防汛抢险、人员避险转移安置等工作，及时将防汛工作情况报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镇党委、政府</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w:t>
      </w:r>
    </w:p>
    <w:p w14:paraId="2505359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Ⅲ级应急响应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72C9EAF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启动条件</w:t>
      </w:r>
    </w:p>
    <w:p w14:paraId="5B9DC0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u w:val="none"/>
          <w:lang w:val="en-US" w:eastAsia="zh-CN" w:bidi="ar"/>
          <w14:textFill>
            <w14:solidFill>
              <w14:schemeClr w14:val="tx1"/>
            </w14:solidFill>
          </w14:textFill>
        </w:rPr>
        <w:t>①</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淄河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五里河、漫泗河三</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条骨干河道其中任何一条发生超警戒水位洪水且发生重大险情；或数条</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骨干</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河道</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支流</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 xml:space="preserve">发生重大险情； </w:t>
      </w:r>
    </w:p>
    <w:p w14:paraId="47DE44BB">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u w:val="none"/>
          <w:lang w:val="en-US" w:eastAsia="zh-CN" w:bidi="ar"/>
          <w14:textFill>
            <w14:solidFill>
              <w14:schemeClr w14:val="tx1"/>
            </w14:solidFill>
          </w14:textFill>
        </w:rPr>
        <w:t>②</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我</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某</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个</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村居</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发生较大洪涝灾害或多个</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同时发生一般洪涝灾害；</w:t>
      </w:r>
    </w:p>
    <w:p w14:paraId="1AD29C1A">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u w:val="none"/>
          <w:lang w:val="en-US" w:eastAsia="zh-CN" w:bidi="ar"/>
          <w14:textFill>
            <w14:solidFill>
              <w14:schemeClr w14:val="tx1"/>
            </w14:solidFill>
          </w14:textFill>
        </w:rPr>
        <w:t>③</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预计未来</w:t>
      </w:r>
      <w:r>
        <w:rPr>
          <w:rFonts w:hint="default" w:ascii="Times New Roman" w:hAnsi="Times New Roman" w:eastAsia="仿宋_GB2312" w:cs="Times New Roman"/>
          <w:b w:val="0"/>
          <w:bCs w:val="0"/>
          <w:color w:val="auto"/>
          <w:spacing w:val="0"/>
          <w:kern w:val="2"/>
          <w:sz w:val="32"/>
          <w:szCs w:val="32"/>
          <w:u w:val="none"/>
          <w:lang w:val="en-US" w:eastAsia="zh-CN" w:bidi="ar-SA"/>
        </w:rPr>
        <w:t>48</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小时将有强热带风暴（中心附近最大平均风力10</w:t>
      </w:r>
      <w:r>
        <w:rPr>
          <w:rFonts w:hint="eastAsia"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11级）过境或影响</w:t>
      </w:r>
      <w:r>
        <w:rPr>
          <w:rFonts w:hint="default" w:ascii="Times New Roman" w:hAnsi="Times New Roman" w:eastAsia="仿宋_GB2312" w:cs="Times New Roman"/>
          <w:b w:val="0"/>
          <w:bCs/>
          <w:snapToGrid/>
          <w:color w:val="000000" w:themeColor="text1"/>
          <w:spacing w:val="0"/>
          <w:sz w:val="32"/>
          <w:szCs w:val="32"/>
          <w:lang w:val="en-US" w:eastAsia="zh-CN"/>
          <w14:textFill>
            <w14:solidFill>
              <w14:schemeClr w14:val="tx1"/>
            </w14:solidFill>
          </w14:textFill>
        </w:rPr>
        <w:t>寨里镇</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。或者</w:t>
      </w:r>
      <w:r>
        <w:rPr>
          <w:rFonts w:hint="default" w:ascii="Times New Roman" w:hAnsi="Times New Roman" w:eastAsia="仿宋_GB2312" w:cs="Times New Roman"/>
          <w:b w:val="0"/>
          <w:bCs w:val="0"/>
          <w:color w:val="auto"/>
          <w:spacing w:val="0"/>
          <w:kern w:val="2"/>
          <w:sz w:val="32"/>
          <w:szCs w:val="32"/>
          <w:u w:val="none"/>
          <w:lang w:val="en-US" w:eastAsia="zh-CN" w:bidi="ar-SA"/>
        </w:rPr>
        <w:t>24</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小时内可能受热带气旋影响，平均风力可达</w:t>
      </w:r>
      <w:r>
        <w:rPr>
          <w:rFonts w:hint="default" w:ascii="Times New Roman" w:hAnsi="Times New Roman" w:eastAsia="仿宋_GB2312" w:cs="Times New Roman"/>
          <w:b w:val="0"/>
          <w:bCs w:val="0"/>
          <w:color w:val="auto"/>
          <w:spacing w:val="0"/>
          <w:kern w:val="2"/>
          <w:sz w:val="32"/>
          <w:szCs w:val="32"/>
          <w:u w:val="none"/>
          <w:lang w:val="en-US" w:eastAsia="zh-CN" w:bidi="ar-SA"/>
        </w:rPr>
        <w:t>8级</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以上，或阵风</w:t>
      </w:r>
      <w:r>
        <w:rPr>
          <w:rFonts w:hint="default" w:ascii="Times New Roman" w:hAnsi="Times New Roman" w:eastAsia="仿宋_GB2312" w:cs="Times New Roman"/>
          <w:b w:val="0"/>
          <w:bCs w:val="0"/>
          <w:color w:val="auto"/>
          <w:spacing w:val="0"/>
          <w:kern w:val="2"/>
          <w:sz w:val="32"/>
          <w:szCs w:val="32"/>
          <w:u w:val="none"/>
          <w:lang w:val="en-US" w:eastAsia="zh-CN" w:bidi="ar-SA"/>
        </w:rPr>
        <w:t>9</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级以上并可能持续</w:t>
      </w:r>
      <w:r>
        <w:rPr>
          <w:rFonts w:hint="eastAsia"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w:t>
      </w:r>
    </w:p>
    <w:p w14:paraId="46D0BE7F">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u w:val="none"/>
          <w:lang w:val="en-US" w:eastAsia="zh-CN" w:bidi="ar"/>
          <w14:textFill>
            <w14:solidFill>
              <w14:schemeClr w14:val="tx1"/>
            </w14:solidFill>
          </w14:textFill>
        </w:rPr>
        <w:t>④</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受台风影响，全</w:t>
      </w:r>
      <w:r>
        <w:rPr>
          <w:rFonts w:hint="default" w:ascii="Times New Roman" w:hAnsi="Times New Roman" w:eastAsia="仿宋_GB2312" w:cs="Times New Roman"/>
          <w:b w:val="0"/>
          <w:bCs/>
          <w:snapToGrid/>
          <w:color w:val="000000" w:themeColor="text1"/>
          <w:spacing w:val="0"/>
          <w:sz w:val="32"/>
          <w:szCs w:val="32"/>
          <w:lang w:val="en-US" w:eastAsia="zh-CN"/>
          <w14:textFill>
            <w14:solidFill>
              <w14:schemeClr w14:val="tx1"/>
            </w14:solidFill>
          </w14:textFill>
        </w:rPr>
        <w:t>镇</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未来预报</w:t>
      </w:r>
      <w:r>
        <w:rPr>
          <w:rFonts w:hint="default" w:ascii="Times New Roman" w:hAnsi="Times New Roman" w:eastAsia="仿宋_GB2312" w:cs="Times New Roman"/>
          <w:b w:val="0"/>
          <w:bCs w:val="0"/>
          <w:color w:val="auto"/>
          <w:spacing w:val="0"/>
          <w:kern w:val="2"/>
          <w:sz w:val="32"/>
          <w:szCs w:val="32"/>
          <w:u w:val="none"/>
          <w:lang w:val="en-US" w:eastAsia="zh-CN" w:bidi="ar-SA"/>
        </w:rPr>
        <w:t>24小时</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降水强度为大暴雨，或局部区域降水量达到</w:t>
      </w:r>
      <w:r>
        <w:rPr>
          <w:rFonts w:hint="default" w:ascii="Times New Roman" w:hAnsi="Times New Roman" w:eastAsia="仿宋_GB2312" w:cs="Times New Roman"/>
          <w:b w:val="0"/>
          <w:bCs w:val="0"/>
          <w:color w:val="auto"/>
          <w:spacing w:val="0"/>
          <w:kern w:val="2"/>
          <w:sz w:val="32"/>
          <w:szCs w:val="32"/>
          <w:u w:val="none"/>
          <w:lang w:val="en-US" w:eastAsia="zh-CN" w:bidi="ar-SA"/>
        </w:rPr>
        <w:t>80</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mm以上并可能持续</w:t>
      </w:r>
      <w:r>
        <w:rPr>
          <w:rFonts w:hint="eastAsia"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w:t>
      </w:r>
    </w:p>
    <w:p w14:paraId="5642335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响应行动</w:t>
      </w:r>
    </w:p>
    <w:p w14:paraId="2C90FAC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①镇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防指副指挥主持会商，</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防指有关成员参加，做出相应工作部署。</w:t>
      </w:r>
    </w:p>
    <w:p w14:paraId="183D9532">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②镇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防指组织有关部门联合值班值守，密切监视汛情发展变化，及时发布汛情通报。</w:t>
      </w:r>
    </w:p>
    <w:p w14:paraId="4812427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③镇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防指派出工作组，指导</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做好防汛工作。</w:t>
      </w:r>
    </w:p>
    <w:p w14:paraId="1DD2111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④镇农业农村服务中心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做好防洪工程调度，根据</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请求和实际需要，</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镇防指负责</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调拨防汛物资。</w:t>
      </w:r>
    </w:p>
    <w:p w14:paraId="3BA0FCD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⑤</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根据险情灾情需要和</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请求，</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统筹全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应急救援力量开展应急救援，救助受灾群众，协调</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镇救援队伍</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和社会救援力量</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参与抗洪抢险、应急救援和</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防汛</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救灾等应急处置工作。</w:t>
      </w:r>
    </w:p>
    <w:p w14:paraId="6801C2C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⑥镇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防指有关成员单位按照职责分工</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做好防汛工作，工作情况及时上报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w:t>
      </w:r>
    </w:p>
    <w:p w14:paraId="51721E5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⑦</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视情请求</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在专家、队伍、装备和物资等方面给予支援。</w:t>
      </w:r>
    </w:p>
    <w:p w14:paraId="51C72F87">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⑧</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村居和有关单位</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安排部署做好防</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洪</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工程调度、防汛抢险、救灾、人员避险转移安置等工作，及时将防汛工作情况上报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、政府</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防指。各有关防汛责任人在岗在位，靠前指挥，组织做好防汛抢险、救灾等工作。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防汛指挥机构组织指导有关方面加强巡查值守。重要堤段、重点工程要加密巡查，出现险情及时抢护，提前向下游和左右岸受威胁地区发出预警，相关情况按规定及时报告。</w:t>
      </w:r>
    </w:p>
    <w:p w14:paraId="68A0E5B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Ⅱ级应急响应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5E4D946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启动条件</w:t>
      </w:r>
    </w:p>
    <w:p w14:paraId="03B4A9A9">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auto"/>
          <w:spacing w:val="0"/>
          <w:kern w:val="2"/>
          <w:sz w:val="32"/>
          <w:szCs w:val="32"/>
          <w:u w:val="none"/>
          <w:lang w:val="en-US" w:eastAsia="zh-CN" w:bidi="ar-SA"/>
        </w:rPr>
        <w:t>①</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当</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淄河、</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漫泗河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五里河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等主要河流</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同时发生超警戒水位洪水和发生重大险情或其中一条主要河道发生决口漫溢等情况；</w:t>
      </w:r>
    </w:p>
    <w:p w14:paraId="404CBA9D">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u w:val="none"/>
          <w:lang w:val="en-US" w:eastAsia="zh-CN" w:bidi="ar"/>
          <w14:textFill>
            <w14:solidFill>
              <w14:schemeClr w14:val="tx1"/>
            </w14:solidFill>
          </w14:textFill>
        </w:rPr>
        <w:t>②</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某个</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发生严重洪涝灾害或多个</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同时发生较大洪涝灾害；</w:t>
      </w:r>
    </w:p>
    <w:p w14:paraId="7846E3BE">
      <w:pPr>
        <w:keepNext w:val="0"/>
        <w:keepLines w:val="0"/>
        <w:pageBreakBefore w:val="0"/>
        <w:widowControl w:val="0"/>
        <w:kinsoku/>
        <w:wordWrap/>
        <w:overflowPunct/>
        <w:topLinePunct w:val="0"/>
        <w:autoSpaceDE/>
        <w:autoSpaceDN w:val="0"/>
        <w:bidi w:val="0"/>
        <w:spacing w:beforeAutospacing="0" w:afterAutospacing="0" w:line="560" w:lineRule="exact"/>
        <w:ind w:left="0" w:right="0" w:rightChars="0" w:firstLine="640" w:firstLineChars="200"/>
        <w:jc w:val="both"/>
        <w:textAlignment w:val="auto"/>
        <w:outlineLvl w:val="9"/>
        <w:rPr>
          <w:rFonts w:hint="default" w:ascii="Times New Roman" w:hAnsi="Times New Roman" w:eastAsia="仿宋_GB2312" w:cs="Times New Roman"/>
          <w:b w:val="0"/>
          <w:bCs/>
          <w:snapToGrid/>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u w:val="none"/>
          <w:lang w:val="en-US" w:eastAsia="zh-CN" w:bidi="ar"/>
          <w14:textFill>
            <w14:solidFill>
              <w14:schemeClr w14:val="tx1"/>
            </w14:solidFill>
          </w14:textFill>
        </w:rPr>
        <w:t>③</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预计未来</w:t>
      </w:r>
      <w:r>
        <w:rPr>
          <w:rFonts w:hint="eastAsia" w:ascii="Times New Roman" w:hAnsi="Times New Roman" w:eastAsia="仿宋_GB2312" w:cs="Times New Roman"/>
          <w:b w:val="0"/>
          <w:bCs w:val="0"/>
          <w:color w:val="auto"/>
          <w:spacing w:val="0"/>
          <w:kern w:val="2"/>
          <w:sz w:val="32"/>
          <w:szCs w:val="32"/>
          <w:u w:val="none"/>
          <w:lang w:val="en-US" w:eastAsia="zh-CN" w:bidi="ar-SA"/>
        </w:rPr>
        <w:t xml:space="preserve"> </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将有台风（中心附近最大平均</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风力</w:t>
      </w:r>
      <w:r>
        <w:rPr>
          <w:rFonts w:hint="default" w:ascii="Times New Roman" w:hAnsi="Times New Roman" w:eastAsia="仿宋_GB2312" w:cs="Times New Roman"/>
          <w:b w:val="0"/>
          <w:bCs w:val="0"/>
          <w:color w:val="auto"/>
          <w:spacing w:val="0"/>
          <w:kern w:val="2"/>
          <w:sz w:val="32"/>
          <w:szCs w:val="32"/>
          <w:u w:val="none"/>
          <w:lang w:val="en-US" w:eastAsia="zh-CN" w:bidi="ar-SA"/>
        </w:rPr>
        <w:t>12</w:t>
      </w:r>
      <w:r>
        <w:rPr>
          <w:rFonts w:hint="eastAsia" w:ascii="Times New Roman" w:hAnsi="Times New Roman" w:eastAsia="仿宋_GB2312" w:cs="Times New Roman"/>
          <w:b w:val="0"/>
          <w:bCs w:val="0"/>
          <w:color w:val="auto"/>
          <w:spacing w:val="0"/>
          <w:kern w:val="2"/>
          <w:sz w:val="32"/>
          <w:szCs w:val="32"/>
          <w:u w:val="none"/>
          <w:lang w:val="en-US" w:eastAsia="zh-CN" w:bidi="ar-SA"/>
        </w:rPr>
        <w:t>—</w:t>
      </w:r>
      <w:r>
        <w:rPr>
          <w:rFonts w:hint="default" w:ascii="Times New Roman" w:hAnsi="Times New Roman" w:eastAsia="仿宋_GB2312" w:cs="Times New Roman"/>
          <w:b w:val="0"/>
          <w:bCs w:val="0"/>
          <w:color w:val="auto"/>
          <w:spacing w:val="0"/>
          <w:kern w:val="2"/>
          <w:sz w:val="32"/>
          <w:szCs w:val="32"/>
          <w:u w:val="none"/>
          <w:lang w:val="en-US" w:eastAsia="zh-CN" w:bidi="ar-SA"/>
        </w:rPr>
        <w:t>13</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级）过境或影响淄川区。或者</w:t>
      </w:r>
      <w:r>
        <w:rPr>
          <w:rFonts w:hint="default" w:ascii="Times New Roman" w:hAnsi="Times New Roman" w:eastAsia="仿宋_GB2312" w:cs="Times New Roman"/>
          <w:b w:val="0"/>
          <w:bCs w:val="0"/>
          <w:color w:val="auto"/>
          <w:spacing w:val="0"/>
          <w:kern w:val="2"/>
          <w:sz w:val="32"/>
          <w:szCs w:val="32"/>
          <w:u w:val="none"/>
          <w:lang w:val="en-US" w:eastAsia="zh-CN" w:bidi="ar-SA"/>
        </w:rPr>
        <w:t>12</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小时内可能受热带气旋影响，平均风力可达</w:t>
      </w:r>
      <w:r>
        <w:rPr>
          <w:rFonts w:hint="default" w:ascii="Times New Roman" w:hAnsi="Times New Roman" w:eastAsia="仿宋_GB2312" w:cs="Times New Roman"/>
          <w:b w:val="0"/>
          <w:bCs w:val="0"/>
          <w:color w:val="auto"/>
          <w:spacing w:val="0"/>
          <w:kern w:val="2"/>
          <w:sz w:val="32"/>
          <w:szCs w:val="32"/>
          <w:u w:val="none"/>
          <w:lang w:val="en-US" w:eastAsia="zh-CN" w:bidi="ar-SA"/>
        </w:rPr>
        <w:t>10级以上，或阵风11级以上</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并可能持续；</w:t>
      </w:r>
    </w:p>
    <w:p w14:paraId="5E6B5D29">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u w:val="none"/>
          <w:lang w:val="en-US" w:eastAsia="zh-CN" w:bidi="ar"/>
          <w14:textFill>
            <w14:solidFill>
              <w14:schemeClr w14:val="tx1"/>
            </w14:solidFill>
          </w14:textFill>
        </w:rPr>
        <w:t>④</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受台风影响，</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预报未来</w:t>
      </w:r>
      <w:r>
        <w:rPr>
          <w:rFonts w:hint="default" w:ascii="Times New Roman" w:hAnsi="Times New Roman" w:eastAsia="仿宋_GB2312" w:cs="Times New Roman"/>
          <w:b w:val="0"/>
          <w:bCs w:val="0"/>
          <w:color w:val="auto"/>
          <w:spacing w:val="0"/>
          <w:kern w:val="2"/>
          <w:sz w:val="32"/>
          <w:szCs w:val="32"/>
          <w:u w:val="none"/>
          <w:lang w:val="en-US" w:eastAsia="zh-CN" w:bidi="ar-SA"/>
        </w:rPr>
        <w:t>24小</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时降水强度为大到特大暴雨，或局部区域降水量达到</w:t>
      </w:r>
      <w:r>
        <w:rPr>
          <w:rFonts w:hint="default" w:ascii="Times New Roman" w:hAnsi="Times New Roman" w:eastAsia="仿宋_GB2312" w:cs="Times New Roman"/>
          <w:b w:val="0"/>
          <w:bCs w:val="0"/>
          <w:color w:val="auto"/>
          <w:spacing w:val="0"/>
          <w:kern w:val="2"/>
          <w:sz w:val="32"/>
          <w:szCs w:val="32"/>
          <w:u w:val="none"/>
          <w:lang w:val="en-US" w:eastAsia="zh-CN" w:bidi="ar-SA"/>
        </w:rPr>
        <w:t>100mm以上</w:t>
      </w:r>
      <w:r>
        <w:rPr>
          <w:rFonts w:hint="default"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且可能持续</w:t>
      </w:r>
      <w:r>
        <w:rPr>
          <w:rFonts w:hint="eastAsia" w:ascii="Times New Roman" w:hAnsi="Times New Roman" w:eastAsia="仿宋_GB2312" w:cs="Times New Roman"/>
          <w:b w:val="0"/>
          <w:bCs/>
          <w:snapToGrid/>
          <w:color w:val="000000" w:themeColor="text1"/>
          <w:spacing w:val="0"/>
          <w:sz w:val="32"/>
          <w:szCs w:val="32"/>
          <w:lang w:eastAsia="zh-CN"/>
          <w14:textFill>
            <w14:solidFill>
              <w14:schemeClr w14:val="tx1"/>
            </w14:solidFill>
          </w14:textFill>
        </w:rPr>
        <w:t>。</w:t>
      </w:r>
    </w:p>
    <w:p w14:paraId="2A5268E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响应行动</w:t>
      </w:r>
    </w:p>
    <w:p w14:paraId="5966A7C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①</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防指指挥或副指挥主持会商，</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防指成员参加，做出相应工作部署</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并将情况迅速上报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w:t>
      </w:r>
    </w:p>
    <w:p w14:paraId="0BEF399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②</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防指组织有关部门加强联合值班值守力量，密切监视汛情工情的发展变化，组织事发地</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电话或视频</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会商分析研判形势，制定应对措施，发布汛情通报。</w:t>
      </w:r>
    </w:p>
    <w:p w14:paraId="7D9F199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③</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防指派出工作组指导</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做好防汛工作。</w:t>
      </w:r>
    </w:p>
    <w:p w14:paraId="7C463DE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④</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做好防洪工程调度，根据</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请求和实际需要，</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镇防指统筹</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调拨防汛物资。</w:t>
      </w:r>
    </w:p>
    <w:p w14:paraId="28AD188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⑤</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防指视情建议</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政府成立抢险救灾指挥部和前线指挥部。根据险情灾情需要和</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请求，</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统筹组织全</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应急救援力量开展应急救援，救助受灾群众，协调</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镇救援队伍</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和社会救援力量</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参与抗洪抢险、应急救援等应急处置工作。</w:t>
      </w:r>
    </w:p>
    <w:p w14:paraId="03AF3C7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防指成员单位按照职责分工做好相关工作，工作情况按要求上报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防指，重要情况第一时间上报。</w:t>
      </w:r>
    </w:p>
    <w:p w14:paraId="61FDE08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⑦视情请求</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在专家、队伍、装备和物资等方面给予支援。</w:t>
      </w:r>
    </w:p>
    <w:p w14:paraId="7135B70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⑧</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各有关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村居和有关单位</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安排部署做好防洪工程调度、防汛抢险</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救灾、人员避险转移安置等工作，及时将防汛工作情况上报</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区委、区政府</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防指，重要情况第一时间上报。包保重点工程和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重要河道的镇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领导、</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防指成员到所分管的区域组织指挥防汛工作。各级责任人在岗在位，靠前指挥，组织做好防汛抢险等工作。</w:t>
      </w:r>
    </w:p>
    <w:p w14:paraId="77B67EB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Ⅰ级应急响应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1B02B13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启动条件</w:t>
      </w:r>
    </w:p>
    <w:p w14:paraId="24A11822">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①</w:t>
      </w:r>
      <w:r>
        <w:rPr>
          <w:rFonts w:hint="eastAsia" w:ascii="仿宋_GB2312" w:hAnsi="仿宋_GB2312" w:eastAsia="仿宋_GB2312" w:cs="仿宋_GB2312"/>
          <w:b w:val="0"/>
          <w:bCs w:val="0"/>
          <w:color w:val="auto"/>
          <w:spacing w:val="0"/>
          <w:kern w:val="2"/>
          <w:sz w:val="32"/>
          <w:szCs w:val="32"/>
          <w:u w:val="none"/>
          <w:lang w:val="en-US" w:eastAsia="zh-CN" w:bidi="ar-SA"/>
        </w:rPr>
        <w:t>当淄河、漫泗河、五里河等主要河流将发生特大洪水，且水位可</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能继续上涨，部分河段出现洪水漫溢；</w:t>
      </w:r>
    </w:p>
    <w:p w14:paraId="5AE744A6">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②</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某个</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发生特大洪涝灾害或多个</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同时发生严重洪涝灾害</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p>
    <w:p w14:paraId="7CB96103">
      <w:pPr>
        <w:keepNext w:val="0"/>
        <w:keepLines w:val="0"/>
        <w:pageBreakBefore w:val="0"/>
        <w:widowControl w:val="0"/>
        <w:kinsoku/>
        <w:wordWrap/>
        <w:overflowPunct/>
        <w:topLinePunct w:val="0"/>
        <w:autoSpaceDE/>
        <w:autoSpaceDN w:val="0"/>
        <w:bidi w:val="0"/>
        <w:spacing w:beforeAutospacing="0" w:afterAutospacing="0" w:line="560" w:lineRule="exact"/>
        <w:ind w:left="0" w:right="0" w:rightChars="0" w:firstLine="640" w:firstLineChars="200"/>
        <w:jc w:val="both"/>
        <w:textAlignment w:val="auto"/>
        <w:outlineLvl w:val="9"/>
        <w:rPr>
          <w:rFonts w:hint="eastAsia" w:ascii="Times New Roman" w:hAnsi="Times New Roman" w:eastAsia="仿宋_GB2312" w:cs="Times New Roman"/>
          <w:b w:val="0"/>
          <w:bCs w:val="0"/>
          <w:color w:val="auto"/>
          <w:spacing w:val="0"/>
          <w:kern w:val="2"/>
          <w:sz w:val="32"/>
          <w:szCs w:val="32"/>
          <w:u w:val="none"/>
          <w:lang w:val="en-US" w:eastAsia="zh-CN" w:bidi="ar-SA"/>
        </w:rPr>
      </w:pP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③</w:t>
      </w:r>
      <w:r>
        <w:rPr>
          <w:rFonts w:hint="eastAsia" w:ascii="Times New Roman" w:hAnsi="Times New Roman" w:eastAsia="仿宋_GB2312" w:cs="Times New Roman"/>
          <w:b w:val="0"/>
          <w:bCs w:val="0"/>
          <w:color w:val="auto"/>
          <w:spacing w:val="0"/>
          <w:kern w:val="2"/>
          <w:sz w:val="32"/>
          <w:szCs w:val="32"/>
          <w:u w:val="none"/>
          <w:lang w:val="en-US" w:eastAsia="zh-CN" w:bidi="ar-SA"/>
        </w:rPr>
        <w:t>预计未来48小时将有强台风（中心附近最大平均风力14—15级）、超强台风（中心附近最大平均风力16级及以上）过境或影响寨里镇。或者12小时内可能受台风影响，平均风力可</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达</w:t>
      </w:r>
      <w:r>
        <w:rPr>
          <w:rFonts w:hint="eastAsia" w:ascii="Times New Roman" w:hAnsi="Times New Roman" w:eastAsia="仿宋_GB2312" w:cs="Times New Roman"/>
          <w:b w:val="0"/>
          <w:bCs w:val="0"/>
          <w:color w:val="auto"/>
          <w:spacing w:val="0"/>
          <w:kern w:val="2"/>
          <w:sz w:val="32"/>
          <w:szCs w:val="32"/>
          <w:u w:val="none"/>
          <w:lang w:val="en-US" w:eastAsia="zh-CN" w:bidi="ar-SA"/>
        </w:rPr>
        <w:t>12级以上，并可能持续；</w:t>
      </w:r>
    </w:p>
    <w:p w14:paraId="49424833">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000000" w:themeColor="text1"/>
          <w:spacing w:val="0"/>
          <w:sz w:val="32"/>
          <w:szCs w:val="32"/>
          <w:lang w:val="en-US"/>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④受台风影响，预报未来24小时降水强度为特大暴雨，或局部区域降水量</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达</w:t>
      </w:r>
      <w:r>
        <w:rPr>
          <w:rFonts w:hint="eastAsia" w:ascii="Times New Roman" w:hAnsi="Times New Roman" w:eastAsia="仿宋_GB2312" w:cs="Times New Roman"/>
          <w:b w:val="0"/>
          <w:bCs w:val="0"/>
          <w:color w:val="auto"/>
          <w:spacing w:val="0"/>
          <w:kern w:val="2"/>
          <w:sz w:val="32"/>
          <w:szCs w:val="32"/>
          <w:u w:val="none"/>
          <w:lang w:val="en-US" w:eastAsia="zh-CN" w:bidi="ar-SA"/>
        </w:rPr>
        <w:t>到120mm以上且</w:t>
      </w:r>
      <w:r>
        <w:rPr>
          <w:rFonts w:hint="eastAsia" w:ascii="仿宋_GB2312" w:hAnsi="仿宋_GB2312" w:eastAsia="仿宋_GB2312" w:cs="仿宋_GB2312"/>
          <w:b w:val="0"/>
          <w:bCs/>
          <w:snapToGrid/>
          <w:color w:val="000000" w:themeColor="text1"/>
          <w:spacing w:val="0"/>
          <w:sz w:val="32"/>
          <w:szCs w:val="32"/>
          <w:lang w:eastAsia="zh-CN"/>
          <w14:textFill>
            <w14:solidFill>
              <w14:schemeClr w14:val="tx1"/>
            </w14:solidFill>
          </w14:textFill>
        </w:rPr>
        <w:t>可能持续。</w:t>
      </w:r>
    </w:p>
    <w:p w14:paraId="056C6043">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响应行动</w:t>
      </w:r>
    </w:p>
    <w:p w14:paraId="4135ECC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①镇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防指指挥主持会商，</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成员单位全体成员参加，安排部署抢险救灾工作。</w:t>
      </w:r>
    </w:p>
    <w:p w14:paraId="5CAA178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②镇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防指加强</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值班值守力量，统筹协调、指导协助</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各村居抢险救灾。镇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防指各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成员单位按照</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防指部署，协同做好抢险救灾、物资调配、资金落实、安全保卫等应急保障工作。</w:t>
      </w:r>
    </w:p>
    <w:p w14:paraId="3C27BE05">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③镇党委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政府成立抢险救灾指挥部，下设工作组，各组按照职责开展工作。同时根据灾情险情情况，以属地为主成立前线指挥部，下设若干工作</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小</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组，各组按照职责开展工作。需要分洪时，由</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防指指挥或副指挥签署命令实施分洪。</w:t>
      </w:r>
    </w:p>
    <w:p w14:paraId="20E20CF7">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④镇农业农村服务中心</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实施工程联合调度，</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镇财政所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紧急拨付救灾资金，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镇防指统筹</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组织指导</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相关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转移救助受灾群众，统筹协调抢险救援力量实施抢险救援，协调</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镇救援队伍</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和社会救援力量参加应急处置，</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镇宣传办</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按照抢险救灾指挥部部署及时组织发布汛情通报。</w:t>
      </w:r>
    </w:p>
    <w:p w14:paraId="21FE5025">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⑤镇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抢险救灾指挥部将工作情况及时上报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，根据领导批示指示作出进一步工作部署。</w:t>
      </w:r>
    </w:p>
    <w:p w14:paraId="409ED64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⑥</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请求</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区防指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在专家、队伍、装备和物资等方面给予支援。</w:t>
      </w:r>
    </w:p>
    <w:p w14:paraId="15083BE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⑦各有关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村居和有关单位安排</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部署做好防洪工程调度、防汛抢险</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救灾、人员避险转移和安置等工作，及时将防汛工作情况上报</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镇党委</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政府和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防指，重要情况第一时间上报。包保重点工程和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重要河道的镇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领导、</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防指成员到所分管的区域组织指挥防汛工作。各级责任人在岗在位，靠前指挥，组织做好防汛抢险等工作。</w:t>
      </w:r>
    </w:p>
    <w:p w14:paraId="1944E247">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3</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应急响应终止</w:t>
      </w:r>
    </w:p>
    <w:p w14:paraId="6D825D0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当出现下列条件之一时，</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防指可视情宣布应急响应结束</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1708F5DF">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①</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区气象局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解除台风警报、预警信号，且预报对我</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无明显影响</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区</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气象</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局</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预报未来无较大降雨过程，工程险情基本控制，主要河道干流控制站水位已回落至警戒水位以下</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389172A0">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②</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防指根据防汛形势，组织会商，综合分析研判，提出应急响应终止建议，由</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防指指挥或副指挥签发终止</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6AB746C4">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③</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防汛应急响应解除后，依照规定征用、调用的物资、设备、交通运输工具等，应按照防汛物资储备管理有关规定及时归还、入库储存或核销。取土占地、砍伐林木的，汛期结束后依法向有关部门补办手续</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p>
    <w:p w14:paraId="72689225">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④</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各有关</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和有关单位</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对取土后的土地组织复垦，对砍伐的林木组织补种。</w:t>
      </w:r>
    </w:p>
    <w:p w14:paraId="5EB0A262">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六、</w:t>
      </w:r>
      <w:r>
        <w:rPr>
          <w:rFonts w:hint="eastAsia" w:ascii="黑体" w:hAnsi="黑体" w:eastAsia="黑体" w:cs="黑体"/>
          <w:b w:val="0"/>
          <w:bCs/>
          <w:color w:val="000000" w:themeColor="text1"/>
          <w:spacing w:val="0"/>
          <w:sz w:val="32"/>
          <w:szCs w:val="32"/>
          <w14:textFill>
            <w14:solidFill>
              <w14:schemeClr w14:val="tx1"/>
            </w14:solidFill>
          </w14:textFill>
        </w:rPr>
        <w:t>应急保障</w:t>
      </w:r>
    </w:p>
    <w:p w14:paraId="1F2B655A">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（一）</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通信与信息保障</w:t>
      </w:r>
    </w:p>
    <w:p w14:paraId="46A5A74D">
      <w:pPr>
        <w:keepNext w:val="0"/>
        <w:keepLines w:val="0"/>
        <w:pageBreakBefore w:val="0"/>
        <w:widowControl w:val="0"/>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各</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通信运营部门都有依法保障防汛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信息畅通的责任。</w:t>
      </w:r>
    </w:p>
    <w:p w14:paraId="690E69A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TW"/>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出现突发事件后，</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移动公司、</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联通公司、</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电信公司等</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部门应努力保证防汛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通信畅通。必要时，调度应急通信设备，为防汛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通信和现场指挥提供通信保障。</w:t>
      </w:r>
    </w:p>
    <w:p w14:paraId="64DC13D0">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TW"/>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3.</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在紧急情况下，</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镇宣传办</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移动公司、</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联通公司、</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电信公司等</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部门应充分利用手机</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微信、</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短信等手段发布信息，通知群众快速撤离，确保人民生命的安全。</w:t>
      </w:r>
    </w:p>
    <w:p w14:paraId="382864FD">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（二）</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应急支援与装备保障</w:t>
      </w:r>
    </w:p>
    <w:p w14:paraId="056A8A9C">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现场救援和工程抢险保障</w:t>
      </w:r>
    </w:p>
    <w:p w14:paraId="2EE28216">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对历史上的重点险工险段或易出险的水利工程设施，应提前编制工程应急抢险预案，以备紧急情况下据险施策；当出现新的险情后，应派工程技术人员赶赴现场，研究优化除险方案，并由包工程防汛安全责任人负责组织实施。</w:t>
      </w:r>
    </w:p>
    <w:p w14:paraId="726BB332">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和有关单位，储备常规的防汛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抢险、救生、救灾所需的机械、设备、物资、器材等，以满足抢险急需。</w:t>
      </w:r>
    </w:p>
    <w:p w14:paraId="527569E3">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应急防汛队伍保障</w:t>
      </w:r>
    </w:p>
    <w:p w14:paraId="5C0F38BB">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TW"/>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任何单位和个人都有依法参加防汛抗洪的义务。</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镇救援队伍</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和</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村居救援队伍</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是抗洪抢险的重要力量。</w:t>
      </w:r>
    </w:p>
    <w:p w14:paraId="1BDA3E62">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TW"/>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抢险队伍分为：群众抢险队伍、</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抢险队伍和地方专业抢险队伍。群众抢险队伍主要为抢险提供劳动力，</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抢险队</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伍</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主要完成急、难、险、重的抢险任务，地方专业抢险队伍除全力参加抢险外，还担负技术指导任务。</w:t>
      </w:r>
    </w:p>
    <w:p w14:paraId="32B375A7">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3</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调动部队参加抢险程序：由</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防指根据需要向淄川人武部提出申请，由部队根据军队有关规定办理。紧急情况下，部队可边行动边报告，事后应及时补办申请手续。申请调动部队参加抢险救灾的内容包括：灾害种类、发生时间、受灾地域和程度、采取的救灾措施以及需要使用的兵力、装备等。</w:t>
      </w:r>
    </w:p>
    <w:p w14:paraId="602375C3">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3</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供电保障</w:t>
      </w:r>
    </w:p>
    <w:p w14:paraId="6F9133B4">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供电所</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主要负责抗洪抢险、抢排渍涝、救灾等方面的供电需要和应急救援现场的临时供电。</w:t>
      </w:r>
    </w:p>
    <w:p w14:paraId="607EE87C">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4</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交通运输保障</w:t>
      </w:r>
    </w:p>
    <w:p w14:paraId="11E1B85F">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镇交警中队</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主要负责优先保证防汛抢险人员、防汛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救灾物资运输；负责大洪水时用于抢险、救灾车辆的及时调配。</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黑旺派出所、寨里派出所</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负责保障抗洪抢险、救灾物资运输车辆畅通无阻</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p>
    <w:p w14:paraId="5B9264AC">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5</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医疗保障</w:t>
      </w:r>
    </w:p>
    <w:p w14:paraId="33D85732">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TW"/>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镇科教文卫服务中心</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主要负责水灾区疾病防治的业务技术指导</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组织医疗卫生队赴灾区巡医问诊，负责灾区防疫消毒、抢救伤员等工作。</w:t>
      </w:r>
    </w:p>
    <w:p w14:paraId="5B0B8FBD">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6</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治安保障</w:t>
      </w:r>
    </w:p>
    <w:p w14:paraId="26601C55">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黑旺派出所、寨里派出所</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主要负责做好水灾区的治安管理工作，依法严厉打击破坏抗洪救灾行动和工程设施安全的行为，保证抗灾救灾工作的顺利进行</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负责组织搞好防汛抢险时的戒严、警卫工作，维护灾区的社会治安秩序。</w:t>
      </w:r>
    </w:p>
    <w:p w14:paraId="501B51D4">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7</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物资保障</w:t>
      </w:r>
    </w:p>
    <w:p w14:paraId="7F389969">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防汛物资筹集和储备实行</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分级负责、分级储备、分级管理</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以及</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按需定额储备、讲究实效、专物专用</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的原则，采取地方专储、代储和单位、群众筹集相结合的办法。防汛指挥机构、重点防洪工程管理单位以及受洪水威胁的其他单位应按规范储备防汛抢险物资，并做好生产流程和生产能力储备的有关工作。</w:t>
      </w:r>
    </w:p>
    <w:p w14:paraId="118260B6">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8</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资金保障</w:t>
      </w:r>
    </w:p>
    <w:p w14:paraId="67FA6C37">
      <w:pPr>
        <w:pStyle w:val="8"/>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政府在本级财政预算中安排一定资金，用于本行政区域内遭受严重洪水灾害的工程修复补助。</w:t>
      </w:r>
    </w:p>
    <w:p w14:paraId="2094A699">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9</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 xml:space="preserve">社会动员保障 </w:t>
      </w:r>
    </w:p>
    <w:p w14:paraId="7FCA61DE">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val="0"/>
          <w:color w:val="auto"/>
          <w:spacing w:val="0"/>
          <w:kern w:val="2"/>
          <w:sz w:val="32"/>
          <w:szCs w:val="32"/>
          <w:u w:val="none"/>
          <w:lang w:val="en-US" w:eastAsia="zh-CN" w:bidi="ar-SA"/>
        </w:rPr>
        <w:t>）防汛防台风工作是社会公益性事业，任何单位和个人都有保护</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水利工程设施和防汛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的责任。</w:t>
      </w:r>
    </w:p>
    <w:p w14:paraId="2DEA03C6">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汛期，各有关部门应根据水灾害的发展，做好动员工作，组织社会力量投入防汛。</w:t>
      </w:r>
    </w:p>
    <w:p w14:paraId="25912221">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3</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各有关部门做好全</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抢险救灾知识的宣传教育，提高全</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广大</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党员</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干部群众救灾和自救能力。</w:t>
      </w:r>
    </w:p>
    <w:p w14:paraId="6627AD7A">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4</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各有关部门在严重水灾害期间，应按照分工，特事特办，急事急办，解决防汛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的实际问题，同时充分调动本系统的力量，全力支持抗灾救灾和灾后重建工作。</w:t>
      </w:r>
    </w:p>
    <w:p w14:paraId="02348CDB">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TW"/>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5</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镇党</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委</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政府对防汛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工作统一领导，组织有关部门和单位，动员全社会的力量，做好防汛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工作。在防汛</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防台风</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的关键时刻，各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主要负责人</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应靠前指挥，组织广大干部群众奋力抗灾减灾。</w:t>
      </w:r>
    </w:p>
    <w:p w14:paraId="366C09E4">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000000" w:themeColor="text1"/>
          <w:spacing w:val="0"/>
          <w:sz w:val="32"/>
          <w:szCs w:val="32"/>
          <w:lang w:eastAsia="zh-TW"/>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（三）</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技术保障</w:t>
      </w:r>
    </w:p>
    <w:p w14:paraId="622241BC">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lang w:eastAsia="zh-TW"/>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建设全</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防汛指挥系统</w:t>
      </w:r>
    </w:p>
    <w:p w14:paraId="142440D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镇防指</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办公室要做好</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雨水遥测系统</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的维护</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，提高全</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雨水情信息自动测报系统的覆盖范围和精度。</w:t>
      </w:r>
    </w:p>
    <w:p w14:paraId="54CF29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相关部门和单位须提供相应的地图及有关统计数据，建立工程数据库及防洪重点地区的地理和社会经济数据库，实现这些地区重要防洪工程基本信息和社会信息的快速查询。</w:t>
      </w:r>
    </w:p>
    <w:p w14:paraId="01E53A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技术人员保障</w:t>
      </w:r>
    </w:p>
    <w:p w14:paraId="32E8A13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当发生水灾害时，由</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防指统一调度，</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协调区</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派出专家组</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、技术组，</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指导防汛工作。</w:t>
      </w:r>
    </w:p>
    <w:p w14:paraId="1158F9BC">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七、</w:t>
      </w:r>
      <w:r>
        <w:rPr>
          <w:rFonts w:hint="eastAsia" w:ascii="黑体" w:hAnsi="黑体" w:eastAsia="黑体" w:cs="黑体"/>
          <w:b w:val="0"/>
          <w:bCs/>
          <w:color w:val="000000" w:themeColor="text1"/>
          <w:spacing w:val="0"/>
          <w:sz w:val="32"/>
          <w:szCs w:val="32"/>
          <w14:textFill>
            <w14:solidFill>
              <w14:schemeClr w14:val="tx1"/>
            </w14:solidFill>
          </w14:textFill>
        </w:rPr>
        <w:t>善后处理</w:t>
      </w:r>
    </w:p>
    <w:p w14:paraId="02B171F0">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（一）</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救济救灾</w:t>
      </w:r>
    </w:p>
    <w:p w14:paraId="3F3B4BAB">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发生重大灾情时，</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防指负责灾害救助的组织、协调和指挥工作。根据救灾工作实际需要，各有关部门和单位派联络员参加指挥部办公室工作。</w:t>
      </w:r>
    </w:p>
    <w:p w14:paraId="0AB085A8">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镇社会事务办公室</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和</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镇财政所</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负责受灾群众生活救助</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应及时调配救灾款物，组织安置受灾群众，</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做</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好受灾群众临时生活安排，负责受灾群众倒塌房屋的恢复重建，保证灾民有粮吃、有衣穿、有房住，切实解决受灾群众的基本生活问题</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负责调配医务技术力量，抢救因灾伤病人员，对污染源进行消毒处理，对灾区重大疫情、病情实施紧急处理，防止疫病的传播、蔓延。</w:t>
      </w:r>
    </w:p>
    <w:p w14:paraId="29232FB2">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auto"/>
          <w:spacing w:val="0"/>
          <w:kern w:val="2"/>
          <w:sz w:val="32"/>
          <w:szCs w:val="32"/>
          <w:u w:val="none"/>
          <w:lang w:val="en-US" w:eastAsia="zh-CN" w:bidi="ar-SA"/>
        </w:rPr>
        <w:t>3.</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镇综合执法指挥中心</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等部门</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负责</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对可能造成环境污染的污染物进行清除。</w:t>
      </w:r>
    </w:p>
    <w:p w14:paraId="44E3F502">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（二）</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防汛抢险物料补充</w:t>
      </w:r>
    </w:p>
    <w:p w14:paraId="55796DA9">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针对当年防汛抢险物料消耗情况，按照分级筹措和常规防汛的要求，及时补充到位。</w:t>
      </w:r>
    </w:p>
    <w:p w14:paraId="35A18768">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（三）水毁工程修复</w:t>
      </w:r>
    </w:p>
    <w:p w14:paraId="5C5FE57B">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1</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对影响当年防洪安全和城乡供水安全的水毁工程，应尽快修复。防洪工程应力争在下次洪水到来之前，做到恢复主体功能；水源工程应尽快恢复功能。</w:t>
      </w:r>
    </w:p>
    <w:p w14:paraId="6F2E27A9">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eastAsia" w:ascii="仿宋_GB2312" w:hAnsi="仿宋_GB2312" w:eastAsia="仿宋_GB2312" w:cs="仿宋_GB2312"/>
          <w:b w:val="0"/>
          <w:bCs w:val="0"/>
          <w:color w:val="auto"/>
          <w:spacing w:val="0"/>
          <w:kern w:val="2"/>
          <w:sz w:val="32"/>
          <w:szCs w:val="32"/>
          <w:u w:val="none"/>
          <w:lang w:val="en-US" w:eastAsia="zh-CN" w:bidi="ar-SA"/>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遭到毁坏的交通、</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供电</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、通信以及防汛通信设施，应尽快组织修复，恢复功能。</w:t>
      </w:r>
    </w:p>
    <w:p w14:paraId="38314BAA">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sz w:val="32"/>
          <w:szCs w:val="32"/>
          <w:lang w:eastAsia="zh-CN"/>
          <w14:textFill>
            <w14:solidFill>
              <w14:schemeClr w14:val="tx1"/>
            </w14:solidFill>
          </w14:textFill>
        </w:rPr>
        <w:t>（四）</w:t>
      </w:r>
      <w:r>
        <w:rPr>
          <w:rFonts w:hint="eastAsia" w:ascii="楷体_GB2312" w:hAnsi="楷体_GB2312" w:eastAsia="楷体_GB2312" w:cs="楷体_GB2312"/>
          <w:b w:val="0"/>
          <w:bCs/>
          <w:color w:val="000000" w:themeColor="text1"/>
          <w:spacing w:val="0"/>
          <w:sz w:val="32"/>
          <w:szCs w:val="32"/>
          <w14:textFill>
            <w14:solidFill>
              <w14:schemeClr w14:val="tx1"/>
            </w14:solidFill>
          </w14:textFill>
        </w:rPr>
        <w:t>灾后重建</w:t>
      </w:r>
    </w:p>
    <w:p w14:paraId="48E68920">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各相关部门应尽快组织灾后重建工作</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灾后重建原则上按原标准恢复，在条件允许情况下，可提高标准重建。</w:t>
      </w:r>
    </w:p>
    <w:p w14:paraId="0E76166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i w:val="0"/>
          <w:caps w:val="0"/>
          <w:color w:val="000000" w:themeColor="text1"/>
          <w:spacing w:val="0"/>
          <w:sz w:val="32"/>
          <w:szCs w:val="32"/>
          <w:u w:val="none"/>
          <w14:textFill>
            <w14:solidFill>
              <w14:schemeClr w14:val="tx1"/>
            </w14:solidFill>
          </w14:textFill>
        </w:rPr>
      </w:pPr>
      <w:r>
        <w:rPr>
          <w:rStyle w:val="17"/>
          <w:rFonts w:hint="eastAsia" w:ascii="黑体" w:hAnsi="黑体" w:eastAsia="黑体" w:cs="黑体"/>
          <w:b w:val="0"/>
          <w:bCs/>
          <w:i w:val="0"/>
          <w:caps w:val="0"/>
          <w:color w:val="000000" w:themeColor="text1"/>
          <w:spacing w:val="0"/>
          <w:sz w:val="32"/>
          <w:szCs w:val="32"/>
          <w:u w:val="none"/>
          <w:lang w:eastAsia="zh-CN"/>
          <w14:textFill>
            <w14:solidFill>
              <w14:schemeClr w14:val="tx1"/>
            </w14:solidFill>
          </w14:textFill>
        </w:rPr>
        <w:t>八、</w:t>
      </w:r>
      <w:r>
        <w:rPr>
          <w:rStyle w:val="17"/>
          <w:rFonts w:hint="eastAsia" w:ascii="黑体" w:hAnsi="黑体" w:eastAsia="黑体" w:cs="黑体"/>
          <w:b w:val="0"/>
          <w:bCs/>
          <w:i w:val="0"/>
          <w:caps w:val="0"/>
          <w:color w:val="000000" w:themeColor="text1"/>
          <w:spacing w:val="0"/>
          <w:sz w:val="32"/>
          <w:szCs w:val="32"/>
          <w:u w:val="none"/>
          <w14:textFill>
            <w14:solidFill>
              <w14:schemeClr w14:val="tx1"/>
            </w14:solidFill>
          </w14:textFill>
        </w:rPr>
        <w:t>预案管理</w:t>
      </w:r>
    </w:p>
    <w:p w14:paraId="1E44A72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（一）</w:t>
      </w:r>
      <w:r>
        <w:rPr>
          <w:rFonts w:hint="eastAsia" w:ascii="楷体_GB2312" w:hAnsi="楷体_GB2312" w:eastAsia="楷体_GB2312" w:cs="楷体_GB2312"/>
          <w:b w:val="0"/>
          <w:bCs/>
          <w:i w:val="0"/>
          <w:caps w:val="0"/>
          <w:color w:val="000000" w:themeColor="text1"/>
          <w:spacing w:val="0"/>
          <w:sz w:val="32"/>
          <w:szCs w:val="32"/>
          <w:u w:val="none"/>
          <w14:textFill>
            <w14:solidFill>
              <w14:schemeClr w14:val="tx1"/>
            </w14:solidFill>
          </w14:textFill>
        </w:rPr>
        <w:t>编制</w:t>
      </w:r>
    </w:p>
    <w:p w14:paraId="1269015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本预案由</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防指办公室负责组织编制</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和各</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有关部门根据本预案组织编制本部门相关预案。</w:t>
      </w:r>
    </w:p>
    <w:p w14:paraId="0F068035">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sz w:val="32"/>
          <w:szCs w:val="32"/>
          <w:u w:val="none"/>
          <w:lang w:eastAsia="zh-CN"/>
          <w14:textFill>
            <w14:solidFill>
              <w14:schemeClr w14:val="tx1"/>
            </w14:solidFill>
          </w14:textFill>
        </w:rPr>
        <w:t>（二）宣传、培训与演练</w:t>
      </w:r>
    </w:p>
    <w:p w14:paraId="264647F2">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防指和</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镇党建工作办公室</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应加强防汛避险知识宣传，提高全民防灾避灾和自救互救能力，为全民参与防汛工作营造良好环境氛围</w:t>
      </w:r>
      <w:r>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各</w:t>
      </w:r>
      <w:r>
        <w:rPr>
          <w:rFonts w:hint="eastAsia" w:ascii="仿宋_GB2312" w:hAnsi="仿宋_GB2312" w:eastAsia="仿宋_GB2312" w:cs="仿宋_GB2312"/>
          <w:b w:val="0"/>
          <w:bCs/>
          <w:i w:val="0"/>
          <w:caps w:val="0"/>
          <w:color w:val="000000" w:themeColor="text1"/>
          <w:spacing w:val="0"/>
          <w:sz w:val="32"/>
          <w:szCs w:val="32"/>
          <w:u w:val="none"/>
          <w:lang w:val="en-US" w:eastAsia="zh-CN"/>
          <w14:textFill>
            <w14:solidFill>
              <w14:schemeClr w14:val="tx1"/>
            </w14:solidFill>
          </w14:textFill>
        </w:rPr>
        <w:t>村居</w:t>
      </w: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结合实际，有计划地开展防汛培训演练，检验应急准备效果和应急响应能力。各防指成员单位结合本部门、本行业实际，组织开展培训和应急演练，提高防汛实战能力。</w:t>
      </w:r>
    </w:p>
    <w:p w14:paraId="16C309E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i w:val="0"/>
          <w:caps w:val="0"/>
          <w:color w:val="000000" w:themeColor="text1"/>
          <w:spacing w:val="0"/>
          <w:sz w:val="32"/>
          <w:szCs w:val="32"/>
          <w:u w:val="none"/>
          <w14:textFill>
            <w14:solidFill>
              <w14:schemeClr w14:val="tx1"/>
            </w14:solidFill>
          </w14:textFill>
        </w:rPr>
      </w:pPr>
      <w:r>
        <w:rPr>
          <w:rStyle w:val="17"/>
          <w:rFonts w:hint="eastAsia" w:ascii="黑体" w:hAnsi="黑体" w:eastAsia="黑体" w:cs="黑体"/>
          <w:b w:val="0"/>
          <w:bCs/>
          <w:i w:val="0"/>
          <w:caps w:val="0"/>
          <w:color w:val="000000" w:themeColor="text1"/>
          <w:spacing w:val="0"/>
          <w:sz w:val="32"/>
          <w:szCs w:val="32"/>
          <w:u w:val="none"/>
          <w:lang w:eastAsia="zh-CN"/>
          <w14:textFill>
            <w14:solidFill>
              <w14:schemeClr w14:val="tx1"/>
            </w14:solidFill>
          </w14:textFill>
        </w:rPr>
        <w:t>九、</w:t>
      </w:r>
      <w:r>
        <w:rPr>
          <w:rStyle w:val="17"/>
          <w:rFonts w:hint="eastAsia" w:ascii="黑体" w:hAnsi="黑体" w:eastAsia="黑体" w:cs="黑体"/>
          <w:b w:val="0"/>
          <w:bCs/>
          <w:i w:val="0"/>
          <w:caps w:val="0"/>
          <w:color w:val="000000" w:themeColor="text1"/>
          <w:spacing w:val="0"/>
          <w:sz w:val="32"/>
          <w:szCs w:val="32"/>
          <w:u w:val="none"/>
          <w14:textFill>
            <w14:solidFill>
              <w14:schemeClr w14:val="tx1"/>
            </w14:solidFill>
          </w14:textFill>
        </w:rPr>
        <w:t>奖励与责任追究</w:t>
      </w:r>
    </w:p>
    <w:p w14:paraId="5BC6DC6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u w:val="none"/>
          <w14:textFill>
            <w14:solidFill>
              <w14:schemeClr w14:val="tx1"/>
            </w14:solidFill>
          </w14:textFill>
        </w:rPr>
        <w:t>对防汛抢险工作中做出突出贡献的先进集体和个人，按有关规定进行表彰；对防汛工作中玩忽职守造成损失的，依据有关法律追究相关责任人的责任，并予以处罚，造成严重后果构成犯罪的，依法追究刑事责任。</w:t>
      </w:r>
    </w:p>
    <w:p w14:paraId="6417664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本预案</w:t>
      </w:r>
      <w:r>
        <w:rPr>
          <w:rFonts w:hint="default" w:ascii="Times New Roman" w:hAnsi="Times New Roman" w:eastAsia="仿宋_GB2312" w:cs="Times New Roman"/>
          <w:b w:val="0"/>
          <w:bCs w:val="0"/>
          <w:color w:val="auto"/>
          <w:spacing w:val="0"/>
          <w:kern w:val="2"/>
          <w:sz w:val="32"/>
          <w:szCs w:val="32"/>
          <w:u w:val="none"/>
          <w:lang w:val="en-US" w:eastAsia="zh-CN" w:bidi="ar-SA"/>
        </w:rPr>
        <w:t>自2024年</w:t>
      </w:r>
      <w:r>
        <w:rPr>
          <w:rFonts w:hint="eastAsia" w:ascii="Times New Roman" w:hAnsi="Times New Roman" w:eastAsia="仿宋_GB2312" w:cs="Times New Roman"/>
          <w:b w:val="0"/>
          <w:bCs w:val="0"/>
          <w:color w:val="auto"/>
          <w:spacing w:val="0"/>
          <w:kern w:val="2"/>
          <w:sz w:val="32"/>
          <w:szCs w:val="32"/>
          <w:u w:val="none"/>
          <w:lang w:val="en-US" w:eastAsia="zh-CN" w:bidi="ar-SA"/>
        </w:rPr>
        <w:t>6</w:t>
      </w:r>
      <w:r>
        <w:rPr>
          <w:rFonts w:hint="default" w:ascii="Times New Roman" w:hAnsi="Times New Roman" w:eastAsia="仿宋_GB2312" w:cs="Times New Roman"/>
          <w:b w:val="0"/>
          <w:bCs w:val="0"/>
          <w:color w:val="auto"/>
          <w:spacing w:val="0"/>
          <w:kern w:val="2"/>
          <w:sz w:val="32"/>
          <w:szCs w:val="32"/>
          <w:u w:val="none"/>
          <w:lang w:val="en-US" w:eastAsia="zh-CN" w:bidi="ar-SA"/>
        </w:rPr>
        <w:t>月</w:t>
      </w:r>
      <w:r>
        <w:rPr>
          <w:rFonts w:hint="eastAsia" w:ascii="Times New Roman" w:hAnsi="Times New Roman" w:eastAsia="仿宋_GB2312" w:cs="Times New Roman"/>
          <w:b w:val="0"/>
          <w:bCs w:val="0"/>
          <w:color w:val="auto"/>
          <w:spacing w:val="0"/>
          <w:kern w:val="2"/>
          <w:sz w:val="32"/>
          <w:szCs w:val="32"/>
          <w:u w:val="none"/>
          <w:lang w:val="en-US" w:eastAsia="zh-CN" w:bidi="ar-SA"/>
        </w:rPr>
        <w:t>2</w:t>
      </w:r>
      <w:r>
        <w:rPr>
          <w:rFonts w:hint="default" w:ascii="Times New Roman" w:hAnsi="Times New Roman" w:eastAsia="仿宋_GB2312" w:cs="Times New Roman"/>
          <w:b w:val="0"/>
          <w:bCs w:val="0"/>
          <w:color w:val="auto"/>
          <w:spacing w:val="0"/>
          <w:kern w:val="2"/>
          <w:sz w:val="32"/>
          <w:szCs w:val="32"/>
          <w:u w:val="none"/>
          <w:lang w:val="en-US" w:eastAsia="zh-CN" w:bidi="ar-SA"/>
        </w:rPr>
        <w:t>6日起</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实施。</w:t>
      </w:r>
    </w:p>
    <w:p w14:paraId="327FC8B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eastAsia" w:ascii="仿宋_GB2312" w:hAnsi="仿宋_GB2312" w:eastAsia="仿宋_GB2312" w:cs="仿宋_GB2312"/>
          <w:b w:val="0"/>
          <w:bCs/>
          <w:i w:val="0"/>
          <w:caps w:val="0"/>
          <w:color w:val="000000" w:themeColor="text1"/>
          <w:spacing w:val="0"/>
          <w:sz w:val="32"/>
          <w:szCs w:val="32"/>
          <w:u w:val="none"/>
          <w:lang w:eastAsia="zh-CN"/>
          <w14:textFill>
            <w14:solidFill>
              <w14:schemeClr w14:val="tx1"/>
            </w14:solidFill>
          </w14:textFill>
        </w:rPr>
      </w:pPr>
    </w:p>
    <w:p w14:paraId="43486189">
      <w:pPr>
        <w:pStyle w:val="2"/>
        <w:rPr>
          <w:rFonts w:hint="eastAsia"/>
          <w:lang w:val="en-US" w:eastAsia="zh-CN"/>
        </w:rPr>
      </w:pPr>
    </w:p>
    <w:p w14:paraId="3F33A3A3">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p>
    <w:p w14:paraId="59EBC55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pPr>
    </w:p>
    <w:p w14:paraId="396ED14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pPr>
    </w:p>
    <w:p w14:paraId="2F68DE1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pPr>
    </w:p>
    <w:p w14:paraId="2052C092">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0C2CF38C">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7369EEE0">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162B769D">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07F8AA17">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2542B489">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504CBF5C">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62B44E80">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69418936">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59ED2193">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6E9F1E60">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21DA9D9E">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03FC4EAE">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2F2DEC8D">
      <w:pPr>
        <w:rPr>
          <w:rFonts w:hint="default" w:ascii="Times New Roman" w:hAnsi="Times New Roman" w:eastAsia="仿宋_GB2312" w:cs="Times New Roman"/>
          <w:color w:val="auto"/>
          <w:sz w:val="32"/>
          <w:szCs w:val="32"/>
          <w:lang w:val="en-US" w:eastAsia="zh-CN"/>
        </w:rPr>
      </w:pPr>
    </w:p>
    <w:p w14:paraId="51896B8E">
      <w:pPr>
        <w:pStyle w:val="2"/>
        <w:rPr>
          <w:rFonts w:hint="default"/>
          <w:lang w:val="en-US" w:eastAsia="zh-CN"/>
        </w:rPr>
      </w:pPr>
      <w:bookmarkStart w:id="0" w:name="_GoBack"/>
      <w:bookmarkEnd w:id="0"/>
    </w:p>
    <w:p w14:paraId="6C403E8E">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6DB8758C">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36360A84">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6DA45E8D">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p>
    <w:p w14:paraId="5D5E60B7">
      <w:pPr>
        <w:pStyle w:val="13"/>
        <w:pageBreakBefore w:val="0"/>
        <w:kinsoku/>
        <w:wordWrap/>
        <w:overflowPunct/>
        <w:topLinePunct w:val="0"/>
        <w:bidi w:val="0"/>
        <w:adjustRightInd/>
        <w:snapToGrid/>
        <w:spacing w:line="560" w:lineRule="exact"/>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rPr>
        <w:drawing>
          <wp:anchor distT="0" distB="0" distL="114300" distR="114300" simplePos="0" relativeHeight="251660288" behindDoc="1" locked="0" layoutInCell="1" allowOverlap="1">
            <wp:simplePos x="0" y="0"/>
            <wp:positionH relativeFrom="column">
              <wp:posOffset>-55245</wp:posOffset>
            </wp:positionH>
            <wp:positionV relativeFrom="paragraph">
              <wp:posOffset>378460</wp:posOffset>
            </wp:positionV>
            <wp:extent cx="5615940" cy="17780"/>
            <wp:effectExtent l="0" t="0" r="0" b="0"/>
            <wp:wrapThrough wrapText="bothSides">
              <wp:wrapPolygon>
                <wp:start x="0" y="0"/>
                <wp:lineTo x="0" y="21600"/>
                <wp:lineTo x="21600" y="21600"/>
                <wp:lineTo x="21600" y="0"/>
                <wp:lineTo x="0" y="0"/>
              </wp:wrapPolygon>
            </wp:wrapThrough>
            <wp:docPr id="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pic:cNvPicPr>
                      <a:picLocks noChangeAspect="1"/>
                    </pic:cNvPicPr>
                  </pic:nvPicPr>
                  <pic:blipFill>
                    <a:blip r:embed="rId6"/>
                    <a:stretch>
                      <a:fillRect/>
                    </a:stretch>
                  </pic:blipFill>
                  <pic:spPr>
                    <a:xfrm>
                      <a:off x="0" y="0"/>
                      <a:ext cx="5615940" cy="17780"/>
                    </a:xfrm>
                    <a:prstGeom prst="rect">
                      <a:avLst/>
                    </a:prstGeom>
                    <a:noFill/>
                    <a:ln>
                      <a:noFill/>
                    </a:ln>
                  </pic:spPr>
                </pic:pic>
              </a:graphicData>
            </a:graphic>
          </wp:anchor>
        </w:drawing>
      </w:r>
    </w:p>
    <w:p w14:paraId="6B2458D1">
      <w:pPr>
        <w:pageBreakBefore w:val="0"/>
        <w:kinsoku/>
        <w:wordWrap/>
        <w:overflowPunct/>
        <w:topLinePunct w:val="0"/>
        <w:bidi w:val="0"/>
        <w:adjustRightInd/>
        <w:snapToGrid/>
        <w:spacing w:line="560" w:lineRule="exact"/>
        <w:ind w:firstLine="280" w:firstLineChars="100"/>
        <w:jc w:val="both"/>
        <w:rPr>
          <w:rFonts w:hint="default"/>
          <w:lang w:val="en-US" w:eastAsia="zh-CN"/>
        </w:rPr>
      </w:pPr>
      <w:r>
        <w:rPr>
          <w:rFonts w:hint="eastAsia" w:ascii="仿宋_GB2312" w:hAnsi="仿宋_GB2312" w:eastAsia="仿宋_GB2312" w:cs="仿宋_GB2312"/>
          <w:b w:val="0"/>
          <w:bCs w:val="0"/>
          <w:sz w:val="28"/>
          <w:szCs w:val="28"/>
        </w:rPr>
        <w:drawing>
          <wp:anchor distT="0" distB="0" distL="114300" distR="114300" simplePos="0" relativeHeight="251661312" behindDoc="1" locked="0" layoutInCell="1" allowOverlap="1">
            <wp:simplePos x="0" y="0"/>
            <wp:positionH relativeFrom="column">
              <wp:posOffset>-59055</wp:posOffset>
            </wp:positionH>
            <wp:positionV relativeFrom="paragraph">
              <wp:posOffset>384175</wp:posOffset>
            </wp:positionV>
            <wp:extent cx="5615940" cy="17780"/>
            <wp:effectExtent l="0" t="0" r="0" b="0"/>
            <wp:wrapThrough wrapText="bothSides">
              <wp:wrapPolygon>
                <wp:start x="0" y="0"/>
                <wp:lineTo x="0" y="21600"/>
                <wp:lineTo x="21600" y="21600"/>
                <wp:lineTo x="21600" y="0"/>
                <wp:lineTo x="0" y="0"/>
              </wp:wrapPolygon>
            </wp:wrapThrough>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615940" cy="17780"/>
                    </a:xfrm>
                    <a:prstGeom prst="rect">
                      <a:avLst/>
                    </a:prstGeom>
                    <a:noFill/>
                    <a:ln>
                      <a:noFill/>
                    </a:ln>
                  </pic:spPr>
                </pic:pic>
              </a:graphicData>
            </a:graphic>
          </wp:anchor>
        </w:drawing>
      </w:r>
      <w:r>
        <w:rPr>
          <w:rFonts w:hint="eastAsia" w:ascii="仿宋_GB2312" w:hAnsi="仿宋_GB2312" w:eastAsia="仿宋_GB2312" w:cs="仿宋_GB2312"/>
          <w:sz w:val="28"/>
          <w:szCs w:val="28"/>
          <w:lang w:val="en-US" w:eastAsia="zh-CN"/>
        </w:rPr>
        <w:t xml:space="preserve">寨里镇党政办公室       </w:t>
      </w:r>
      <w:r>
        <w:rPr>
          <w:rFonts w:hint="eastAsia" w:ascii="仿宋_GB2312" w:hAnsi="仿宋_GB2312" w:eastAsia="仿宋_GB2312" w:cs="仿宋_GB2312"/>
          <w:sz w:val="21"/>
          <w:szCs w:val="21"/>
          <w:lang w:val="en-US" w:eastAsia="zh-CN"/>
        </w:rPr>
        <w:t xml:space="preserve">                     </w:t>
      </w:r>
      <w:r>
        <w:rPr>
          <w:rFonts w:hint="default" w:ascii="Times New Roman" w:hAnsi="Times New Roman" w:eastAsia="仿宋_GB2312" w:cs="Times New Roman"/>
          <w:sz w:val="28"/>
          <w:szCs w:val="28"/>
          <w:lang w:val="en-US" w:eastAsia="zh-CN"/>
        </w:rPr>
        <w:t>2024年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26</w:t>
      </w:r>
      <w:r>
        <w:rPr>
          <w:rFonts w:hint="default" w:ascii="Times New Roman" w:hAnsi="Times New Roman" w:eastAsia="仿宋_GB2312" w:cs="Times New Roman"/>
          <w:sz w:val="28"/>
          <w:szCs w:val="28"/>
          <w:lang w:val="en-US" w:eastAsia="zh-CN"/>
        </w:rPr>
        <w:t>日印发</w:t>
      </w:r>
    </w:p>
    <w:sectPr>
      <w:headerReference r:id="rId3" w:type="default"/>
      <w:footerReference r:id="rId4" w:type="default"/>
      <w:pgSz w:w="11906" w:h="16838"/>
      <w:pgMar w:top="2098" w:right="1474" w:bottom="1984" w:left="1587" w:header="851" w:footer="1587"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94E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-112395</wp:posOffset>
              </wp:positionV>
              <wp:extent cx="829310" cy="258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29310"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7B5EC">
                          <w:pPr>
                            <w:pStyle w:val="9"/>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85pt;height:20.35pt;width:65.3pt;mso-position-horizontal:outside;mso-position-horizontal-relative:margin;z-index:251659264;mso-width-relative:page;mso-height-relative:page;" filled="f" stroked="f" coordsize="21600,21600" o:gfxdata="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CkBs1gAAAAcBAAAPAAAAAAAAAAEAIAAAACIAAABkcnMvZG93bnJl&#10;di54bWxQSwECFAAUAAAACACHTuJAp9IyOzgCAABhBAAADgAAAAAAAAABACAAAAAlAQAAZHJzL2Uy&#10;b0RvYy54bWxQSwUGAAAAAAYABgBZAQAAzwUAAAAA&#10;">
              <v:fill on="f" focussize="0,0"/>
              <v:stroke on="f" weight="0.5pt"/>
              <v:imagedata o:title=""/>
              <o:lock v:ext="edit" aspectratio="f"/>
              <v:textbox inset="0mm,0mm,0mm,0mm">
                <w:txbxContent>
                  <w:p w14:paraId="6E57B5EC">
                    <w:pPr>
                      <w:pStyle w:val="9"/>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8ECD">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NmE0N2Y2NzczY2U3NmFiOGUyYWJlZDEwZjFkNjcifQ=="/>
  </w:docVars>
  <w:rsids>
    <w:rsidRoot w:val="00000000"/>
    <w:rsid w:val="00066C6B"/>
    <w:rsid w:val="00AD7338"/>
    <w:rsid w:val="00B1796B"/>
    <w:rsid w:val="00D8726E"/>
    <w:rsid w:val="00FB4431"/>
    <w:rsid w:val="011A4B38"/>
    <w:rsid w:val="015205F1"/>
    <w:rsid w:val="01883B77"/>
    <w:rsid w:val="01DC2A72"/>
    <w:rsid w:val="02737906"/>
    <w:rsid w:val="02DE6056"/>
    <w:rsid w:val="02E70A66"/>
    <w:rsid w:val="031077B9"/>
    <w:rsid w:val="0318599A"/>
    <w:rsid w:val="03254376"/>
    <w:rsid w:val="035C100B"/>
    <w:rsid w:val="035E4919"/>
    <w:rsid w:val="03787DF2"/>
    <w:rsid w:val="039A300B"/>
    <w:rsid w:val="04347477"/>
    <w:rsid w:val="046447EC"/>
    <w:rsid w:val="048671F6"/>
    <w:rsid w:val="052738D5"/>
    <w:rsid w:val="056931BE"/>
    <w:rsid w:val="058F34B0"/>
    <w:rsid w:val="05990E82"/>
    <w:rsid w:val="05C3315A"/>
    <w:rsid w:val="06016D61"/>
    <w:rsid w:val="06277AF8"/>
    <w:rsid w:val="06961E5F"/>
    <w:rsid w:val="06B501D1"/>
    <w:rsid w:val="06BD1DB5"/>
    <w:rsid w:val="06CC0B39"/>
    <w:rsid w:val="06E45A7E"/>
    <w:rsid w:val="073F1F2E"/>
    <w:rsid w:val="07561295"/>
    <w:rsid w:val="07A36772"/>
    <w:rsid w:val="07C87D91"/>
    <w:rsid w:val="07D2329C"/>
    <w:rsid w:val="07F90863"/>
    <w:rsid w:val="080E40CD"/>
    <w:rsid w:val="08316AA1"/>
    <w:rsid w:val="08BD1FEF"/>
    <w:rsid w:val="08C7053D"/>
    <w:rsid w:val="09040BF5"/>
    <w:rsid w:val="090E6A8C"/>
    <w:rsid w:val="091909D8"/>
    <w:rsid w:val="092108C3"/>
    <w:rsid w:val="09BD6B96"/>
    <w:rsid w:val="0A0A1F5C"/>
    <w:rsid w:val="0A411EAA"/>
    <w:rsid w:val="0A8072B0"/>
    <w:rsid w:val="0A8F41B4"/>
    <w:rsid w:val="0ACA0248"/>
    <w:rsid w:val="0B093196"/>
    <w:rsid w:val="0B192328"/>
    <w:rsid w:val="0B6F55A6"/>
    <w:rsid w:val="0BA74EE9"/>
    <w:rsid w:val="0BAE7A7E"/>
    <w:rsid w:val="0BBA2B32"/>
    <w:rsid w:val="0BBE33ED"/>
    <w:rsid w:val="0BD0432B"/>
    <w:rsid w:val="0C0F491A"/>
    <w:rsid w:val="0C131813"/>
    <w:rsid w:val="0C4A39D3"/>
    <w:rsid w:val="0C871385"/>
    <w:rsid w:val="0C992C37"/>
    <w:rsid w:val="0C9B44CD"/>
    <w:rsid w:val="0CAB2413"/>
    <w:rsid w:val="0CEE0DCB"/>
    <w:rsid w:val="0CEE31B2"/>
    <w:rsid w:val="0CFB25DD"/>
    <w:rsid w:val="0D750BA6"/>
    <w:rsid w:val="0D793BCD"/>
    <w:rsid w:val="0DC40E67"/>
    <w:rsid w:val="0DCD3E81"/>
    <w:rsid w:val="0DE40F3D"/>
    <w:rsid w:val="0E541B40"/>
    <w:rsid w:val="0E6617C6"/>
    <w:rsid w:val="0E7F5D17"/>
    <w:rsid w:val="0E913798"/>
    <w:rsid w:val="0EDC28E6"/>
    <w:rsid w:val="0EF06070"/>
    <w:rsid w:val="0F3A4192"/>
    <w:rsid w:val="0F55618B"/>
    <w:rsid w:val="0F794602"/>
    <w:rsid w:val="0FA3656C"/>
    <w:rsid w:val="0FE128A0"/>
    <w:rsid w:val="0FE82A11"/>
    <w:rsid w:val="0FF864E4"/>
    <w:rsid w:val="10915C86"/>
    <w:rsid w:val="10A20ADB"/>
    <w:rsid w:val="10E42F06"/>
    <w:rsid w:val="11133F3D"/>
    <w:rsid w:val="11194901"/>
    <w:rsid w:val="111D5D5A"/>
    <w:rsid w:val="112663C8"/>
    <w:rsid w:val="114B7B6F"/>
    <w:rsid w:val="11674BE8"/>
    <w:rsid w:val="117A266F"/>
    <w:rsid w:val="11BB554E"/>
    <w:rsid w:val="11D821A1"/>
    <w:rsid w:val="11EC2C6F"/>
    <w:rsid w:val="12333596"/>
    <w:rsid w:val="12AA3B7E"/>
    <w:rsid w:val="13121FE9"/>
    <w:rsid w:val="1387275A"/>
    <w:rsid w:val="13A30189"/>
    <w:rsid w:val="14364212"/>
    <w:rsid w:val="1446346C"/>
    <w:rsid w:val="14676471"/>
    <w:rsid w:val="147032FC"/>
    <w:rsid w:val="14881AB4"/>
    <w:rsid w:val="14DD7449"/>
    <w:rsid w:val="14EB2D33"/>
    <w:rsid w:val="157C678F"/>
    <w:rsid w:val="15872709"/>
    <w:rsid w:val="15A87131"/>
    <w:rsid w:val="15BB594D"/>
    <w:rsid w:val="15C852E4"/>
    <w:rsid w:val="15CA7A73"/>
    <w:rsid w:val="16146610"/>
    <w:rsid w:val="16381926"/>
    <w:rsid w:val="163D264A"/>
    <w:rsid w:val="163D6A7F"/>
    <w:rsid w:val="16435498"/>
    <w:rsid w:val="164D6622"/>
    <w:rsid w:val="167A400A"/>
    <w:rsid w:val="168F78E4"/>
    <w:rsid w:val="16BB5F3B"/>
    <w:rsid w:val="173739A8"/>
    <w:rsid w:val="17451607"/>
    <w:rsid w:val="175E5EA3"/>
    <w:rsid w:val="17793FC0"/>
    <w:rsid w:val="17882CFA"/>
    <w:rsid w:val="17A76885"/>
    <w:rsid w:val="184B0B3E"/>
    <w:rsid w:val="188B3FAB"/>
    <w:rsid w:val="189601E8"/>
    <w:rsid w:val="18DE6BB5"/>
    <w:rsid w:val="195B6AC4"/>
    <w:rsid w:val="19800AF2"/>
    <w:rsid w:val="198454F7"/>
    <w:rsid w:val="1A045EB3"/>
    <w:rsid w:val="1A070781"/>
    <w:rsid w:val="1A1168AA"/>
    <w:rsid w:val="1A4F753A"/>
    <w:rsid w:val="1AE4362D"/>
    <w:rsid w:val="1B0A7ED4"/>
    <w:rsid w:val="1B253BA6"/>
    <w:rsid w:val="1B442AE4"/>
    <w:rsid w:val="1BBD1846"/>
    <w:rsid w:val="1BC243B4"/>
    <w:rsid w:val="1C12507B"/>
    <w:rsid w:val="1C3212A1"/>
    <w:rsid w:val="1C374B1F"/>
    <w:rsid w:val="1C491214"/>
    <w:rsid w:val="1C4B51AB"/>
    <w:rsid w:val="1C547451"/>
    <w:rsid w:val="1D3E6D45"/>
    <w:rsid w:val="1D540C01"/>
    <w:rsid w:val="1DB943F8"/>
    <w:rsid w:val="1DEB44F8"/>
    <w:rsid w:val="1E451D37"/>
    <w:rsid w:val="1E572207"/>
    <w:rsid w:val="1E5B17A5"/>
    <w:rsid w:val="1E7C4814"/>
    <w:rsid w:val="1E9B5FB2"/>
    <w:rsid w:val="1EA7245F"/>
    <w:rsid w:val="1EB64F73"/>
    <w:rsid w:val="1EBD60BA"/>
    <w:rsid w:val="1EC64494"/>
    <w:rsid w:val="1EEF4771"/>
    <w:rsid w:val="1F024BAD"/>
    <w:rsid w:val="1F484EA0"/>
    <w:rsid w:val="1F672EB1"/>
    <w:rsid w:val="1F7D0BF5"/>
    <w:rsid w:val="1FD3332A"/>
    <w:rsid w:val="1FD45910"/>
    <w:rsid w:val="200A5CB5"/>
    <w:rsid w:val="20CA36DB"/>
    <w:rsid w:val="20DB0636"/>
    <w:rsid w:val="211323BE"/>
    <w:rsid w:val="21AC26CF"/>
    <w:rsid w:val="21D3492F"/>
    <w:rsid w:val="22116C30"/>
    <w:rsid w:val="221568E5"/>
    <w:rsid w:val="222104F6"/>
    <w:rsid w:val="22326B0B"/>
    <w:rsid w:val="22966954"/>
    <w:rsid w:val="229D77DC"/>
    <w:rsid w:val="22BB1622"/>
    <w:rsid w:val="22D93B65"/>
    <w:rsid w:val="233A0BD3"/>
    <w:rsid w:val="23742393"/>
    <w:rsid w:val="23905526"/>
    <w:rsid w:val="23990B7B"/>
    <w:rsid w:val="23EC105F"/>
    <w:rsid w:val="24B57E37"/>
    <w:rsid w:val="24CA41F5"/>
    <w:rsid w:val="250436C8"/>
    <w:rsid w:val="251D006F"/>
    <w:rsid w:val="254F1479"/>
    <w:rsid w:val="259437C0"/>
    <w:rsid w:val="25CC05CA"/>
    <w:rsid w:val="25D54F3C"/>
    <w:rsid w:val="25EC4515"/>
    <w:rsid w:val="262B05DB"/>
    <w:rsid w:val="26762EAE"/>
    <w:rsid w:val="26B25830"/>
    <w:rsid w:val="26C227C7"/>
    <w:rsid w:val="26EE7FD5"/>
    <w:rsid w:val="270F5E7B"/>
    <w:rsid w:val="2713397B"/>
    <w:rsid w:val="27564695"/>
    <w:rsid w:val="275B7A2E"/>
    <w:rsid w:val="27700C02"/>
    <w:rsid w:val="277161B0"/>
    <w:rsid w:val="279F6F88"/>
    <w:rsid w:val="27FC2117"/>
    <w:rsid w:val="28187F84"/>
    <w:rsid w:val="28333D17"/>
    <w:rsid w:val="2837733C"/>
    <w:rsid w:val="283933AE"/>
    <w:rsid w:val="285A5F00"/>
    <w:rsid w:val="286E4951"/>
    <w:rsid w:val="28F50AA6"/>
    <w:rsid w:val="28F76155"/>
    <w:rsid w:val="291E64D6"/>
    <w:rsid w:val="293916D6"/>
    <w:rsid w:val="293E112B"/>
    <w:rsid w:val="2944310F"/>
    <w:rsid w:val="29C71A68"/>
    <w:rsid w:val="29E224B7"/>
    <w:rsid w:val="29E940EF"/>
    <w:rsid w:val="29EC79F1"/>
    <w:rsid w:val="2A2E01E6"/>
    <w:rsid w:val="2A512567"/>
    <w:rsid w:val="2B441DA0"/>
    <w:rsid w:val="2B4D3EA0"/>
    <w:rsid w:val="2B9B013C"/>
    <w:rsid w:val="2BA52C33"/>
    <w:rsid w:val="2BB07E21"/>
    <w:rsid w:val="2BCE4F48"/>
    <w:rsid w:val="2C0E1EBF"/>
    <w:rsid w:val="2C163226"/>
    <w:rsid w:val="2C5E5D3C"/>
    <w:rsid w:val="2C7F4C87"/>
    <w:rsid w:val="2C8C2B04"/>
    <w:rsid w:val="2CA72D40"/>
    <w:rsid w:val="2CAD458C"/>
    <w:rsid w:val="2D553926"/>
    <w:rsid w:val="2D8E77DE"/>
    <w:rsid w:val="2DCB7A40"/>
    <w:rsid w:val="2DEE4968"/>
    <w:rsid w:val="2E272A3E"/>
    <w:rsid w:val="2E5960AB"/>
    <w:rsid w:val="2E9E1909"/>
    <w:rsid w:val="2EBA146C"/>
    <w:rsid w:val="2ECC55BA"/>
    <w:rsid w:val="2ED04406"/>
    <w:rsid w:val="2F357BDC"/>
    <w:rsid w:val="2F4F7B12"/>
    <w:rsid w:val="2F62316D"/>
    <w:rsid w:val="2F645EC9"/>
    <w:rsid w:val="2F7A6278"/>
    <w:rsid w:val="2F852E66"/>
    <w:rsid w:val="2F8F217B"/>
    <w:rsid w:val="2FE130A0"/>
    <w:rsid w:val="2FE26598"/>
    <w:rsid w:val="303B65FB"/>
    <w:rsid w:val="30AF64B9"/>
    <w:rsid w:val="30D93536"/>
    <w:rsid w:val="30DF2872"/>
    <w:rsid w:val="31201798"/>
    <w:rsid w:val="316942D8"/>
    <w:rsid w:val="31796E17"/>
    <w:rsid w:val="318015A8"/>
    <w:rsid w:val="318D450C"/>
    <w:rsid w:val="31D97F8A"/>
    <w:rsid w:val="31F956AF"/>
    <w:rsid w:val="32514812"/>
    <w:rsid w:val="32C43F13"/>
    <w:rsid w:val="32CB583A"/>
    <w:rsid w:val="32E103EA"/>
    <w:rsid w:val="335C45E9"/>
    <w:rsid w:val="339E0BDF"/>
    <w:rsid w:val="33AE15C7"/>
    <w:rsid w:val="33D65F1B"/>
    <w:rsid w:val="33FC3EBD"/>
    <w:rsid w:val="34096D83"/>
    <w:rsid w:val="34401C96"/>
    <w:rsid w:val="34505B92"/>
    <w:rsid w:val="34751F10"/>
    <w:rsid w:val="34846FB6"/>
    <w:rsid w:val="348A544A"/>
    <w:rsid w:val="34950152"/>
    <w:rsid w:val="34DA0134"/>
    <w:rsid w:val="34DB34FC"/>
    <w:rsid w:val="35284C04"/>
    <w:rsid w:val="3535688B"/>
    <w:rsid w:val="355F04D3"/>
    <w:rsid w:val="358C5308"/>
    <w:rsid w:val="35956012"/>
    <w:rsid w:val="35C7624F"/>
    <w:rsid w:val="361B24E5"/>
    <w:rsid w:val="36401E61"/>
    <w:rsid w:val="36872798"/>
    <w:rsid w:val="36877708"/>
    <w:rsid w:val="36AC1A8D"/>
    <w:rsid w:val="36C2146E"/>
    <w:rsid w:val="36CD0F00"/>
    <w:rsid w:val="36E508D2"/>
    <w:rsid w:val="371063E9"/>
    <w:rsid w:val="37307DA0"/>
    <w:rsid w:val="377431B2"/>
    <w:rsid w:val="379A7F64"/>
    <w:rsid w:val="37A12A21"/>
    <w:rsid w:val="381845B7"/>
    <w:rsid w:val="381D1CAF"/>
    <w:rsid w:val="384213E5"/>
    <w:rsid w:val="38572451"/>
    <w:rsid w:val="386E148D"/>
    <w:rsid w:val="386F283C"/>
    <w:rsid w:val="387314DE"/>
    <w:rsid w:val="3873665C"/>
    <w:rsid w:val="388C3D3E"/>
    <w:rsid w:val="38CD2F42"/>
    <w:rsid w:val="38DE55D9"/>
    <w:rsid w:val="39594CBE"/>
    <w:rsid w:val="39D42649"/>
    <w:rsid w:val="39E248DD"/>
    <w:rsid w:val="3A6A4691"/>
    <w:rsid w:val="3AA54094"/>
    <w:rsid w:val="3AED5FA8"/>
    <w:rsid w:val="3B0A7E31"/>
    <w:rsid w:val="3B8D2D3B"/>
    <w:rsid w:val="3BA42183"/>
    <w:rsid w:val="3BC6430F"/>
    <w:rsid w:val="3C416194"/>
    <w:rsid w:val="3C951BEB"/>
    <w:rsid w:val="3CA803D8"/>
    <w:rsid w:val="3CAC6F03"/>
    <w:rsid w:val="3D0A362A"/>
    <w:rsid w:val="3D147120"/>
    <w:rsid w:val="3D152AD2"/>
    <w:rsid w:val="3D194609"/>
    <w:rsid w:val="3D6805FB"/>
    <w:rsid w:val="3D6B1151"/>
    <w:rsid w:val="3DDF6864"/>
    <w:rsid w:val="3DEA1C90"/>
    <w:rsid w:val="3E312CA9"/>
    <w:rsid w:val="3E433514"/>
    <w:rsid w:val="3E473FB6"/>
    <w:rsid w:val="3E4F2A3B"/>
    <w:rsid w:val="3E5A309A"/>
    <w:rsid w:val="3E8F0E07"/>
    <w:rsid w:val="3EA00A24"/>
    <w:rsid w:val="3EF20E62"/>
    <w:rsid w:val="3F02061E"/>
    <w:rsid w:val="3F4C49A4"/>
    <w:rsid w:val="3F6E2A97"/>
    <w:rsid w:val="3FB349E5"/>
    <w:rsid w:val="3FB6047D"/>
    <w:rsid w:val="3FF17F6E"/>
    <w:rsid w:val="400326E9"/>
    <w:rsid w:val="40067022"/>
    <w:rsid w:val="403D31F0"/>
    <w:rsid w:val="405D1ED5"/>
    <w:rsid w:val="40677FF8"/>
    <w:rsid w:val="407D6E04"/>
    <w:rsid w:val="40B14E06"/>
    <w:rsid w:val="40C251FC"/>
    <w:rsid w:val="40D774DE"/>
    <w:rsid w:val="410F16CA"/>
    <w:rsid w:val="411F6C68"/>
    <w:rsid w:val="41826AB5"/>
    <w:rsid w:val="41F74320"/>
    <w:rsid w:val="421B0431"/>
    <w:rsid w:val="424E2973"/>
    <w:rsid w:val="42B24558"/>
    <w:rsid w:val="42C95757"/>
    <w:rsid w:val="42EC4D8B"/>
    <w:rsid w:val="430D0CE2"/>
    <w:rsid w:val="4361686E"/>
    <w:rsid w:val="44592C7F"/>
    <w:rsid w:val="447C1626"/>
    <w:rsid w:val="44E060CC"/>
    <w:rsid w:val="452F14F3"/>
    <w:rsid w:val="453D3F05"/>
    <w:rsid w:val="45D55B13"/>
    <w:rsid w:val="45FF459B"/>
    <w:rsid w:val="463156DC"/>
    <w:rsid w:val="46535CC7"/>
    <w:rsid w:val="4677537A"/>
    <w:rsid w:val="468540A9"/>
    <w:rsid w:val="46AB4479"/>
    <w:rsid w:val="46C9300C"/>
    <w:rsid w:val="473C3637"/>
    <w:rsid w:val="47635546"/>
    <w:rsid w:val="47662923"/>
    <w:rsid w:val="476A18D1"/>
    <w:rsid w:val="47877BF2"/>
    <w:rsid w:val="478F4ECF"/>
    <w:rsid w:val="47977DAD"/>
    <w:rsid w:val="47DF7D25"/>
    <w:rsid w:val="480B441A"/>
    <w:rsid w:val="48137F4D"/>
    <w:rsid w:val="483F7131"/>
    <w:rsid w:val="485B3227"/>
    <w:rsid w:val="48926EE8"/>
    <w:rsid w:val="48C661E0"/>
    <w:rsid w:val="491251B9"/>
    <w:rsid w:val="491339E7"/>
    <w:rsid w:val="49436DF9"/>
    <w:rsid w:val="49554CE3"/>
    <w:rsid w:val="49724FE9"/>
    <w:rsid w:val="49C94D40"/>
    <w:rsid w:val="49D8601F"/>
    <w:rsid w:val="4A0C2E1E"/>
    <w:rsid w:val="4A8E048D"/>
    <w:rsid w:val="4AB92E6B"/>
    <w:rsid w:val="4ABC2720"/>
    <w:rsid w:val="4B224AD0"/>
    <w:rsid w:val="4B2B6DA4"/>
    <w:rsid w:val="4B2E1D20"/>
    <w:rsid w:val="4B447F15"/>
    <w:rsid w:val="4B4B49CB"/>
    <w:rsid w:val="4B554556"/>
    <w:rsid w:val="4BAD6F1D"/>
    <w:rsid w:val="4BEA3B2E"/>
    <w:rsid w:val="4BF06FEA"/>
    <w:rsid w:val="4C2816A0"/>
    <w:rsid w:val="4C2A5AA5"/>
    <w:rsid w:val="4C4529DD"/>
    <w:rsid w:val="4C5B7DB8"/>
    <w:rsid w:val="4C671B9E"/>
    <w:rsid w:val="4C8D625B"/>
    <w:rsid w:val="4CAB40F4"/>
    <w:rsid w:val="4CEF033E"/>
    <w:rsid w:val="4CF139A0"/>
    <w:rsid w:val="4D146C42"/>
    <w:rsid w:val="4D1B63CD"/>
    <w:rsid w:val="4D3D206F"/>
    <w:rsid w:val="4D523877"/>
    <w:rsid w:val="4D6706F9"/>
    <w:rsid w:val="4E3237D6"/>
    <w:rsid w:val="4ED71B4B"/>
    <w:rsid w:val="4EDE7AEF"/>
    <w:rsid w:val="4F872C1C"/>
    <w:rsid w:val="4F8E1CC4"/>
    <w:rsid w:val="4FA12FD1"/>
    <w:rsid w:val="4FAC7199"/>
    <w:rsid w:val="4FEC2B0E"/>
    <w:rsid w:val="50082DBD"/>
    <w:rsid w:val="501C3F70"/>
    <w:rsid w:val="503C56EC"/>
    <w:rsid w:val="503E30D6"/>
    <w:rsid w:val="505350BF"/>
    <w:rsid w:val="50662367"/>
    <w:rsid w:val="509B7AD2"/>
    <w:rsid w:val="50AC5EDA"/>
    <w:rsid w:val="50C25AB5"/>
    <w:rsid w:val="50C80E56"/>
    <w:rsid w:val="510A2786"/>
    <w:rsid w:val="51242E8C"/>
    <w:rsid w:val="51441A6B"/>
    <w:rsid w:val="51570CB4"/>
    <w:rsid w:val="516C63CA"/>
    <w:rsid w:val="516F19CF"/>
    <w:rsid w:val="51860BAA"/>
    <w:rsid w:val="51B15FD5"/>
    <w:rsid w:val="51B35CC9"/>
    <w:rsid w:val="51E70A9F"/>
    <w:rsid w:val="51ED37E4"/>
    <w:rsid w:val="522210FE"/>
    <w:rsid w:val="524520CB"/>
    <w:rsid w:val="52493D2B"/>
    <w:rsid w:val="524E3BE2"/>
    <w:rsid w:val="529522A7"/>
    <w:rsid w:val="52DA377C"/>
    <w:rsid w:val="52FD11CB"/>
    <w:rsid w:val="533A4A3B"/>
    <w:rsid w:val="53495A63"/>
    <w:rsid w:val="538928D0"/>
    <w:rsid w:val="53ED4CC0"/>
    <w:rsid w:val="54AB3A2B"/>
    <w:rsid w:val="550E6E98"/>
    <w:rsid w:val="552508F3"/>
    <w:rsid w:val="55506A52"/>
    <w:rsid w:val="55573CBB"/>
    <w:rsid w:val="555B6D9A"/>
    <w:rsid w:val="557C0A63"/>
    <w:rsid w:val="558C7CFA"/>
    <w:rsid w:val="55A72B61"/>
    <w:rsid w:val="55BD12FD"/>
    <w:rsid w:val="55CF487C"/>
    <w:rsid w:val="55DC6F81"/>
    <w:rsid w:val="55E02EF1"/>
    <w:rsid w:val="569E0B9A"/>
    <w:rsid w:val="56C048A9"/>
    <w:rsid w:val="56EA6000"/>
    <w:rsid w:val="572B429B"/>
    <w:rsid w:val="5755755D"/>
    <w:rsid w:val="57BF7899"/>
    <w:rsid w:val="584D2D52"/>
    <w:rsid w:val="58517751"/>
    <w:rsid w:val="586004E6"/>
    <w:rsid w:val="58883038"/>
    <w:rsid w:val="58AB1524"/>
    <w:rsid w:val="58E90E93"/>
    <w:rsid w:val="596370CF"/>
    <w:rsid w:val="59676C4F"/>
    <w:rsid w:val="5982179A"/>
    <w:rsid w:val="59A240F9"/>
    <w:rsid w:val="59A7314A"/>
    <w:rsid w:val="59EB05E2"/>
    <w:rsid w:val="59FC68CC"/>
    <w:rsid w:val="5A271E92"/>
    <w:rsid w:val="5A431FD7"/>
    <w:rsid w:val="5A5836E3"/>
    <w:rsid w:val="5A7814F5"/>
    <w:rsid w:val="5A8172F1"/>
    <w:rsid w:val="5A9620FE"/>
    <w:rsid w:val="5A981CD7"/>
    <w:rsid w:val="5AE425F5"/>
    <w:rsid w:val="5B0109FD"/>
    <w:rsid w:val="5B317AFD"/>
    <w:rsid w:val="5BB575A2"/>
    <w:rsid w:val="5C4152F1"/>
    <w:rsid w:val="5C6A3FA0"/>
    <w:rsid w:val="5C7A5495"/>
    <w:rsid w:val="5C9202CA"/>
    <w:rsid w:val="5C9E5E34"/>
    <w:rsid w:val="5CA03949"/>
    <w:rsid w:val="5CAE665E"/>
    <w:rsid w:val="5D0D1B12"/>
    <w:rsid w:val="5D452415"/>
    <w:rsid w:val="5D7031BE"/>
    <w:rsid w:val="5D9302D2"/>
    <w:rsid w:val="5D9478D7"/>
    <w:rsid w:val="5D9F5AE7"/>
    <w:rsid w:val="5DD3623A"/>
    <w:rsid w:val="5E1D0246"/>
    <w:rsid w:val="5E766A10"/>
    <w:rsid w:val="5E9931EA"/>
    <w:rsid w:val="5EE72370"/>
    <w:rsid w:val="5F2E0B5C"/>
    <w:rsid w:val="5F5B7AA9"/>
    <w:rsid w:val="5FCF5B15"/>
    <w:rsid w:val="60121E89"/>
    <w:rsid w:val="6078146D"/>
    <w:rsid w:val="6090611D"/>
    <w:rsid w:val="60906C21"/>
    <w:rsid w:val="609C5C96"/>
    <w:rsid w:val="60A03D78"/>
    <w:rsid w:val="60E30FCA"/>
    <w:rsid w:val="61292A09"/>
    <w:rsid w:val="61581284"/>
    <w:rsid w:val="61903513"/>
    <w:rsid w:val="61B37B7A"/>
    <w:rsid w:val="61E473F5"/>
    <w:rsid w:val="622F2015"/>
    <w:rsid w:val="62A5790A"/>
    <w:rsid w:val="62EC2FF3"/>
    <w:rsid w:val="637672F4"/>
    <w:rsid w:val="63B372C8"/>
    <w:rsid w:val="63C52E43"/>
    <w:rsid w:val="643B2672"/>
    <w:rsid w:val="64440E0A"/>
    <w:rsid w:val="645D00BB"/>
    <w:rsid w:val="647D4CAD"/>
    <w:rsid w:val="648D7D30"/>
    <w:rsid w:val="64964C26"/>
    <w:rsid w:val="650F4F3B"/>
    <w:rsid w:val="653E5DD8"/>
    <w:rsid w:val="655C682B"/>
    <w:rsid w:val="657611B8"/>
    <w:rsid w:val="658B2578"/>
    <w:rsid w:val="65954C9D"/>
    <w:rsid w:val="65BD62A6"/>
    <w:rsid w:val="65C73B5F"/>
    <w:rsid w:val="65E403BC"/>
    <w:rsid w:val="65F712CE"/>
    <w:rsid w:val="663B39D1"/>
    <w:rsid w:val="664723EB"/>
    <w:rsid w:val="665E52A6"/>
    <w:rsid w:val="668B795E"/>
    <w:rsid w:val="66A728C8"/>
    <w:rsid w:val="66AF2634"/>
    <w:rsid w:val="66D42E17"/>
    <w:rsid w:val="66E86EAD"/>
    <w:rsid w:val="66F91CFD"/>
    <w:rsid w:val="671D3416"/>
    <w:rsid w:val="678867FB"/>
    <w:rsid w:val="67AC16CA"/>
    <w:rsid w:val="67BA708E"/>
    <w:rsid w:val="67D871ED"/>
    <w:rsid w:val="67E262CC"/>
    <w:rsid w:val="682E7663"/>
    <w:rsid w:val="68357A42"/>
    <w:rsid w:val="68854B21"/>
    <w:rsid w:val="68B63B95"/>
    <w:rsid w:val="68CA079F"/>
    <w:rsid w:val="690F1A1E"/>
    <w:rsid w:val="69566F33"/>
    <w:rsid w:val="69EE5859"/>
    <w:rsid w:val="6A0E6A97"/>
    <w:rsid w:val="6A25335A"/>
    <w:rsid w:val="6A2A5C8C"/>
    <w:rsid w:val="6A9474E5"/>
    <w:rsid w:val="6AFE2F29"/>
    <w:rsid w:val="6B6E59F3"/>
    <w:rsid w:val="6B992743"/>
    <w:rsid w:val="6BDF4157"/>
    <w:rsid w:val="6BE16F41"/>
    <w:rsid w:val="6C011961"/>
    <w:rsid w:val="6C5C6966"/>
    <w:rsid w:val="6C67388F"/>
    <w:rsid w:val="6C7F5429"/>
    <w:rsid w:val="6C895281"/>
    <w:rsid w:val="6CB86A05"/>
    <w:rsid w:val="6D6078E2"/>
    <w:rsid w:val="6D75525D"/>
    <w:rsid w:val="6D997745"/>
    <w:rsid w:val="6D9B673A"/>
    <w:rsid w:val="6DA528C6"/>
    <w:rsid w:val="6DA727C7"/>
    <w:rsid w:val="6E1C5010"/>
    <w:rsid w:val="6E7526F4"/>
    <w:rsid w:val="6E7F4481"/>
    <w:rsid w:val="6EAE577F"/>
    <w:rsid w:val="6EB53D1D"/>
    <w:rsid w:val="6EDC0423"/>
    <w:rsid w:val="6F0B51E0"/>
    <w:rsid w:val="6F371477"/>
    <w:rsid w:val="6F7C6077"/>
    <w:rsid w:val="6F883B00"/>
    <w:rsid w:val="6FF2774B"/>
    <w:rsid w:val="702629D7"/>
    <w:rsid w:val="705E0554"/>
    <w:rsid w:val="70633CFA"/>
    <w:rsid w:val="70763D6E"/>
    <w:rsid w:val="70A57DC5"/>
    <w:rsid w:val="70F10A62"/>
    <w:rsid w:val="71702594"/>
    <w:rsid w:val="718117D2"/>
    <w:rsid w:val="71A20F84"/>
    <w:rsid w:val="71AE2C86"/>
    <w:rsid w:val="720001F3"/>
    <w:rsid w:val="721A5406"/>
    <w:rsid w:val="727B3722"/>
    <w:rsid w:val="728E6505"/>
    <w:rsid w:val="729C0F38"/>
    <w:rsid w:val="736E5905"/>
    <w:rsid w:val="73703902"/>
    <w:rsid w:val="73970E7C"/>
    <w:rsid w:val="739E01CD"/>
    <w:rsid w:val="73BC3DD3"/>
    <w:rsid w:val="73CE4E78"/>
    <w:rsid w:val="73D82F14"/>
    <w:rsid w:val="744236B0"/>
    <w:rsid w:val="74DA5387"/>
    <w:rsid w:val="75683F2B"/>
    <w:rsid w:val="75C90FAD"/>
    <w:rsid w:val="75DA51BA"/>
    <w:rsid w:val="75EF0FD8"/>
    <w:rsid w:val="76071EFC"/>
    <w:rsid w:val="761126AA"/>
    <w:rsid w:val="764010A6"/>
    <w:rsid w:val="764A0E90"/>
    <w:rsid w:val="7675125B"/>
    <w:rsid w:val="76D87A92"/>
    <w:rsid w:val="7709209E"/>
    <w:rsid w:val="773F3E43"/>
    <w:rsid w:val="77B95F7C"/>
    <w:rsid w:val="78297865"/>
    <w:rsid w:val="78681F15"/>
    <w:rsid w:val="78867129"/>
    <w:rsid w:val="78930AE3"/>
    <w:rsid w:val="789826F3"/>
    <w:rsid w:val="78B85B5A"/>
    <w:rsid w:val="78C97416"/>
    <w:rsid w:val="78CF0B4F"/>
    <w:rsid w:val="78DB4393"/>
    <w:rsid w:val="78DF4365"/>
    <w:rsid w:val="78FF63F9"/>
    <w:rsid w:val="793A54E0"/>
    <w:rsid w:val="79684D1C"/>
    <w:rsid w:val="79B85F6F"/>
    <w:rsid w:val="79DA699C"/>
    <w:rsid w:val="7A48552D"/>
    <w:rsid w:val="7A810EAF"/>
    <w:rsid w:val="7A980FBD"/>
    <w:rsid w:val="7A9D188A"/>
    <w:rsid w:val="7AB94F83"/>
    <w:rsid w:val="7ADF33FE"/>
    <w:rsid w:val="7B1E609F"/>
    <w:rsid w:val="7B2F6CF4"/>
    <w:rsid w:val="7B3179EF"/>
    <w:rsid w:val="7C1300AC"/>
    <w:rsid w:val="7C361242"/>
    <w:rsid w:val="7C4862E2"/>
    <w:rsid w:val="7C761FB4"/>
    <w:rsid w:val="7CC1057C"/>
    <w:rsid w:val="7D472D1A"/>
    <w:rsid w:val="7D893044"/>
    <w:rsid w:val="7DA912DF"/>
    <w:rsid w:val="7DCC79A9"/>
    <w:rsid w:val="7E551B06"/>
    <w:rsid w:val="7E5A30D0"/>
    <w:rsid w:val="7E606597"/>
    <w:rsid w:val="7E706F61"/>
    <w:rsid w:val="7E9C68EA"/>
    <w:rsid w:val="7ECB2E2D"/>
    <w:rsid w:val="7EF31EC4"/>
    <w:rsid w:val="7F1022F8"/>
    <w:rsid w:val="7F1C462C"/>
    <w:rsid w:val="7F730B10"/>
    <w:rsid w:val="7FCE7F6B"/>
    <w:rsid w:val="7FF5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Times New Roman"/>
      <w:szCs w:val="24"/>
    </w:rPr>
  </w:style>
  <w:style w:type="paragraph" w:styleId="6">
    <w:name w:val="Body Text"/>
    <w:basedOn w:val="1"/>
    <w:next w:val="1"/>
    <w:qFormat/>
    <w:uiPriority w:val="0"/>
    <w:pPr>
      <w:snapToGrid w:val="0"/>
      <w:spacing w:line="360" w:lineRule="auto"/>
    </w:pPr>
    <w:rPr>
      <w:rFonts w:ascii="Times New Roman" w:hAnsi="Times New Roman" w:eastAsia="仿宋_GB2312" w:cs="Times New Roman"/>
      <w:sz w:val="32"/>
      <w:szCs w:val="20"/>
    </w:rPr>
  </w:style>
  <w:style w:type="paragraph" w:styleId="7">
    <w:name w:val="Body Text Indent"/>
    <w:basedOn w:val="1"/>
    <w:next w:val="5"/>
    <w:qFormat/>
    <w:uiPriority w:val="0"/>
    <w:pPr>
      <w:spacing w:after="120"/>
      <w:ind w:left="420" w:leftChars="200"/>
    </w:pPr>
  </w:style>
  <w:style w:type="paragraph" w:styleId="8">
    <w:name w:val="Plain Text"/>
    <w:basedOn w:val="1"/>
    <w:unhideWhenUsed/>
    <w:qFormat/>
    <w:uiPriority w:val="99"/>
    <w:rPr>
      <w:rFonts w:ascii="宋体" w:hAnsi="Courier New" w:cs="Courier New"/>
      <w:szCs w:val="21"/>
    </w:rPr>
  </w:style>
  <w:style w:type="paragraph" w:styleId="9">
    <w:name w:val="footer"/>
    <w:basedOn w:val="1"/>
    <w:next w:val="10"/>
    <w:qFormat/>
    <w:uiPriority w:val="0"/>
    <w:pPr>
      <w:tabs>
        <w:tab w:val="center" w:pos="4153"/>
        <w:tab w:val="right" w:pos="8306"/>
      </w:tabs>
      <w:snapToGrid w:val="0"/>
      <w:jc w:val="left"/>
    </w:pPr>
    <w:rPr>
      <w:sz w:val="18"/>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jc w:val="center"/>
      <w:outlineLvl w:val="0"/>
    </w:pPr>
    <w:rPr>
      <w:rFonts w:ascii="Arial" w:hAnsi="Arial"/>
      <w:bCs/>
      <w:sz w:val="32"/>
      <w:szCs w:val="32"/>
    </w:rPr>
  </w:style>
  <w:style w:type="paragraph" w:styleId="14">
    <w:name w:val="Body Text First Indent 2"/>
    <w:basedOn w:val="7"/>
    <w:next w:val="1"/>
    <w:qFormat/>
    <w:uiPriority w:val="0"/>
    <w:pPr>
      <w:ind w:firstLine="420" w:firstLineChars="200"/>
    </w:pPr>
  </w:style>
  <w:style w:type="character" w:styleId="17">
    <w:name w:val="Strong"/>
    <w:basedOn w:val="16"/>
    <w:qFormat/>
    <w:uiPriority w:val="0"/>
    <w:rPr>
      <w:b/>
    </w:rPr>
  </w:style>
  <w:style w:type="character" w:styleId="18">
    <w:name w:val="Hyperlink"/>
    <w:basedOn w:val="1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11875</Words>
  <Characters>11976</Characters>
  <Lines>0</Lines>
  <Paragraphs>0</Paragraphs>
  <TotalTime>15</TotalTime>
  <ScaleCrop>false</ScaleCrop>
  <LinksUpToDate>false</LinksUpToDate>
  <CharactersWithSpaces>12279</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2024-05-09T06:42:00Z</cp:lastPrinted>
  <dcterms:modified xsi:type="dcterms:W3CDTF">2024-07-11T07:46:42Z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87B5EE55D1984FA6A93B144BD9529016_13</vt:lpwstr>
  </property>
  <property fmtid="{D5CDD505-2E9C-101B-9397-08002B2CF9AE}" pid="4" name="KSOSaveFontToCloudKey">
    <vt:lpwstr>452632513_btnclosed</vt:lpwstr>
  </property>
</Properties>
</file>