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eastAsia="宋体" w:cs="仿宋_GB2312"/>
          <w:b/>
          <w:bCs/>
          <w:szCs w:val="32"/>
        </w:rPr>
      </w:pPr>
      <w:r>
        <w:rPr>
          <w:rFonts w:hint="eastAsia" w:ascii="仿宋_GB2312"/>
          <w:szCs w:val="32"/>
        </w:rPr>
        <w:t>附件2</w:t>
      </w:r>
    </w:p>
    <w:p>
      <w:pPr>
        <w:spacing w:line="600" w:lineRule="exact"/>
        <w:jc w:val="center"/>
        <w:rPr>
          <w:rFonts w:ascii="仿宋_GB2312" w:hAnsi="仿宋_GB2312" w:cs="仿宋_GB2312"/>
          <w:szCs w:val="32"/>
        </w:rPr>
      </w:pPr>
      <w:bookmarkStart w:id="0" w:name="_GoBack"/>
      <w:r>
        <w:rPr>
          <w:rFonts w:hint="eastAsia" w:ascii="宋体" w:hAnsi="宋体" w:eastAsia="宋体" w:cs="仿宋_GB2312"/>
          <w:b/>
          <w:bCs/>
          <w:sz w:val="36"/>
          <w:szCs w:val="32"/>
        </w:rPr>
        <w:t>区自然资源局2023年度应对地质灾害联络表</w:t>
      </w:r>
    </w:p>
    <w:bookmarkEnd w:id="0"/>
    <w:tbl>
      <w:tblPr>
        <w:tblStyle w:val="2"/>
        <w:tblpPr w:leftFromText="180" w:rightFromText="180" w:vertAnchor="text" w:horzAnchor="page" w:tblpX="2127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048"/>
        <w:gridCol w:w="1383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综合协调组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名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孙启永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周普东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马庆峰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13864421766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应急响应组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苏振峰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13964487388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孙  浩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13789895863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曹  毅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13583313977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杨文化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范立忠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司志忠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13789895818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李发奎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13053356066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服务保障组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孙启永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陈世勤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邢立飞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13789895861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4086B"/>
    <w:rsid w:val="04840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2023-03-14T01:44:00Z</dcterms:created>
  <dc:creator>银杏果</dc:creator>
  <cp:lastModifiedBy>银杏果</cp:lastModifiedBy>
  <dcterms:modified xsi:type="dcterms:W3CDTF">2023-03-14T01:44:40Z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