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2023031311085539329889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关于建设淄川汽配城（市场）的建议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20230003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陈晓东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2023-01-04 11:04:41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近年来，不少城市建设了汽车修理、维护、保养以及汽车配套用品的专业市场，取得了良好的社会和经济效益。随着我区汽车保有量的增加，建设一个规模大、规范性强、标准性高的汽配城（市场）越来越具有迫切性和可操作性。主要理由如下：一是随着我区人民经济收入的不断提高，私家车已基本进入每家每户，成为每个家庭的主要交通工具，汽车的修理、维护、保养以及汽车配套用品成为每个家庭车辆消费的重要内容，市场广大。二是目前我区的汽车修理、维护、保养经营业户非常分散，存在散、乱、形不成规模的实际状况；占道经营，环境污染等也给城市治理和环保治理带来了一系列实际问题。三是大多数从事该行业的经营业户也有建立汽配城（市场）的愿望与呼声，这样可以形成一个大的市场，建立公平、有序的竞争环境，有利于该项产业的发展。汽配城（市场）的建立，即可形成规范的市场，又可成为一个新的经济增长点，吸纳新的业户，提供更多就业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建设淄川高标准、规模大的汽车配件城（市场），地点宜选择交通便利的地方（如张博路沿线双杨镇）。二是建设前广泛征求相关各方的建议，充分论证，学习已建成区县以及外市汽配城的先进经验，听取经营业户的意见，打造一个高起点、高标准的汽车配件城（市场）。审查意见：同意立案 处理意见：由区发改局、区商务局、区自然资源局、区规划办、双杨镇政府办理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2023-03-15 12:23:11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2023-04-05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2023-03-15 14:23:13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双杨镇：【否】</w:t>
            </w:r>
            <w:r>
              <w:br w:type="textWrapping"/>
            </w:r>
            <w:r>
              <w:t>发改局：【是】</w:t>
            </w:r>
            <w:r>
              <w:br w:type="textWrapping"/>
            </w:r>
            <w:r>
              <w:t>商务局：【否】</w:t>
            </w:r>
            <w:r>
              <w:br w:type="textWrapping"/>
            </w:r>
            <w:r>
              <w:t>自然资源局：【否】</w:t>
            </w:r>
            <w:r>
              <w:br w:type="textWrapping"/>
            </w:r>
            <w:r>
              <w:t>规划办公室：【否】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双杨镇：【暂未回复】</w:t>
            </w:r>
            <w:r>
              <w:br w:type="textWrapping"/>
            </w:r>
            <w:r>
              <w:t>发改局：【暂未回复】</w:t>
            </w:r>
            <w:r>
              <w:br w:type="textWrapping"/>
            </w:r>
            <w:r>
              <w:t>商务局：【暂未回复】</w:t>
            </w:r>
            <w:r>
              <w:br w:type="textWrapping"/>
            </w:r>
            <w:r>
              <w:t>自然资源局：【暂未回复】</w:t>
            </w:r>
            <w:r>
              <w:br w:type="textWrapping"/>
            </w:r>
            <w:r>
              <w:t>规划办公室：【暂未回复】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2023-03-15 13:28:42 淄川区发改局【发改革局】[签收]了该工作交办事项；处理意见：</w:t>
            </w:r>
            <w:r>
              <w:br w:type="textWrapping"/>
            </w:r>
            <w:r>
              <w:t>2023-03-15 12:23:12 淄川区平台中心【委员】[交办]至双杨镇；处理意见：</w:t>
            </w:r>
            <w:r>
              <w:br w:type="textWrapping"/>
            </w:r>
            <w:r>
              <w:t>2023-03-15 12:23:12 淄川区平台中心【委员】[交办]至淄川区发改局；处理意见：</w:t>
            </w:r>
            <w:r>
              <w:br w:type="textWrapping"/>
            </w:r>
            <w:r>
              <w:t>2023-03-15 12:23:12 淄川区平台中心【委员】[交办]至淄川区规划办公室；处理意见：</w:t>
            </w:r>
            <w:r>
              <w:br w:type="textWrapping"/>
            </w:r>
            <w:r>
              <w:t>2023-03-15 12:23:12 淄川区平台中心【委员】[交办]至淄川区商务局；处理意见：</w:t>
            </w:r>
            <w:r>
              <w:br w:type="textWrapping"/>
            </w:r>
            <w:r>
              <w:t>2023-03-15 12:23:12 淄川区平台中心【委员】[交办]至淄川区自然资源局；处理意见：</w:t>
            </w:r>
            <w:r>
              <w:br w:type="textWrapping"/>
            </w:r>
            <w:r>
              <w:t>2023-03-13 11:08:55 【陈晓东】[委员发起提案]；处理意见：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88F1C49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07E38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972</Words>
  <Characters>1186</Characters>
  <Lines>1</Lines>
  <Paragraphs>1</Paragraphs>
  <TotalTime>14</TotalTime>
  <ScaleCrop>false</ScaleCrop>
  <LinksUpToDate>false</LinksUpToDate>
  <CharactersWithSpaces>1211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2023-10-25T08:54:03Z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A2754D6E540B4A6FA38B942A243D69AC</vt:lpwstr>
  </property>
</Properties>
</file>