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r>
        <w:rPr>
          <w:rFonts w:hint="eastAsia"/>
        </w:rPr>
        <w:t xml:space="preserve">     </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63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21" w:type="dxa"/>
            <w:vAlign w:val="center"/>
          </w:tcPr>
          <w:p>
            <w:pPr>
              <w:spacing w:line="360" w:lineRule="auto"/>
              <w:jc w:val="center"/>
              <w:textAlignment w:val="center"/>
            </w:pPr>
            <w:r>
              <w:rPr>
                <w:rFonts w:hint="eastAsia"/>
              </w:rPr>
              <w:t>工单编号</w:t>
            </w:r>
          </w:p>
        </w:tc>
        <w:tc>
          <w:tcPr>
            <w:tcW w:w="2639" w:type="dxa"/>
            <w:vAlign w:val="center"/>
          </w:tcPr>
          <w:p>
            <w:pPr>
              <w:spacing w:line="360" w:lineRule="auto"/>
              <w:jc w:val="center"/>
              <w:textAlignment w:val="center"/>
            </w:pPr>
            <w:r>
              <w:t>2023031310451340886973</w:t>
            </w:r>
          </w:p>
        </w:tc>
        <w:tc>
          <w:tcPr>
            <w:tcW w:w="2131" w:type="dxa"/>
            <w:vAlign w:val="center"/>
          </w:tcPr>
          <w:p>
            <w:pPr>
              <w:spacing w:line="360" w:lineRule="auto"/>
              <w:jc w:val="center"/>
              <w:textAlignment w:val="center"/>
            </w:pPr>
            <w:r>
              <w:rPr>
                <w:rFonts w:hint="eastAsia"/>
              </w:rPr>
              <w:t>事项进展</w:t>
            </w:r>
          </w:p>
        </w:tc>
        <w:tc>
          <w:tcPr>
            <w:tcW w:w="2131" w:type="dxa"/>
            <w:vAlign w:val="center"/>
          </w:tcPr>
          <w:p>
            <w:pPr>
              <w:spacing w:line="360" w:lineRule="auto"/>
              <w:jc w:val="center"/>
              <w:textAlignment w:val="center"/>
            </w:pPr>
            <w:r>
              <w:t>平台交办至承办单位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21" w:type="dxa"/>
            <w:vAlign w:val="center"/>
          </w:tcPr>
          <w:p>
            <w:pPr>
              <w:spacing w:line="360" w:lineRule="auto"/>
              <w:jc w:val="center"/>
              <w:textAlignment w:val="center"/>
            </w:pPr>
            <w:r>
              <w:rPr>
                <w:rFonts w:hint="eastAsia"/>
              </w:rPr>
              <w:t>事项标题</w:t>
            </w:r>
          </w:p>
        </w:tc>
        <w:tc>
          <w:tcPr>
            <w:tcW w:w="6901" w:type="dxa"/>
            <w:gridSpan w:val="3"/>
            <w:vAlign w:val="center"/>
          </w:tcPr>
          <w:p>
            <w:pPr>
              <w:spacing w:line="360" w:lineRule="auto"/>
              <w:jc w:val="center"/>
              <w:textAlignment w:val="center"/>
            </w:pPr>
            <w:r>
              <w:t>关于将山川路规划修通至张博路复线的建议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21" w:type="dxa"/>
            <w:vAlign w:val="center"/>
          </w:tcPr>
          <w:p>
            <w:pPr>
              <w:spacing w:line="360" w:lineRule="auto"/>
              <w:jc w:val="center"/>
              <w:textAlignment w:val="center"/>
            </w:pPr>
            <w:r>
              <w:rPr>
                <w:rFonts w:hint="eastAsia"/>
              </w:rPr>
              <w:t>提案编号</w:t>
            </w:r>
          </w:p>
        </w:tc>
        <w:tc>
          <w:tcPr>
            <w:tcW w:w="2639" w:type="dxa"/>
            <w:vAlign w:val="center"/>
          </w:tcPr>
          <w:p>
            <w:pPr>
              <w:spacing w:line="360" w:lineRule="auto"/>
              <w:jc w:val="center"/>
              <w:textAlignment w:val="center"/>
            </w:pPr>
            <w:r>
              <w:t>20230096</w:t>
            </w:r>
          </w:p>
        </w:tc>
        <w:tc>
          <w:tcPr>
            <w:tcW w:w="2131" w:type="dxa"/>
            <w:vAlign w:val="center"/>
          </w:tcPr>
          <w:p>
            <w:pPr>
              <w:spacing w:line="360" w:lineRule="auto"/>
              <w:jc w:val="center"/>
              <w:textAlignment w:val="center"/>
            </w:pPr>
            <w:r>
              <w:rPr>
                <w:rFonts w:hint="eastAsia"/>
              </w:rPr>
              <w:t>联系方式</w:t>
            </w:r>
          </w:p>
        </w:tc>
        <w:tc>
          <w:tcPr>
            <w:tcW w:w="2131" w:type="dxa"/>
            <w:vAlign w:val="center"/>
          </w:tcPr>
          <w:p>
            <w:pPr>
              <w:spacing w:line="360" w:lineRule="auto"/>
              <w:jc w:val="center"/>
              <w:textAlignment w:val="cente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621" w:type="dxa"/>
            <w:vAlign w:val="center"/>
          </w:tcPr>
          <w:p>
            <w:pPr>
              <w:spacing w:line="360" w:lineRule="auto"/>
              <w:jc w:val="center"/>
              <w:textAlignment w:val="center"/>
            </w:pPr>
            <w:r>
              <w:rPr>
                <w:rFonts w:hint="eastAsia"/>
              </w:rPr>
              <w:t>提案人</w:t>
            </w:r>
          </w:p>
        </w:tc>
        <w:tc>
          <w:tcPr>
            <w:tcW w:w="2639" w:type="dxa"/>
            <w:vAlign w:val="center"/>
          </w:tcPr>
          <w:p>
            <w:pPr>
              <w:spacing w:line="360" w:lineRule="auto"/>
              <w:jc w:val="center"/>
              <w:textAlignment w:val="center"/>
            </w:pPr>
            <w:r>
              <w:t>李清河</w:t>
            </w:r>
          </w:p>
        </w:tc>
        <w:tc>
          <w:tcPr>
            <w:tcW w:w="2131" w:type="dxa"/>
            <w:vAlign w:val="center"/>
          </w:tcPr>
          <w:p>
            <w:pPr>
              <w:spacing w:line="360" w:lineRule="auto"/>
              <w:jc w:val="center"/>
              <w:textAlignment w:val="center"/>
            </w:pPr>
            <w:r>
              <w:rPr>
                <w:rFonts w:hint="eastAsia"/>
              </w:rPr>
              <w:t>发起时间</w:t>
            </w:r>
          </w:p>
        </w:tc>
        <w:tc>
          <w:tcPr>
            <w:tcW w:w="2131" w:type="dxa"/>
            <w:vAlign w:val="center"/>
          </w:tcPr>
          <w:p>
            <w:pPr>
              <w:spacing w:line="360" w:lineRule="auto"/>
              <w:jc w:val="center"/>
              <w:textAlignment w:val="center"/>
            </w:pPr>
            <w:r>
              <w:t>2023-03-02 15:54:41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21" w:type="dxa"/>
            <w:vAlign w:val="center"/>
          </w:tcPr>
          <w:p>
            <w:pPr>
              <w:spacing w:line="360" w:lineRule="auto"/>
              <w:jc w:val="center"/>
              <w:textAlignment w:val="center"/>
            </w:pPr>
            <w:r>
              <w:rPr>
                <w:rFonts w:hint="eastAsia"/>
              </w:rPr>
              <w:t>事项类型</w:t>
            </w:r>
          </w:p>
        </w:tc>
        <w:tc>
          <w:tcPr>
            <w:tcW w:w="2639" w:type="dxa"/>
            <w:vAlign w:val="center"/>
          </w:tcPr>
          <w:p>
            <w:pPr>
              <w:spacing w:line="360" w:lineRule="auto"/>
              <w:jc w:val="center"/>
              <w:textAlignment w:val="center"/>
            </w:pPr>
            <w:r>
              <w:t>医疗卫生</w:t>
            </w:r>
          </w:p>
        </w:tc>
        <w:tc>
          <w:tcPr>
            <w:tcW w:w="2131" w:type="dxa"/>
            <w:vAlign w:val="center"/>
          </w:tcPr>
          <w:p>
            <w:pPr>
              <w:spacing w:line="360" w:lineRule="auto"/>
              <w:jc w:val="center"/>
              <w:textAlignment w:val="center"/>
            </w:pPr>
            <w:r>
              <w:rPr>
                <w:rFonts w:hint="eastAsia"/>
              </w:rPr>
              <w:t>事项来源</w:t>
            </w:r>
          </w:p>
        </w:tc>
        <w:tc>
          <w:tcPr>
            <w:tcW w:w="2131" w:type="dxa"/>
            <w:vAlign w:val="center"/>
          </w:tcPr>
          <w:p>
            <w:pPr>
              <w:spacing w:line="360" w:lineRule="auto"/>
              <w:jc w:val="center"/>
              <w:textAlignment w:val="center"/>
            </w:pPr>
            <w:r>
              <w:t>委员提案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1621" w:type="dxa"/>
            <w:vAlign w:val="center"/>
          </w:tcPr>
          <w:p>
            <w:pPr>
              <w:spacing w:line="360" w:lineRule="auto"/>
              <w:jc w:val="center"/>
              <w:textAlignment w:val="center"/>
            </w:pPr>
            <w:r>
              <w:rPr>
                <w:rFonts w:hint="eastAsia"/>
              </w:rPr>
              <w:t>提案内容</w:t>
            </w:r>
          </w:p>
        </w:tc>
        <w:tc>
          <w:tcPr>
            <w:tcW w:w="6901" w:type="dxa"/>
            <w:gridSpan w:val="3"/>
            <w:vAlign w:val="center"/>
          </w:tcPr>
          <w:p>
            <w:pPr>
              <w:spacing w:line="360" w:lineRule="auto"/>
              <w:jc w:val="left"/>
              <w:textAlignment w:val="center"/>
            </w:pPr>
            <w:r>
              <w:t> 我区山川路北起将军路、南至山嘴头村向西连接S232张博路，全长约5.2公里，沿途经山水缘、公孙、查王、北石、南石、光正公司（原石谷煤矿）、山嘴头等社区、村庄、企事业单位和南部森林公园，区域内企事业多，加之S232张博路西淄博电瓷厂股份有限公司、淄博道麦逊有限股份公司等公司，原料、产品运输量大，这两家公司进料和发货都需要大型车辆，车辆最大尺寸：长17米，宽5米，高5米。张博铁路电气化改造后过铁路的平交路口将封闭，车辆向南因道路窄达不到转弯需求，若全部拆迁沿途建筑补偿高，几方建议该走南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1621" w:type="dxa"/>
            <w:vAlign w:val="center"/>
          </w:tcPr>
          <w:p>
            <w:pPr>
              <w:spacing w:line="360" w:lineRule="auto"/>
              <w:jc w:val="center"/>
              <w:textAlignment w:val="center"/>
            </w:pPr>
            <w:r>
              <w:rPr>
                <w:rFonts w:hint="eastAsia"/>
              </w:rPr>
              <w:t>现场图片</w:t>
            </w:r>
          </w:p>
        </w:tc>
        <w:tc>
          <w:tcPr>
            <w:tcW w:w="6901" w:type="dxa"/>
            <w:gridSpan w:val="3"/>
            <w:vAlign w:val="center"/>
          </w:tcPr>
          <w:p>
            <w:pPr>
              <w:spacing w:line="360" w:lineRule="auto"/>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621" w:type="dxa"/>
            <w:vAlign w:val="center"/>
          </w:tcPr>
          <w:p>
            <w:pPr>
              <w:spacing w:line="360" w:lineRule="auto"/>
              <w:jc w:val="center"/>
              <w:textAlignment w:val="center"/>
            </w:pPr>
            <w:r>
              <w:rPr>
                <w:rFonts w:hint="eastAsia"/>
              </w:rPr>
              <w:t>意见建议</w:t>
            </w:r>
          </w:p>
        </w:tc>
        <w:tc>
          <w:tcPr>
            <w:tcW w:w="6901" w:type="dxa"/>
            <w:gridSpan w:val="3"/>
            <w:vAlign w:val="center"/>
          </w:tcPr>
          <w:p>
            <w:pPr>
              <w:spacing w:line="360" w:lineRule="auto"/>
              <w:jc w:val="left"/>
              <w:textAlignment w:val="center"/>
            </w:pPr>
            <w:r>
              <w:t>一是启动山川路规划修通至张博路复线的规划论证，全长约1.8公里，张博路复线禹王山南现在已有1公里多的机耕路在使用，向东连接至S232张博路就有800多米。二是修路估计需要占用十几亩左右基本农田和一般农田，建议将禹王山西南20多亩未利用土地开垦为耕地，落实耕地占补平衡之要求。三是由区有关职能部门争取济潍高速追加张博路复线禹王山至山川路口段为济潍道路辅助连接线项目，因为济潍高速禹王山南标段修建已经使用着1.1公里多的现有道路及数亩土地存放土石方物料，到省里争取将上述共1.9公里道路追加济潍高速禹王山南标段连接线，是合民意、利发展的项目。审查意见：同意立案 处理意见：由区住建局、区政府投建中心、区自然资源局、昆仑镇政府办理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621" w:type="dxa"/>
            <w:vAlign w:val="center"/>
          </w:tcPr>
          <w:p>
            <w:pPr>
              <w:spacing w:line="360" w:lineRule="auto"/>
              <w:jc w:val="center"/>
              <w:textAlignment w:val="center"/>
            </w:pPr>
            <w:r>
              <w:rPr>
                <w:rFonts w:hint="eastAsia"/>
              </w:rPr>
              <w:t>交办时间</w:t>
            </w:r>
          </w:p>
        </w:tc>
        <w:tc>
          <w:tcPr>
            <w:tcW w:w="2639" w:type="dxa"/>
            <w:vAlign w:val="center"/>
          </w:tcPr>
          <w:p>
            <w:pPr>
              <w:spacing w:line="360" w:lineRule="auto"/>
              <w:jc w:val="center"/>
              <w:textAlignment w:val="center"/>
            </w:pPr>
            <w:r>
              <w:t>2023-03-14 09:39:59</w:t>
            </w:r>
          </w:p>
        </w:tc>
        <w:tc>
          <w:tcPr>
            <w:tcW w:w="2131" w:type="dxa"/>
            <w:vAlign w:val="center"/>
          </w:tcPr>
          <w:p>
            <w:pPr>
              <w:spacing w:line="360" w:lineRule="auto"/>
              <w:jc w:val="center"/>
              <w:textAlignment w:val="center"/>
            </w:pPr>
            <w:r>
              <w:rPr>
                <w:rFonts w:hint="eastAsia"/>
              </w:rPr>
              <w:t>截止时间</w:t>
            </w:r>
          </w:p>
        </w:tc>
        <w:tc>
          <w:tcPr>
            <w:tcW w:w="2131" w:type="dxa"/>
            <w:vAlign w:val="center"/>
          </w:tcPr>
          <w:p>
            <w:pPr>
              <w:spacing w:line="360" w:lineRule="auto"/>
              <w:jc w:val="center"/>
              <w:textAlignment w:val="center"/>
            </w:pPr>
            <w:r>
              <w:t>2023-04-04 23:59:59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621" w:type="dxa"/>
            <w:vAlign w:val="center"/>
          </w:tcPr>
          <w:p>
            <w:pPr>
              <w:spacing w:line="360" w:lineRule="auto"/>
              <w:jc w:val="center"/>
              <w:textAlignment w:val="center"/>
            </w:pPr>
            <w:r>
              <w:rPr>
                <w:rFonts w:hint="eastAsia"/>
              </w:rPr>
              <w:t>签收截止时间</w:t>
            </w:r>
          </w:p>
        </w:tc>
        <w:tc>
          <w:tcPr>
            <w:tcW w:w="6901" w:type="dxa"/>
            <w:gridSpan w:val="3"/>
            <w:vAlign w:val="center"/>
          </w:tcPr>
          <w:p>
            <w:pPr>
              <w:spacing w:line="360" w:lineRule="auto"/>
              <w:jc w:val="left"/>
              <w:textAlignment w:val="center"/>
            </w:pPr>
            <w:r>
              <w:t>2023-03-14 11:40:57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621" w:type="dxa"/>
            <w:vAlign w:val="center"/>
          </w:tcPr>
          <w:p>
            <w:pPr>
              <w:spacing w:line="360" w:lineRule="auto"/>
              <w:jc w:val="center"/>
              <w:textAlignment w:val="center"/>
            </w:pPr>
            <w:r>
              <w:rPr>
                <w:rFonts w:hint="eastAsia"/>
              </w:rPr>
              <w:t>是否签收</w:t>
            </w:r>
          </w:p>
        </w:tc>
        <w:tc>
          <w:tcPr>
            <w:tcW w:w="2639" w:type="dxa"/>
            <w:vAlign w:val="center"/>
          </w:tcPr>
          <w:p>
            <w:pPr>
              <w:spacing w:line="360" w:lineRule="auto"/>
              <w:jc w:val="center"/>
              <w:textAlignment w:val="center"/>
            </w:pPr>
            <w:r>
              <w:t>昆仑镇：【是】</w:t>
            </w:r>
            <w:r>
              <w:br w:type="textWrapping"/>
            </w:r>
            <w:r>
              <w:t>投建中心：【否】</w:t>
            </w:r>
            <w:r>
              <w:br w:type="textWrapping"/>
            </w:r>
            <w:r>
              <w:t>住建局：【否】</w:t>
            </w:r>
            <w:r>
              <w:br w:type="textWrapping"/>
            </w:r>
            <w:r>
              <w:t>自然资源局：【否】</w:t>
            </w:r>
            <w:r>
              <w:br w:type="textWrapping"/>
            </w:r>
          </w:p>
        </w:tc>
        <w:tc>
          <w:tcPr>
            <w:tcW w:w="2131" w:type="dxa"/>
            <w:vAlign w:val="center"/>
          </w:tcPr>
          <w:p>
            <w:pPr>
              <w:spacing w:line="360" w:lineRule="auto"/>
              <w:jc w:val="center"/>
              <w:textAlignment w:val="center"/>
            </w:pPr>
            <w:r>
              <w:rPr>
                <w:rFonts w:hint="eastAsia"/>
              </w:rPr>
              <w:t>按时回复</w:t>
            </w:r>
          </w:p>
        </w:tc>
        <w:tc>
          <w:tcPr>
            <w:tcW w:w="2131" w:type="dxa"/>
            <w:vAlign w:val="center"/>
          </w:tcPr>
          <w:p>
            <w:pPr>
              <w:spacing w:line="360" w:lineRule="auto"/>
              <w:jc w:val="center"/>
              <w:textAlignment w:val="center"/>
            </w:pPr>
            <w:r>
              <w:t>昆仑镇：【暂未回复】</w:t>
            </w:r>
            <w:r>
              <w:br w:type="textWrapping"/>
            </w:r>
            <w:r>
              <w:t>投建中心：【暂未回复】</w:t>
            </w:r>
            <w:r>
              <w:br w:type="textWrapping"/>
            </w:r>
            <w:r>
              <w:t>住建局：【暂未回复】</w:t>
            </w:r>
            <w:r>
              <w:br w:type="textWrapping"/>
            </w:r>
            <w:r>
              <w:t>自然资源局：【暂未回复】</w:t>
            </w:r>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1621" w:type="dxa"/>
            <w:vAlign w:val="center"/>
          </w:tcPr>
          <w:p>
            <w:pPr>
              <w:spacing w:line="360" w:lineRule="auto"/>
              <w:jc w:val="center"/>
              <w:textAlignment w:val="center"/>
            </w:pPr>
            <w:r>
              <w:rPr>
                <w:rFonts w:hint="eastAsia"/>
              </w:rPr>
              <w:t>处理流水</w:t>
            </w:r>
          </w:p>
        </w:tc>
        <w:tc>
          <w:tcPr>
            <w:tcW w:w="6901" w:type="dxa"/>
            <w:gridSpan w:val="3"/>
            <w:vAlign w:val="center"/>
          </w:tcPr>
          <w:p>
            <w:pPr>
              <w:spacing w:line="360" w:lineRule="auto"/>
              <w:jc w:val="left"/>
              <w:textAlignment w:val="center"/>
            </w:pPr>
            <w:r>
              <w:t>2023-03-14 09:47:15 昆仑镇【昆仑镇】[签收]了该工作交办事项；处理意见：</w:t>
            </w:r>
            <w:r>
              <w:br w:type="textWrapping"/>
            </w:r>
            <w:r>
              <w:t>2023-03-14 09:40:56 淄川区平台中心【委员】[交办]至昆仑镇；处理意见：</w:t>
            </w:r>
            <w:r>
              <w:br w:type="textWrapping"/>
            </w:r>
            <w:r>
              <w:t>2023-03-14 09:40:56 淄川区平台中心【委员】[交办]至淄川区投建中心；处理意见：</w:t>
            </w:r>
            <w:r>
              <w:br w:type="textWrapping"/>
            </w:r>
            <w:r>
              <w:t>2023-03-14 09:40:56 淄川区平台中心【委员】[交办]至淄川区住建局；处理意见：</w:t>
            </w:r>
            <w:r>
              <w:br w:type="textWrapping"/>
            </w:r>
            <w:r>
              <w:t>2023-03-14 09:40:56 淄川区平台中心【委员】[交办]至淄川区自然资源局；处理意见：</w:t>
            </w:r>
            <w:r>
              <w:br w:type="textWrapping"/>
            </w:r>
            <w:r>
              <w:t>2023-03-13 10:45:13 【李清河】[委员发起提案]；处理意见：</w:t>
            </w:r>
            <w:r>
              <w:br w:type="textWrapping"/>
            </w:r>
          </w:p>
        </w:tc>
      </w:tr>
    </w:tbl>
    <w:p>
      <w:pPr>
        <w:spacing w:line="360" w:lineRule="auto"/>
        <w:jc w:val="center"/>
        <w:textAlignment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D1119"/>
    <w:rsid w:val="000F21F0"/>
    <w:rsid w:val="00172A27"/>
    <w:rsid w:val="001E2151"/>
    <w:rsid w:val="00367C89"/>
    <w:rsid w:val="003A3C8E"/>
    <w:rsid w:val="003B41C7"/>
    <w:rsid w:val="003F0F94"/>
    <w:rsid w:val="00421209"/>
    <w:rsid w:val="00504ADB"/>
    <w:rsid w:val="00594E64"/>
    <w:rsid w:val="0060009D"/>
    <w:rsid w:val="00611AC5"/>
    <w:rsid w:val="006B7A67"/>
    <w:rsid w:val="0079458A"/>
    <w:rsid w:val="007E5BC0"/>
    <w:rsid w:val="008128B8"/>
    <w:rsid w:val="00857988"/>
    <w:rsid w:val="008F1932"/>
    <w:rsid w:val="00946C7A"/>
    <w:rsid w:val="00A43151"/>
    <w:rsid w:val="00B55D23"/>
    <w:rsid w:val="00E07B08"/>
    <w:rsid w:val="00EA7778"/>
    <w:rsid w:val="00F909D4"/>
    <w:rsid w:val="00FE4CDC"/>
    <w:rsid w:val="00FF5292"/>
    <w:rsid w:val="01C15B84"/>
    <w:rsid w:val="02E147C3"/>
    <w:rsid w:val="02F85184"/>
    <w:rsid w:val="033B5686"/>
    <w:rsid w:val="03FF0368"/>
    <w:rsid w:val="04C32545"/>
    <w:rsid w:val="052566DE"/>
    <w:rsid w:val="05C24CED"/>
    <w:rsid w:val="075064C7"/>
    <w:rsid w:val="07D82DDF"/>
    <w:rsid w:val="09257B08"/>
    <w:rsid w:val="095F07CD"/>
    <w:rsid w:val="09994D8A"/>
    <w:rsid w:val="09CD3393"/>
    <w:rsid w:val="0B182674"/>
    <w:rsid w:val="0B4B676F"/>
    <w:rsid w:val="0B4D218C"/>
    <w:rsid w:val="0C88219D"/>
    <w:rsid w:val="0EDD288C"/>
    <w:rsid w:val="105C0E96"/>
    <w:rsid w:val="11187B5B"/>
    <w:rsid w:val="15506926"/>
    <w:rsid w:val="15557FA0"/>
    <w:rsid w:val="15DE3955"/>
    <w:rsid w:val="160F3A9D"/>
    <w:rsid w:val="17B557FD"/>
    <w:rsid w:val="17F8520C"/>
    <w:rsid w:val="18EC3623"/>
    <w:rsid w:val="1A6A0BD5"/>
    <w:rsid w:val="1AB427B8"/>
    <w:rsid w:val="1C1F5F1C"/>
    <w:rsid w:val="1CA35F37"/>
    <w:rsid w:val="1E1215AA"/>
    <w:rsid w:val="1F982BD4"/>
    <w:rsid w:val="20243CDC"/>
    <w:rsid w:val="21832B53"/>
    <w:rsid w:val="237A1FDD"/>
    <w:rsid w:val="23CD6240"/>
    <w:rsid w:val="2566544A"/>
    <w:rsid w:val="27F66184"/>
    <w:rsid w:val="29E41EA7"/>
    <w:rsid w:val="2A000282"/>
    <w:rsid w:val="2C110AF2"/>
    <w:rsid w:val="2C2B37DD"/>
    <w:rsid w:val="2CB748B6"/>
    <w:rsid w:val="2D6D796B"/>
    <w:rsid w:val="2E772B31"/>
    <w:rsid w:val="2EB06052"/>
    <w:rsid w:val="2F4E0DE3"/>
    <w:rsid w:val="2F7A0C66"/>
    <w:rsid w:val="30C33248"/>
    <w:rsid w:val="30CD569B"/>
    <w:rsid w:val="31886C2F"/>
    <w:rsid w:val="32677157"/>
    <w:rsid w:val="330D6328"/>
    <w:rsid w:val="38610EF0"/>
    <w:rsid w:val="395D2367"/>
    <w:rsid w:val="39647C78"/>
    <w:rsid w:val="3A8359F8"/>
    <w:rsid w:val="3D9C60A3"/>
    <w:rsid w:val="3E725BB7"/>
    <w:rsid w:val="3FE33418"/>
    <w:rsid w:val="40190011"/>
    <w:rsid w:val="4193709C"/>
    <w:rsid w:val="429226EA"/>
    <w:rsid w:val="478B4745"/>
    <w:rsid w:val="4A7740CF"/>
    <w:rsid w:val="4A8C1ED5"/>
    <w:rsid w:val="4AF4321F"/>
    <w:rsid w:val="4BBA66DE"/>
    <w:rsid w:val="4BD05C82"/>
    <w:rsid w:val="4C0E1E65"/>
    <w:rsid w:val="4D306942"/>
    <w:rsid w:val="4E444F60"/>
    <w:rsid w:val="4F131337"/>
    <w:rsid w:val="50E86AE7"/>
    <w:rsid w:val="51451D79"/>
    <w:rsid w:val="53D07DDC"/>
    <w:rsid w:val="550E4B95"/>
    <w:rsid w:val="55491404"/>
    <w:rsid w:val="557F33D2"/>
    <w:rsid w:val="56310FE0"/>
    <w:rsid w:val="57113DE9"/>
    <w:rsid w:val="58523E62"/>
    <w:rsid w:val="588444BC"/>
    <w:rsid w:val="590F3363"/>
    <w:rsid w:val="59905B18"/>
    <w:rsid w:val="59A247F5"/>
    <w:rsid w:val="59F53A9C"/>
    <w:rsid w:val="5A4F6ED3"/>
    <w:rsid w:val="5A8C522A"/>
    <w:rsid w:val="5A9C648F"/>
    <w:rsid w:val="5AF905C0"/>
    <w:rsid w:val="5C2D4987"/>
    <w:rsid w:val="5DBE58AA"/>
    <w:rsid w:val="5F837F24"/>
    <w:rsid w:val="5F921951"/>
    <w:rsid w:val="5FB960B3"/>
    <w:rsid w:val="5FF92714"/>
    <w:rsid w:val="66475B1F"/>
    <w:rsid w:val="664C0F2F"/>
    <w:rsid w:val="685449DE"/>
    <w:rsid w:val="6866327E"/>
    <w:rsid w:val="698C34E1"/>
    <w:rsid w:val="6CD94901"/>
    <w:rsid w:val="6ECB770B"/>
    <w:rsid w:val="6FA61478"/>
    <w:rsid w:val="74926186"/>
    <w:rsid w:val="76640175"/>
    <w:rsid w:val="76691FA8"/>
    <w:rsid w:val="7749599E"/>
    <w:rsid w:val="777B6E90"/>
    <w:rsid w:val="7A504193"/>
    <w:rsid w:val="7BE53ADC"/>
    <w:rsid w:val="7D027437"/>
    <w:rsid w:val="7ED5229B"/>
    <w:rsid w:val="7F89387A"/>
    <w:rsid w:val="7FDD271C"/>
    <w:rsid w:val="7FFA1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unhideWhenUsed/>
    <w:qFormat/>
    <w:uiPriority w:val="0"/>
    <w:pPr>
      <w:keepNext/>
      <w:keepLines/>
      <w:spacing w:line="372" w:lineRule="auto"/>
      <w:outlineLvl w:val="4"/>
    </w:pPr>
    <w:rPr>
      <w:b/>
      <w:sz w:val="28"/>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标题5"/>
    <w:basedOn w:val="2"/>
    <w:next w:val="1"/>
    <w:qFormat/>
    <w:uiPriority w:val="0"/>
    <w:rPr>
      <w:szCs w:val="22"/>
    </w:rPr>
  </w:style>
  <w:style w:type="character" w:customStyle="1" w:styleId="10">
    <w:name w:val="页眉 字符"/>
    <w:basedOn w:val="8"/>
    <w:link w:val="4"/>
    <w:uiPriority w:val="0"/>
    <w:rPr>
      <w:rFonts w:asciiTheme="minorHAnsi" w:hAnsiTheme="minorHAnsi" w:eastAsiaTheme="minorEastAsia" w:cstheme="minorBidi"/>
      <w:kern w:val="2"/>
      <w:sz w:val="18"/>
      <w:szCs w:val="18"/>
    </w:rPr>
  </w:style>
  <w:style w:type="character" w:customStyle="1" w:styleId="11">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Pages>
  <Words>39</Words>
  <Characters>224</Characters>
  <Lines>1</Lines>
  <Paragraphs>1</Paragraphs>
  <TotalTime>14</TotalTime>
  <ScaleCrop>false</ScaleCrop>
  <LinksUpToDate>false</LinksUpToDate>
  <CharactersWithSpaces>262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银杏果</cp:lastModifiedBy>
  <dcterms:modified xsi:type="dcterms:W3CDTF">2023-10-25T08:33:19Z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