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rPr>
          <w:rFonts w:hint="eastAsia"/>
        </w:rPr>
        <w:t xml:space="preserve">     </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63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工单编号</w:t>
            </w:r>
          </w:p>
        </w:tc>
        <w:tc>
          <w:tcPr>
            <w:tcW w:w="2639" w:type="dxa"/>
            <w:vAlign w:val="center"/>
          </w:tcPr>
          <w:p>
            <w:pPr>
              <w:spacing w:line="360" w:lineRule="auto"/>
              <w:jc w:val="center"/>
              <w:textAlignment w:val="center"/>
            </w:pPr>
            <w:r>
              <w:t>2023042816224284948880</w:t>
            </w:r>
          </w:p>
        </w:tc>
        <w:tc>
          <w:tcPr>
            <w:tcW w:w="2131" w:type="dxa"/>
            <w:vAlign w:val="center"/>
          </w:tcPr>
          <w:p>
            <w:pPr>
              <w:spacing w:line="360" w:lineRule="auto"/>
              <w:jc w:val="center"/>
              <w:textAlignment w:val="center"/>
            </w:pPr>
            <w:r>
              <w:rPr>
                <w:rFonts w:hint="eastAsia"/>
              </w:rPr>
              <w:t>事项进展</w:t>
            </w:r>
          </w:p>
        </w:tc>
        <w:tc>
          <w:tcPr>
            <w:tcW w:w="2131" w:type="dxa"/>
            <w:vAlign w:val="center"/>
          </w:tcPr>
          <w:p>
            <w:pPr>
              <w:spacing w:line="360" w:lineRule="auto"/>
              <w:jc w:val="center"/>
              <w:textAlignment w:val="center"/>
            </w:pPr>
            <w:r>
              <w:t>平台交办至承办单位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事项标题</w:t>
            </w:r>
          </w:p>
        </w:tc>
        <w:tc>
          <w:tcPr>
            <w:tcW w:w="6901" w:type="dxa"/>
            <w:gridSpan w:val="3"/>
            <w:vAlign w:val="center"/>
          </w:tcPr>
          <w:p>
            <w:pPr>
              <w:spacing w:line="360" w:lineRule="auto"/>
              <w:jc w:val="center"/>
              <w:textAlignment w:val="center"/>
            </w:pPr>
            <w:r>
              <w:t>关于完善红木产业链，带动西河红木产业发展的建议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21" w:type="dxa"/>
            <w:vAlign w:val="center"/>
          </w:tcPr>
          <w:p>
            <w:pPr>
              <w:spacing w:line="360" w:lineRule="auto"/>
              <w:jc w:val="center"/>
              <w:textAlignment w:val="center"/>
            </w:pPr>
            <w:r>
              <w:rPr>
                <w:rFonts w:hint="eastAsia"/>
              </w:rPr>
              <w:t>提案编号</w:t>
            </w:r>
          </w:p>
        </w:tc>
        <w:tc>
          <w:tcPr>
            <w:tcW w:w="2639" w:type="dxa"/>
            <w:vAlign w:val="center"/>
          </w:tcPr>
          <w:p>
            <w:pPr>
              <w:spacing w:line="360" w:lineRule="auto"/>
              <w:jc w:val="center"/>
              <w:textAlignment w:val="center"/>
            </w:pPr>
            <w:r>
              <w:t>20230117</w:t>
            </w:r>
          </w:p>
        </w:tc>
        <w:tc>
          <w:tcPr>
            <w:tcW w:w="2131" w:type="dxa"/>
            <w:vAlign w:val="center"/>
          </w:tcPr>
          <w:p>
            <w:pPr>
              <w:spacing w:line="360" w:lineRule="auto"/>
              <w:jc w:val="center"/>
              <w:textAlignment w:val="center"/>
            </w:pPr>
            <w:r>
              <w:rPr>
                <w:rFonts w:hint="eastAsia"/>
              </w:rPr>
              <w:t>联系方式</w:t>
            </w:r>
          </w:p>
        </w:tc>
        <w:tc>
          <w:tcPr>
            <w:tcW w:w="2131" w:type="dxa"/>
            <w:vAlign w:val="center"/>
          </w:tcPr>
          <w:p>
            <w:pPr>
              <w:spacing w:line="360" w:lineRule="auto"/>
              <w:jc w:val="center"/>
              <w:textAlignment w:val="cente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21" w:type="dxa"/>
            <w:vAlign w:val="center"/>
          </w:tcPr>
          <w:p>
            <w:pPr>
              <w:spacing w:line="360" w:lineRule="auto"/>
              <w:jc w:val="center"/>
              <w:textAlignment w:val="center"/>
            </w:pPr>
            <w:r>
              <w:rPr>
                <w:rFonts w:hint="eastAsia"/>
              </w:rPr>
              <w:t>提案人</w:t>
            </w:r>
          </w:p>
        </w:tc>
        <w:tc>
          <w:tcPr>
            <w:tcW w:w="2639" w:type="dxa"/>
            <w:vAlign w:val="center"/>
          </w:tcPr>
          <w:p>
            <w:pPr>
              <w:spacing w:line="360" w:lineRule="auto"/>
              <w:jc w:val="center"/>
              <w:textAlignment w:val="center"/>
            </w:pPr>
            <w:r>
              <w:t>闫世锋</w:t>
            </w:r>
          </w:p>
        </w:tc>
        <w:tc>
          <w:tcPr>
            <w:tcW w:w="2131" w:type="dxa"/>
            <w:vAlign w:val="center"/>
          </w:tcPr>
          <w:p>
            <w:pPr>
              <w:spacing w:line="360" w:lineRule="auto"/>
              <w:jc w:val="center"/>
              <w:textAlignment w:val="center"/>
            </w:pPr>
            <w:r>
              <w:rPr>
                <w:rFonts w:hint="eastAsia"/>
              </w:rPr>
              <w:t>发起时间</w:t>
            </w:r>
          </w:p>
        </w:tc>
        <w:tc>
          <w:tcPr>
            <w:tcW w:w="2131" w:type="dxa"/>
            <w:vAlign w:val="center"/>
          </w:tcPr>
          <w:p>
            <w:pPr>
              <w:spacing w:line="360" w:lineRule="auto"/>
              <w:jc w:val="center"/>
              <w:textAlignment w:val="center"/>
            </w:pPr>
            <w:r>
              <w:t>2023-04-23 11:11:23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21" w:type="dxa"/>
            <w:vAlign w:val="center"/>
          </w:tcPr>
          <w:p>
            <w:pPr>
              <w:spacing w:line="360" w:lineRule="auto"/>
              <w:jc w:val="center"/>
              <w:textAlignment w:val="center"/>
            </w:pPr>
            <w:r>
              <w:rPr>
                <w:rFonts w:hint="eastAsia"/>
              </w:rPr>
              <w:t>事项类型</w:t>
            </w:r>
          </w:p>
        </w:tc>
        <w:tc>
          <w:tcPr>
            <w:tcW w:w="2639" w:type="dxa"/>
            <w:vAlign w:val="center"/>
          </w:tcPr>
          <w:p>
            <w:pPr>
              <w:spacing w:line="360" w:lineRule="auto"/>
              <w:jc w:val="center"/>
              <w:textAlignment w:val="center"/>
            </w:pPr>
            <w:r>
              <w:t>医疗卫生</w:t>
            </w:r>
          </w:p>
        </w:tc>
        <w:tc>
          <w:tcPr>
            <w:tcW w:w="2131" w:type="dxa"/>
            <w:vAlign w:val="center"/>
          </w:tcPr>
          <w:p>
            <w:pPr>
              <w:spacing w:line="360" w:lineRule="auto"/>
              <w:jc w:val="center"/>
              <w:textAlignment w:val="center"/>
            </w:pPr>
            <w:r>
              <w:rPr>
                <w:rFonts w:hint="eastAsia"/>
              </w:rPr>
              <w:t>事项来源</w:t>
            </w:r>
          </w:p>
        </w:tc>
        <w:tc>
          <w:tcPr>
            <w:tcW w:w="2131" w:type="dxa"/>
            <w:vAlign w:val="center"/>
          </w:tcPr>
          <w:p>
            <w:pPr>
              <w:spacing w:line="360" w:lineRule="auto"/>
              <w:jc w:val="center"/>
              <w:textAlignment w:val="center"/>
            </w:pPr>
            <w:r>
              <w:t>委员提案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621" w:type="dxa"/>
            <w:vAlign w:val="center"/>
          </w:tcPr>
          <w:p>
            <w:pPr>
              <w:spacing w:line="360" w:lineRule="auto"/>
              <w:jc w:val="center"/>
              <w:textAlignment w:val="center"/>
            </w:pPr>
            <w:r>
              <w:rPr>
                <w:rFonts w:hint="eastAsia"/>
              </w:rPr>
              <w:t>提案内容</w:t>
            </w:r>
          </w:p>
        </w:tc>
        <w:tc>
          <w:tcPr>
            <w:tcW w:w="6901" w:type="dxa"/>
            <w:gridSpan w:val="3"/>
            <w:vAlign w:val="center"/>
          </w:tcPr>
          <w:p>
            <w:pPr>
              <w:spacing w:line="360" w:lineRule="auto"/>
              <w:jc w:val="left"/>
              <w:textAlignment w:val="center"/>
            </w:pPr>
            <w:r>
              <w:t>受近三年疫情影响，西河红木产业受到了很大影响，客流量严重匮乏，导致了各个红木企业大规模裁员，技术人员流失，使好多企业对西河红木发展失去了信心。西河镇作为“鲁作”红木特色产业发源和集聚地，2007年被山东省轻工业集体企业联社授予“山东省红木家具之乡”称号，2010年6月在山东省轻工业论坛上荣获“山东省特色产业集群”称号，更是在2011年1月被中国工艺美术协会授予“中国古典红木家具之乡”荣誉称号，为西河红木产业的发展竖起了一面大旗，奠定了良好的发展基础。为了更好的保护好这面旗帜，更好的带动和发展壮大西河红木产业，解决更多的就业岗位，相关企业决定自筹资金6000万元，打造山东省最大的红木展馆及游学研发中心，该项目建筑面积20000多平方米，建成后可承接全国性红木家具展会，经销商大会和各种红木交流活动，对西河红木产业品牌的宣传和发展起到很大的助推作用，同时可安排各种专业技术人才及员工200余人就业。未来几年，将建立红木产业文化培训班，自主培养各类专业人才，使西河红木产业链完善起来，为西河红木产业以后的发展尽一份绵薄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621" w:type="dxa"/>
            <w:vAlign w:val="center"/>
          </w:tcPr>
          <w:p>
            <w:pPr>
              <w:spacing w:line="360" w:lineRule="auto"/>
              <w:jc w:val="center"/>
              <w:textAlignment w:val="center"/>
            </w:pPr>
            <w:r>
              <w:rPr>
                <w:rFonts w:hint="eastAsia"/>
              </w:rPr>
              <w:t>现场图片</w:t>
            </w:r>
          </w:p>
        </w:tc>
        <w:tc>
          <w:tcPr>
            <w:tcW w:w="6901" w:type="dxa"/>
            <w:gridSpan w:val="3"/>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1" w:type="dxa"/>
            <w:vAlign w:val="center"/>
          </w:tcPr>
          <w:p>
            <w:pPr>
              <w:spacing w:line="360" w:lineRule="auto"/>
              <w:jc w:val="center"/>
              <w:textAlignment w:val="center"/>
            </w:pPr>
            <w:r>
              <w:rPr>
                <w:rFonts w:hint="eastAsia"/>
              </w:rPr>
              <w:t>意见建议</w:t>
            </w:r>
          </w:p>
        </w:tc>
        <w:tc>
          <w:tcPr>
            <w:tcW w:w="6901" w:type="dxa"/>
            <w:gridSpan w:val="3"/>
            <w:vAlign w:val="center"/>
          </w:tcPr>
          <w:p>
            <w:pPr>
              <w:spacing w:line="360" w:lineRule="auto"/>
              <w:jc w:val="left"/>
              <w:textAlignment w:val="center"/>
            </w:pPr>
            <w:r>
              <w:t>一是区相关职能部门能够在土地手续审批方面给予红木展馆更多的政策支持。2.相区关部门能够在红木展馆申报游学研基地申报方面给予助力。审查意见：同意立案 处理意见：由区自然资源局、区教育体育局、区文化旅游局、西河镇政府办理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621" w:type="dxa"/>
            <w:vAlign w:val="center"/>
          </w:tcPr>
          <w:p>
            <w:pPr>
              <w:spacing w:line="360" w:lineRule="auto"/>
              <w:jc w:val="center"/>
              <w:textAlignment w:val="center"/>
            </w:pPr>
            <w:r>
              <w:rPr>
                <w:rFonts w:hint="eastAsia"/>
              </w:rPr>
              <w:t>交办时间</w:t>
            </w:r>
          </w:p>
        </w:tc>
        <w:tc>
          <w:tcPr>
            <w:tcW w:w="2639" w:type="dxa"/>
            <w:vAlign w:val="center"/>
          </w:tcPr>
          <w:p>
            <w:pPr>
              <w:spacing w:line="360" w:lineRule="auto"/>
              <w:jc w:val="center"/>
              <w:textAlignment w:val="center"/>
            </w:pPr>
            <w:r>
              <w:t>2023-05-08 15:25:44</w:t>
            </w:r>
          </w:p>
        </w:tc>
        <w:tc>
          <w:tcPr>
            <w:tcW w:w="2131" w:type="dxa"/>
            <w:vAlign w:val="center"/>
          </w:tcPr>
          <w:p>
            <w:pPr>
              <w:spacing w:line="360" w:lineRule="auto"/>
              <w:jc w:val="center"/>
              <w:textAlignment w:val="center"/>
            </w:pPr>
            <w:r>
              <w:rPr>
                <w:rFonts w:hint="eastAsia"/>
              </w:rPr>
              <w:t>截止时间</w:t>
            </w:r>
          </w:p>
        </w:tc>
        <w:tc>
          <w:tcPr>
            <w:tcW w:w="2131" w:type="dxa"/>
            <w:vAlign w:val="center"/>
          </w:tcPr>
          <w:p>
            <w:pPr>
              <w:spacing w:line="360" w:lineRule="auto"/>
              <w:jc w:val="center"/>
              <w:textAlignment w:val="center"/>
            </w:pPr>
            <w:r>
              <w:t>2023-05-29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621" w:type="dxa"/>
            <w:vAlign w:val="center"/>
          </w:tcPr>
          <w:p>
            <w:pPr>
              <w:spacing w:line="360" w:lineRule="auto"/>
              <w:jc w:val="center"/>
              <w:textAlignment w:val="center"/>
            </w:pPr>
            <w:r>
              <w:rPr>
                <w:rFonts w:hint="eastAsia"/>
              </w:rPr>
              <w:t>签收截止时间</w:t>
            </w:r>
          </w:p>
        </w:tc>
        <w:tc>
          <w:tcPr>
            <w:tcW w:w="6901" w:type="dxa"/>
            <w:gridSpan w:val="3"/>
            <w:vAlign w:val="center"/>
          </w:tcPr>
          <w:p>
            <w:pPr>
              <w:spacing w:line="360" w:lineRule="auto"/>
              <w:jc w:val="left"/>
              <w:textAlignment w:val="center"/>
            </w:pPr>
            <w:r>
              <w:t>2023-05-08 17:25:44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21" w:type="dxa"/>
            <w:vAlign w:val="center"/>
          </w:tcPr>
          <w:p>
            <w:pPr>
              <w:spacing w:line="360" w:lineRule="auto"/>
              <w:jc w:val="center"/>
              <w:textAlignment w:val="center"/>
            </w:pPr>
            <w:r>
              <w:rPr>
                <w:rFonts w:hint="eastAsia"/>
              </w:rPr>
              <w:t>是否签收</w:t>
            </w:r>
          </w:p>
        </w:tc>
        <w:tc>
          <w:tcPr>
            <w:tcW w:w="2639" w:type="dxa"/>
            <w:vAlign w:val="center"/>
          </w:tcPr>
          <w:p>
            <w:pPr>
              <w:spacing w:line="360" w:lineRule="auto"/>
              <w:jc w:val="center"/>
              <w:textAlignment w:val="center"/>
            </w:pPr>
            <w:r>
              <w:t>西河镇：【否】</w:t>
            </w:r>
            <w:r>
              <w:br w:type="textWrapping"/>
            </w:r>
            <w:r>
              <w:t>教体局：【否】</w:t>
            </w:r>
            <w:r>
              <w:br w:type="textWrapping"/>
            </w:r>
            <w:r>
              <w:t>文旅局：【否】</w:t>
            </w:r>
            <w:r>
              <w:br w:type="textWrapping"/>
            </w:r>
            <w:r>
              <w:t>自然资源局：【是】</w:t>
            </w:r>
            <w:r>
              <w:br w:type="textWrapping"/>
            </w:r>
          </w:p>
        </w:tc>
        <w:tc>
          <w:tcPr>
            <w:tcW w:w="2131" w:type="dxa"/>
            <w:vAlign w:val="center"/>
          </w:tcPr>
          <w:p>
            <w:pPr>
              <w:spacing w:line="360" w:lineRule="auto"/>
              <w:jc w:val="center"/>
              <w:textAlignment w:val="center"/>
            </w:pPr>
            <w:r>
              <w:rPr>
                <w:rFonts w:hint="eastAsia"/>
              </w:rPr>
              <w:t>按时回复</w:t>
            </w:r>
          </w:p>
        </w:tc>
        <w:tc>
          <w:tcPr>
            <w:tcW w:w="2131" w:type="dxa"/>
            <w:vAlign w:val="center"/>
          </w:tcPr>
          <w:p>
            <w:pPr>
              <w:spacing w:line="360" w:lineRule="auto"/>
              <w:jc w:val="center"/>
              <w:textAlignment w:val="center"/>
            </w:pPr>
            <w:r>
              <w:t>西河镇：【暂未回复】</w:t>
            </w:r>
            <w:r>
              <w:br w:type="textWrapping"/>
            </w:r>
            <w:r>
              <w:t>教体局：【暂未回复】</w:t>
            </w:r>
            <w:r>
              <w:br w:type="textWrapping"/>
            </w:r>
            <w:r>
              <w:t>文旅局：【暂未回复】</w:t>
            </w:r>
            <w:r>
              <w:br w:type="textWrapping"/>
            </w:r>
            <w:r>
              <w:t>自然资源局：【暂未回复】</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1621" w:type="dxa"/>
            <w:vAlign w:val="center"/>
          </w:tcPr>
          <w:p>
            <w:pPr>
              <w:spacing w:line="360" w:lineRule="auto"/>
              <w:jc w:val="center"/>
              <w:textAlignment w:val="center"/>
            </w:pPr>
            <w:r>
              <w:rPr>
                <w:rFonts w:hint="eastAsia"/>
              </w:rPr>
              <w:t>处理流水</w:t>
            </w:r>
          </w:p>
        </w:tc>
        <w:tc>
          <w:tcPr>
            <w:tcW w:w="6901" w:type="dxa"/>
            <w:gridSpan w:val="3"/>
            <w:vAlign w:val="center"/>
          </w:tcPr>
          <w:p>
            <w:pPr>
              <w:spacing w:line="360" w:lineRule="auto"/>
              <w:jc w:val="left"/>
              <w:textAlignment w:val="center"/>
            </w:pPr>
            <w:r>
              <w:t>2023-05-08 15:27:52 淄川区自然资源局【自然资源局】[签收]了该工作交办事项；处理意见：</w:t>
            </w:r>
            <w:r>
              <w:br w:type="textWrapping"/>
            </w:r>
            <w:r>
              <w:t>2023-05-08 15:25:45 淄川区平台中心【委员】[交办]至西河镇；处理意见：</w:t>
            </w:r>
            <w:r>
              <w:br w:type="textWrapping"/>
            </w:r>
            <w:r>
              <w:t>2023-05-08 15:25:45 淄川区平台中心【委员】[交办]至淄川区教体局；处理意见：</w:t>
            </w:r>
            <w:r>
              <w:br w:type="textWrapping"/>
            </w:r>
            <w:r>
              <w:t>2023-05-08 15:25:45 淄川区平台中心【委员】[交办]至淄川区文旅局；处理意见：</w:t>
            </w:r>
            <w:r>
              <w:br w:type="textWrapping"/>
            </w:r>
            <w:r>
              <w:t>2023-05-08 15:25:45 淄川区平台中心【委员】[交办]至淄川区自然资源局；处理意见：</w:t>
            </w:r>
            <w:r>
              <w:br w:type="textWrapping"/>
            </w:r>
            <w:r>
              <w:t>2023-04-28 16:22:42 【闫世锋】[委员发起提案]；处理意见：</w:t>
            </w:r>
            <w:r>
              <w:br w:type="textWrapping"/>
            </w:r>
          </w:p>
        </w:tc>
      </w:tr>
    </w:tbl>
    <w:p>
      <w:pPr>
        <w:spacing w:line="360" w:lineRule="auto"/>
        <w:jc w:val="cente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7B557FD"/>
    <w:rsid w:val="17F8520C"/>
    <w:rsid w:val="18EC3623"/>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361219"/>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D2900A4"/>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line="372" w:lineRule="auto"/>
      <w:outlineLvl w:val="4"/>
    </w:pPr>
    <w:rPr>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5"/>
    <w:basedOn w:val="2"/>
    <w:next w:val="1"/>
    <w:qFormat/>
    <w:uiPriority w:val="0"/>
    <w:rPr>
      <w:szCs w:val="22"/>
    </w:rPr>
  </w:style>
  <w:style w:type="character" w:customStyle="1" w:styleId="10">
    <w:name w:val="页眉 字符"/>
    <w:basedOn w:val="8"/>
    <w:link w:val="4"/>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925</Words>
  <Characters>1142</Characters>
  <Lines>1</Lines>
  <Paragraphs>1</Paragraphs>
  <TotalTime>14</TotalTime>
  <ScaleCrop>false</ScaleCrop>
  <LinksUpToDate>false</LinksUpToDate>
  <CharactersWithSpaces>1165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银杏果</cp:lastModifiedBy>
  <dcterms:modified xsi:type="dcterms:W3CDTF">2023-10-25T08:45:50Z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F16BE1F412294C39B22044C08CF25DC9_13</vt:lpwstr>
  </property>
</Properties>
</file>