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56" w:firstLineChars="100"/>
        <w:textAlignment w:val="auto"/>
        <w:rPr>
          <w:rStyle w:val="5"/>
          <w:rFonts w:hint="eastAsia" w:ascii="方正小标宋简体" w:hAnsi="方正小标宋简体" w:eastAsia="方正小标宋简体" w:cs="方正小标宋简体"/>
          <w:b w:val="0"/>
          <w:bCs/>
          <w:i w:val="0"/>
          <w:caps w:val="0"/>
          <w:color w:val="000000"/>
          <w:spacing w:val="8"/>
          <w:sz w:val="44"/>
          <w:szCs w:val="44"/>
          <w:bdr w:val="none" w:color="auto" w:sz="0" w:space="0"/>
          <w:shd w:val="clear" w:fill="FFFFFF"/>
        </w:rPr>
      </w:pPr>
      <w:r>
        <w:rPr>
          <w:rStyle w:val="5"/>
          <w:rFonts w:hint="eastAsia" w:ascii="方正小标宋简体" w:hAnsi="方正小标宋简体" w:eastAsia="方正小标宋简体" w:cs="方正小标宋简体"/>
          <w:b w:val="0"/>
          <w:bCs/>
          <w:i w:val="0"/>
          <w:caps w:val="0"/>
          <w:color w:val="000000"/>
          <w:spacing w:val="8"/>
          <w:sz w:val="44"/>
          <w:szCs w:val="44"/>
          <w:bdr w:val="none" w:color="auto" w:sz="0" w:space="0"/>
          <w:shd w:val="clear" w:fill="FFFFFF"/>
        </w:rPr>
        <w:t>淄川区投资促进服务中心的</w:t>
      </w:r>
      <w:r>
        <w:rPr>
          <w:rStyle w:val="5"/>
          <w:rFonts w:hint="eastAsia" w:ascii="方正小标宋简体" w:hAnsi="方正小标宋简体" w:eastAsia="方正小标宋简体" w:cs="方正小标宋简体"/>
          <w:b w:val="0"/>
          <w:bCs/>
          <w:i w:val="0"/>
          <w:caps w:val="0"/>
          <w:color w:val="000000"/>
          <w:spacing w:val="8"/>
          <w:sz w:val="44"/>
          <w:szCs w:val="44"/>
          <w:bdr w:val="none" w:color="auto" w:sz="0" w:space="0"/>
          <w:shd w:val="clear" w:fill="FFFFFF"/>
        </w:rPr>
        <w:t>“待客”之道</w:t>
      </w:r>
    </w:p>
    <w:p>
      <w:pPr>
        <w:keepNext w:val="0"/>
        <w:keepLines w:val="0"/>
        <w:pageBreakBefore w:val="0"/>
        <w:widowControl w:val="0"/>
        <w:kinsoku/>
        <w:wordWrap/>
        <w:overflowPunct/>
        <w:topLinePunct w:val="0"/>
        <w:autoSpaceDE/>
        <w:autoSpaceDN/>
        <w:bidi w:val="0"/>
        <w:adjustRightInd/>
        <w:snapToGrid/>
        <w:spacing w:line="560" w:lineRule="exact"/>
        <w:ind w:firstLine="456" w:firstLineChars="100"/>
        <w:textAlignment w:val="auto"/>
        <w:rPr>
          <w:rStyle w:val="5"/>
          <w:rFonts w:hint="eastAsia" w:ascii="方正小标宋简体" w:hAnsi="方正小标宋简体" w:eastAsia="方正小标宋简体" w:cs="方正小标宋简体"/>
          <w:b w:val="0"/>
          <w:bCs/>
          <w:i w:val="0"/>
          <w:caps w:val="0"/>
          <w:color w:val="000000"/>
          <w:spacing w:val="8"/>
          <w:sz w:val="44"/>
          <w:szCs w:val="44"/>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近日，远在北京的山东乐河环保科技有限公司实际控制人翟女士提出，想要在淄川区设立法人公司，但是本人无法从北京赶回淄川，需要帮忙代办。得知翟女士的急切诉求，淄川区投资促进服务中心</w:t>
      </w:r>
      <w:bookmarkStart w:id="0" w:name="_GoBack"/>
      <w:bookmarkEnd w:id="0"/>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立刻行动起来，委派两名党员干部，与行政大厅业务窗口工作人员结合，以通过视频指导申请人电子签名的方式，当天即完成了公司设立和印章刻制等相关手续，确保该公司第一时间开展业务。“没想到淄川区政府部门工作效率这么高，为他们点赞！”对此，翟女士给予了高度评价。</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这样的事例在淄川投促中心不胜枚举。今年以来，投促中心把“学党史、悟思想、办实事、开新局”的党史学习教育理念贯穿于业务工作全过程，并成立了“启航”服务队，深入企业、街道及社区，手把手、面对面为企业及社区民众送理念、送政策、送信息、送服务，向企业和社区民众问需、问计、问策，做到零距离沟通服务。把从党史中汲取到的精神力量和智慧养分贯穿于“我为群众办实事”的实践活动中，既在思想上有收获，也在行动上有提升。</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上海欣百诺生物科技有限公司蛋白质产业化项目，是淄川生物医药产业园招引的第一个项目，现已进入落地阶段，但人才招聘成为项目推进的一大难题。淄川投促中心党组想企业之所想、急企业之所急，提前谋划，安排一名党员与淄博市内8所高校提前进行了对接准备，生源覆盖研究生、本科、专科等层次，专业包括生物类、制药工程类、化工技术类等专业。自4月开始，该名党员服务专员全程陪同上海欣百诺公司人力资源总监林阳一行赴5所淄博市内高校座谈交流关于人才招聘、联合培养及校企长期合作事宜。截至目前，已有2名毕业生签订就业协议，另有10余名符合专业要求的人才达成入职意向。淄川投促中心的提前谋划服务不仅为欣百诺公司淄博项目进行了人力资源储备，也在一定程度上满足了欣百诺上海公司、苏州公司的人才需求。</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一直以来，淄川投促中心始终坚持，党旗飘在项目一线，党员冲在项目一线，服务下沉项目一线，一切围着项目转，一切围着项目干，以更快的反应，更实的作风，更高的效率，逐个项目研究，逐家企业对接，逐项节点推进，干出高水平，干出高效率，干出硬作风，让来川企业和项目留得住、能发展。</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我们公司拟新建聚氨酯弹性体新材料生产项目，此类项目能否在淄川落地？”近日，一家远在贵阳的企业向淄川投促中心进行项目咨询。面对问题，淄川投促中心立即做了两方面的安排：首先派人到行政服务中心对接发改、环保、区化转办等窗口，就行业大类、生产工艺、所需原材料、三废排放等生产要素进行了详细确认核实。与此同时，淄川投促中心借助第三方资源，向相关行业高级工程师咨询项目的可行性。经最终确认，该项目为化工类项目，无法在淄川区落地，投促中心第一时间将结果告知了客商，并获得客商的理解。“虽然这次合作没有成功，但是淄川重商亲商的这种营商环境、政务服务让我们很感动，今后若有合适的项目信息将第一个考虑选择淄川。”客商这样承诺道。</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pPr>
      <w:r>
        <w:rPr>
          <w:rStyle w:val="5"/>
          <w:rFonts w:hint="eastAsia" w:ascii="仿宋_GB2312" w:hAnsi="仿宋_GB2312" w:eastAsia="仿宋_GB2312" w:cs="仿宋_GB2312"/>
          <w:b w:val="0"/>
          <w:bCs/>
          <w:i w:val="0"/>
          <w:caps w:val="0"/>
          <w:color w:val="000000"/>
          <w:spacing w:val="8"/>
          <w:sz w:val="32"/>
          <w:szCs w:val="32"/>
          <w:bdr w:val="none" w:color="auto" w:sz="0" w:space="0"/>
          <w:shd w:val="clear" w:fill="FFFFFF"/>
        </w:rPr>
        <w:t>2021年是淄川区委、区政府确定的“担当作为、狠抓落实”年，淄川投促中心对标找差、补短强特、创新实干、服务发展的大幕早已拉开，下一步，淄川投促中心将充分发挥招商部门服务职能和党员干部先锋模范带头作用，切实解决企业面临困难，消除企业投资顾虑，树立企业投资信心，用自己的实际行动推动全区招引高质量发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13A9E"/>
    <w:rsid w:val="4A11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2021-07-01T01:46:00Z</dcterms:created>
  <dc:creator>粒粒逗</dc:creator>
  <cp:lastModifiedBy>粒粒逗</cp:lastModifiedBy>
  <dcterms:modified xsi:type="dcterms:W3CDTF">2021-07-01T01:52:22Z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