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2</w:t>
      </w:r>
    </w:p>
    <w:p>
      <w:pPr>
        <w:rPr>
          <w:rFonts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ascii="仿宋_GB2312" w:hAnsi="仿宋_GB2312" w:eastAsia="仿宋_GB2312" w:cs="仿宋_GB2312"/>
          <w:b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线上面试违纪行为认定及处理办法</w:t>
      </w:r>
    </w:p>
    <w:p>
      <w:pPr>
        <w:rPr>
          <w:rFonts w:ascii="仿宋_GB2312" w:hAnsi="仿宋_GB2312" w:eastAsia="仿宋_GB2312" w:cs="仿宋_GB2312"/>
          <w:sz w:val="32"/>
          <w:szCs w:val="40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为规范本次线上面试违纪违规行为的认定与处理，维护考生和本次面试相关工作人员的合法权益，根据《事业单位公开招聘违纪违规行为处理规定》等相关法律、法规，相关要求如下：</w:t>
      </w:r>
      <w:bookmarkStart w:id="0" w:name="_GoBack"/>
      <w:bookmarkEnd w:id="0"/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第一条 考生不遵守面试纪律，面试过程中有下列行为之一的，应当认定为面试违纪：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（一）所处面试环境同时出现其他人的；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（二）使用快捷键切屏、截屏、退出面试系统或多屏登录面试端的；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（三）离开座位、离开监控视频范围、遮挡摄像头的；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（四）有进食、进水、上卫生间行为的；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（五）有对外传递物品行为的；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（六）佩戴耳机的；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（七）未经允许强行退出考试软件的；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（八）其它应当视为本场面试违纪的行为。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第二条 考生违背面试公平、公正原则，面试过程中有下列行为之一的，应当认定为面试作弊：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（一）伪造资料、身份信息替代他人或被替代参加面试的；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（二）非考生本人登录面试系统参加面试，或更换作答人员的；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（三）浏览网页、在线查询、翻阅电脑和手机存储资料，查看电子影像资料的；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（四）翻阅书籍、文件、纸质资料的；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（五）未经许可接触和使用通讯工具如手机、蓝牙设备等，使用各类聊天软件或远程工具的；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（六）其它应当视为本场面试作弊的行为。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第三条 考生在面试过程中或在面试结束后发现下列行为之一的，应当认定相关的考生实施了作弊行为：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（一）拍摄、抄录、传播试题内容的；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（二）抄袭、协助他人抄袭的；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（三）串通作弊或者参与有组织作弊的；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（四）评分过程中被认定为答案雷同的；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（五）考生的不当行为导致试题泄露或造成重大社会影响的；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（六）经后台监考发现，确认考生有其它违纪、舞弊行为的；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（七）若发现考生有疑似违纪、舞弊等行为，面试结束后由考务人员根据考试数据、监考记录、系统日志等多种方式进行判断，其结果实属违纪、舞弊的；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（八）其它应认定为作弊的行为。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第四条 考生有第一条所列面试违纪行为之一的，取消本场面试成绩。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第五条 考生有第二条、第三条所列面试舞弊行为之一的，取消本场面试成绩。情节严重的追究相关责任。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第六条 如考生因手机设备问题、网络问题、考生个人行为等问题，导致考试视频数据缺失，而影响考务人员判断本场面试有效性的，取消本场面试成绩。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第七条 面试过程中，未按要求录制真实、有效的移动端佐证视频，影响考务人员判断考生行为的，取消本场面试成绩。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第八条 面试过程中，如视频拍摄角度不符合要求、无故中断视频录制等，影响考务人员判断本场面试有效性的，由考生自行承担后果。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第九条 面试过程中，因设备硬件故障、系统更新、断电断网等问题导致面试无法正常进行的，面试时间不做延长。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第十条 面试过程中，若考生没有按照要求进行登录、答题、保存、交卷，将不能正确记录相关信息，后果由考生承担。</w:t>
      </w:r>
    </w:p>
    <w:p/>
    <w:sectPr>
      <w:footerReference r:id="rId3" w:type="default"/>
      <w:pgSz w:w="11906" w:h="16838"/>
      <w:pgMar w:top="1440" w:right="1800" w:bottom="1118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Ju61xD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Q3YjFhOGFlMzNmN2FmOTkxYmMxMzdlNjhlZDBlNmEifQ=="/>
  </w:docVars>
  <w:rsids>
    <w:rsidRoot w:val="00F76F27"/>
    <w:rsid w:val="00230A93"/>
    <w:rsid w:val="00EF1CE6"/>
    <w:rsid w:val="00F76F27"/>
    <w:rsid w:val="0D877708"/>
    <w:rsid w:val="4AB47606"/>
    <w:rsid w:val="6C672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39"/>
    <w:pPr>
      <w:snapToGrid w:val="0"/>
      <w:spacing w:line="640" w:lineRule="exact"/>
      <w:ind w:firstLine="705"/>
    </w:pPr>
    <w:rPr>
      <w:rFonts w:ascii="仿宋_GB2312" w:hAnsi="Times New Roman" w:eastAsia="仿宋_GB2312"/>
      <w:color w:val="000000"/>
      <w:sz w:val="36"/>
      <w:szCs w:val="36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1096</Words>
  <Characters>1096</Characters>
  <Lines>8</Lines>
  <Paragraphs>2</Paragraphs>
  <TotalTime>1</TotalTime>
  <ScaleCrop>false</ScaleCrop>
  <LinksUpToDate>false</LinksUpToDate>
  <CharactersWithSpaces>1106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2022-10-17T10:48:00Z</dcterms:created>
  <dc:creator>user</dc:creator>
  <cp:lastModifiedBy>骋</cp:lastModifiedBy>
  <dcterms:modified xsi:type="dcterms:W3CDTF">2022-12-02T02:01:41Z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587D42FC2094489D988F1A0843422889</vt:lpwstr>
  </property>
</Properties>
</file>