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E66" w:rsidRDefault="002D5FAB">
      <w:pPr>
        <w:spacing w:line="192" w:lineRule="auto"/>
        <w:jc w:val="center"/>
        <w:rPr>
          <w:rFonts w:ascii="Times New Roman" w:eastAsia="方正小标宋简体" w:hAnsi="Times New Roman"/>
          <w:sz w:val="44"/>
          <w:szCs w:val="44"/>
        </w:rPr>
      </w:pPr>
      <w:r>
        <w:rPr>
          <w:rFonts w:ascii="Times New Roman" w:eastAsia="方正小标宋简体" w:hAnsi="Times New Roman"/>
          <w:sz w:val="44"/>
          <w:szCs w:val="44"/>
        </w:rPr>
        <w:t>淄川区</w:t>
      </w:r>
      <w:r>
        <w:rPr>
          <w:rFonts w:ascii="Times New Roman" w:eastAsia="方正小标宋简体" w:hAnsi="Times New Roman"/>
          <w:sz w:val="44"/>
          <w:szCs w:val="44"/>
        </w:rPr>
        <w:t>2018</w:t>
      </w:r>
      <w:r>
        <w:rPr>
          <w:rFonts w:ascii="Times New Roman" w:eastAsia="方正小标宋简体" w:hAnsi="Times New Roman"/>
          <w:sz w:val="44"/>
          <w:szCs w:val="44"/>
        </w:rPr>
        <w:t>年政府信息公开工作</w:t>
      </w:r>
      <w:bookmarkStart w:id="0" w:name="_GoBack"/>
      <w:bookmarkEnd w:id="0"/>
      <w:r>
        <w:rPr>
          <w:rFonts w:ascii="Times New Roman" w:eastAsia="方正小标宋简体" w:hAnsi="Times New Roman"/>
          <w:sz w:val="44"/>
          <w:szCs w:val="44"/>
        </w:rPr>
        <w:t>年度报告</w:t>
      </w:r>
    </w:p>
    <w:p w:rsidR="00263E66" w:rsidRDefault="00263E66">
      <w:pPr>
        <w:spacing w:line="192" w:lineRule="auto"/>
        <w:jc w:val="center"/>
        <w:rPr>
          <w:rFonts w:ascii="Times New Roman" w:eastAsia="方正仿宋简体" w:hAnsi="Times New Roman"/>
          <w:sz w:val="32"/>
          <w:szCs w:val="32"/>
        </w:rPr>
      </w:pPr>
    </w:p>
    <w:p w:rsidR="00263E66" w:rsidRDefault="002D5FAB">
      <w:pPr>
        <w:spacing w:line="192" w:lineRule="auto"/>
        <w:ind w:firstLineChars="200" w:firstLine="640"/>
        <w:rPr>
          <w:rFonts w:ascii="Times New Roman" w:eastAsia="方正仿宋简体" w:hAnsi="Times New Roman"/>
          <w:sz w:val="32"/>
          <w:szCs w:val="32"/>
        </w:rPr>
      </w:pPr>
      <w:r>
        <w:rPr>
          <w:rFonts w:ascii="Times New Roman" w:eastAsia="方正仿宋简体" w:hAnsi="Times New Roman"/>
          <w:sz w:val="32"/>
          <w:szCs w:val="32"/>
        </w:rPr>
        <w:t>本报告按照《中华人民共和国政府信息公开条例》（以下简称《条例》）和《山东省政府信息公开办法》（以下简称《办法》）规定，在淄川区各镇人民政府、各街道办事处、开发区管委会和区政府各部门、各有关单位政府信息公开工作年度报告和统计报表的基础上编制。</w:t>
      </w:r>
    </w:p>
    <w:p w:rsidR="00263E66" w:rsidRDefault="002D5FAB">
      <w:pPr>
        <w:spacing w:line="192" w:lineRule="auto"/>
        <w:ind w:firstLineChars="200" w:firstLine="640"/>
        <w:rPr>
          <w:rFonts w:ascii="Times New Roman" w:eastAsia="方正仿宋简体" w:hAnsi="Times New Roman"/>
          <w:sz w:val="32"/>
          <w:szCs w:val="32"/>
        </w:rPr>
      </w:pPr>
      <w:r>
        <w:rPr>
          <w:rFonts w:ascii="Times New Roman" w:eastAsia="方正仿宋简体" w:hAnsi="Times New Roman"/>
          <w:sz w:val="32"/>
          <w:szCs w:val="32"/>
        </w:rPr>
        <w:t>报告全文由概述、主动公开政府信息情况、依申请公开政府信息情况、政府</w:t>
      </w:r>
      <w:r w:rsidR="00B73550">
        <w:rPr>
          <w:rFonts w:ascii="Times New Roman" w:eastAsia="方正仿宋简体" w:hAnsi="Times New Roman"/>
          <w:sz w:val="32"/>
          <w:szCs w:val="32"/>
        </w:rPr>
        <w:t>信息公开收费及减免情况、政府信息公开复议诉讼和举报情况、存在</w:t>
      </w:r>
      <w:r>
        <w:rPr>
          <w:rFonts w:ascii="Times New Roman" w:eastAsia="方正仿宋简体" w:hAnsi="Times New Roman"/>
          <w:sz w:val="32"/>
          <w:szCs w:val="32"/>
        </w:rPr>
        <w:t>不足及改进措施六个部分组成，并附有相关统计表格。</w:t>
      </w:r>
    </w:p>
    <w:p w:rsidR="00263E66" w:rsidRDefault="002D5FAB">
      <w:pPr>
        <w:spacing w:line="192" w:lineRule="auto"/>
        <w:ind w:firstLineChars="200" w:firstLine="640"/>
        <w:rPr>
          <w:rFonts w:ascii="Times New Roman" w:eastAsia="方正仿宋简体" w:hAnsi="Times New Roman"/>
          <w:sz w:val="32"/>
          <w:szCs w:val="32"/>
        </w:rPr>
      </w:pPr>
      <w:r>
        <w:rPr>
          <w:rFonts w:ascii="Times New Roman" w:eastAsia="方正仿宋简体" w:hAnsi="Times New Roman"/>
          <w:sz w:val="32"/>
          <w:szCs w:val="32"/>
        </w:rPr>
        <w:t>报告中所列数据统计期限自</w:t>
      </w:r>
      <w:r>
        <w:rPr>
          <w:rFonts w:ascii="Times New Roman" w:eastAsia="方正仿宋简体" w:hAnsi="Times New Roman"/>
          <w:sz w:val="32"/>
          <w:szCs w:val="32"/>
        </w:rPr>
        <w:t>2018</w:t>
      </w:r>
      <w:r>
        <w:rPr>
          <w:rFonts w:ascii="Times New Roman" w:eastAsia="方正仿宋简体" w:hAnsi="Times New Roman"/>
          <w:sz w:val="32"/>
          <w:szCs w:val="32"/>
        </w:rPr>
        <w:t>年</w:t>
      </w:r>
      <w:r>
        <w:rPr>
          <w:rFonts w:ascii="Times New Roman" w:eastAsia="方正仿宋简体" w:hAnsi="Times New Roman"/>
          <w:sz w:val="32"/>
          <w:szCs w:val="32"/>
        </w:rPr>
        <w:t>1</w:t>
      </w:r>
      <w:r>
        <w:rPr>
          <w:rFonts w:ascii="Times New Roman" w:eastAsia="方正仿宋简体" w:hAnsi="Times New Roman"/>
          <w:sz w:val="32"/>
          <w:szCs w:val="32"/>
        </w:rPr>
        <w:t>月</w:t>
      </w:r>
      <w:r>
        <w:rPr>
          <w:rFonts w:ascii="Times New Roman" w:eastAsia="方正仿宋简体" w:hAnsi="Times New Roman"/>
          <w:sz w:val="32"/>
          <w:szCs w:val="32"/>
        </w:rPr>
        <w:t>1</w:t>
      </w:r>
      <w:r>
        <w:rPr>
          <w:rFonts w:ascii="Times New Roman" w:eastAsia="方正仿宋简体" w:hAnsi="Times New Roman"/>
          <w:sz w:val="32"/>
          <w:szCs w:val="32"/>
        </w:rPr>
        <w:t>日始，至</w:t>
      </w:r>
      <w:r>
        <w:rPr>
          <w:rFonts w:ascii="Times New Roman" w:eastAsia="方正仿宋简体" w:hAnsi="Times New Roman"/>
          <w:sz w:val="32"/>
          <w:szCs w:val="32"/>
        </w:rPr>
        <w:t>2018</w:t>
      </w:r>
      <w:r>
        <w:rPr>
          <w:rFonts w:ascii="Times New Roman" w:eastAsia="方正仿宋简体" w:hAnsi="Times New Roman"/>
          <w:sz w:val="32"/>
          <w:szCs w:val="32"/>
        </w:rPr>
        <w:t>年</w:t>
      </w:r>
      <w:r>
        <w:rPr>
          <w:rFonts w:ascii="Times New Roman" w:eastAsia="方正仿宋简体" w:hAnsi="Times New Roman"/>
          <w:sz w:val="32"/>
          <w:szCs w:val="32"/>
        </w:rPr>
        <w:t>12</w:t>
      </w:r>
      <w:r>
        <w:rPr>
          <w:rFonts w:ascii="Times New Roman" w:eastAsia="方正仿宋简体" w:hAnsi="Times New Roman"/>
          <w:sz w:val="32"/>
          <w:szCs w:val="32"/>
        </w:rPr>
        <w:t>月</w:t>
      </w:r>
      <w:r>
        <w:rPr>
          <w:rFonts w:ascii="Times New Roman" w:eastAsia="方正仿宋简体" w:hAnsi="Times New Roman"/>
          <w:sz w:val="32"/>
          <w:szCs w:val="32"/>
        </w:rPr>
        <w:t>31</w:t>
      </w:r>
      <w:r>
        <w:rPr>
          <w:rFonts w:ascii="Times New Roman" w:eastAsia="方正仿宋简体" w:hAnsi="Times New Roman"/>
          <w:sz w:val="32"/>
          <w:szCs w:val="32"/>
        </w:rPr>
        <w:t>日止。报告电子版可在淄川区人民政府门户网站查阅和下载。如对报告有疑问，请与淄川区人民政府办公室联系（地址：淄川</w:t>
      </w:r>
      <w:proofErr w:type="gramStart"/>
      <w:r>
        <w:rPr>
          <w:rFonts w:ascii="Times New Roman" w:eastAsia="方正仿宋简体" w:hAnsi="Times New Roman"/>
          <w:sz w:val="32"/>
          <w:szCs w:val="32"/>
        </w:rPr>
        <w:t>区般阳</w:t>
      </w:r>
      <w:proofErr w:type="gramEnd"/>
      <w:r>
        <w:rPr>
          <w:rFonts w:ascii="Times New Roman" w:eastAsia="方正仿宋简体" w:hAnsi="Times New Roman"/>
          <w:sz w:val="32"/>
          <w:szCs w:val="32"/>
        </w:rPr>
        <w:t>路</w:t>
      </w:r>
      <w:r>
        <w:rPr>
          <w:rFonts w:ascii="Times New Roman" w:eastAsia="方正仿宋简体" w:hAnsi="Times New Roman"/>
          <w:sz w:val="32"/>
          <w:szCs w:val="32"/>
        </w:rPr>
        <w:t>35</w:t>
      </w:r>
      <w:r>
        <w:rPr>
          <w:rFonts w:ascii="Times New Roman" w:eastAsia="方正仿宋简体" w:hAnsi="Times New Roman"/>
          <w:sz w:val="32"/>
          <w:szCs w:val="32"/>
        </w:rPr>
        <w:t>号；邮编：</w:t>
      </w:r>
      <w:r>
        <w:rPr>
          <w:rFonts w:ascii="Times New Roman" w:eastAsia="方正仿宋简体" w:hAnsi="Times New Roman"/>
          <w:sz w:val="32"/>
          <w:szCs w:val="32"/>
        </w:rPr>
        <w:t>255100</w:t>
      </w:r>
      <w:r>
        <w:rPr>
          <w:rFonts w:ascii="Times New Roman" w:eastAsia="方正仿宋简体" w:hAnsi="Times New Roman"/>
          <w:sz w:val="32"/>
          <w:szCs w:val="32"/>
        </w:rPr>
        <w:t>；电话、传真：</w:t>
      </w:r>
      <w:r>
        <w:rPr>
          <w:rFonts w:ascii="Times New Roman" w:eastAsia="方正仿宋简体" w:hAnsi="Times New Roman"/>
          <w:sz w:val="32"/>
          <w:szCs w:val="32"/>
        </w:rPr>
        <w:t>0533</w:t>
      </w:r>
      <w:r>
        <w:rPr>
          <w:rFonts w:ascii="Times New Roman" w:eastAsia="方正仿宋简体" w:hAnsi="Times New Roman"/>
          <w:sz w:val="32"/>
          <w:szCs w:val="32"/>
        </w:rPr>
        <w:t>－</w:t>
      </w:r>
      <w:r>
        <w:rPr>
          <w:rFonts w:ascii="Times New Roman" w:eastAsia="方正仿宋简体" w:hAnsi="Times New Roman"/>
          <w:sz w:val="32"/>
          <w:szCs w:val="32"/>
        </w:rPr>
        <w:t>5181064</w:t>
      </w:r>
      <w:r>
        <w:rPr>
          <w:rFonts w:ascii="Times New Roman" w:eastAsia="方正仿宋简体" w:hAnsi="Times New Roman"/>
          <w:sz w:val="32"/>
          <w:szCs w:val="32"/>
        </w:rPr>
        <w:t>）。</w:t>
      </w:r>
    </w:p>
    <w:p w:rsidR="00263E66" w:rsidRDefault="002D5FAB">
      <w:pPr>
        <w:spacing w:line="192" w:lineRule="auto"/>
        <w:ind w:firstLine="640"/>
        <w:rPr>
          <w:rFonts w:ascii="Times New Roman" w:eastAsia="黑体" w:hAnsi="Times New Roman"/>
          <w:sz w:val="32"/>
          <w:szCs w:val="32"/>
        </w:rPr>
      </w:pPr>
      <w:r>
        <w:rPr>
          <w:rFonts w:ascii="Times New Roman" w:eastAsia="黑体" w:hAnsi="Times New Roman"/>
          <w:sz w:val="32"/>
          <w:szCs w:val="32"/>
        </w:rPr>
        <w:t>一、概述</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sz w:val="32"/>
          <w:szCs w:val="32"/>
        </w:rPr>
        <w:t>2018</w:t>
      </w:r>
      <w:r>
        <w:rPr>
          <w:rFonts w:ascii="Times New Roman" w:eastAsia="方正仿宋简体" w:hAnsi="Times New Roman"/>
          <w:sz w:val="32"/>
          <w:szCs w:val="32"/>
        </w:rPr>
        <w:t>年，淄川区深入贯彻落实《条例》和《办法》，根据国务院办公厅《关于印发</w:t>
      </w:r>
      <w:r>
        <w:rPr>
          <w:rFonts w:ascii="Times New Roman" w:eastAsia="方正仿宋简体" w:hAnsi="Times New Roman"/>
          <w:sz w:val="32"/>
          <w:szCs w:val="32"/>
        </w:rPr>
        <w:t>2018</w:t>
      </w:r>
      <w:r>
        <w:rPr>
          <w:rFonts w:ascii="Times New Roman" w:eastAsia="方正仿宋简体" w:hAnsi="Times New Roman"/>
          <w:sz w:val="32"/>
          <w:szCs w:val="32"/>
        </w:rPr>
        <w:t>年政务公开工作要点的通知》（国办发〔</w:t>
      </w:r>
      <w:r>
        <w:rPr>
          <w:rFonts w:ascii="Times New Roman" w:eastAsia="方正仿宋简体" w:hAnsi="Times New Roman"/>
          <w:sz w:val="32"/>
          <w:szCs w:val="32"/>
        </w:rPr>
        <w:t>2018</w:t>
      </w:r>
      <w:r>
        <w:rPr>
          <w:rFonts w:ascii="Times New Roman" w:eastAsia="方正仿宋简体" w:hAnsi="Times New Roman"/>
          <w:sz w:val="32"/>
          <w:szCs w:val="32"/>
        </w:rPr>
        <w:t>〕</w:t>
      </w:r>
      <w:r>
        <w:rPr>
          <w:rFonts w:ascii="Times New Roman" w:eastAsia="方正仿宋简体" w:hAnsi="Times New Roman"/>
          <w:sz w:val="32"/>
          <w:szCs w:val="32"/>
        </w:rPr>
        <w:t>23</w:t>
      </w:r>
      <w:r>
        <w:rPr>
          <w:rFonts w:ascii="Times New Roman" w:eastAsia="方正仿宋简体" w:hAnsi="Times New Roman"/>
          <w:sz w:val="32"/>
          <w:szCs w:val="32"/>
        </w:rPr>
        <w:t>号）以及市政府办公厅《关于印发当前政务公开工作主要任务分解表的通知》（</w:t>
      </w:r>
      <w:proofErr w:type="gramStart"/>
      <w:r>
        <w:rPr>
          <w:rFonts w:ascii="Times New Roman" w:eastAsia="方正仿宋简体" w:hAnsi="Times New Roman"/>
          <w:sz w:val="32"/>
          <w:szCs w:val="32"/>
        </w:rPr>
        <w:t>淄</w:t>
      </w:r>
      <w:proofErr w:type="gramEnd"/>
      <w:r>
        <w:rPr>
          <w:rFonts w:ascii="Times New Roman" w:eastAsia="方正仿宋简体" w:hAnsi="Times New Roman"/>
          <w:sz w:val="32"/>
          <w:szCs w:val="32"/>
        </w:rPr>
        <w:t>政办字〔</w:t>
      </w:r>
      <w:r>
        <w:rPr>
          <w:rFonts w:ascii="Times New Roman" w:eastAsia="方正仿宋简体" w:hAnsi="Times New Roman"/>
          <w:sz w:val="32"/>
          <w:szCs w:val="32"/>
        </w:rPr>
        <w:t>2018</w:t>
      </w:r>
      <w:r>
        <w:rPr>
          <w:rFonts w:ascii="Times New Roman" w:eastAsia="方正仿宋简体" w:hAnsi="Times New Roman"/>
          <w:sz w:val="32"/>
          <w:szCs w:val="32"/>
        </w:rPr>
        <w:t>〕</w:t>
      </w:r>
      <w:r>
        <w:rPr>
          <w:rFonts w:ascii="Times New Roman" w:eastAsia="方正仿宋简体" w:hAnsi="Times New Roman"/>
          <w:sz w:val="32"/>
          <w:szCs w:val="32"/>
        </w:rPr>
        <w:t>118</w:t>
      </w:r>
      <w:r>
        <w:rPr>
          <w:rFonts w:ascii="Times New Roman" w:eastAsia="方正仿宋简体" w:hAnsi="Times New Roman"/>
          <w:sz w:val="32"/>
          <w:szCs w:val="32"/>
        </w:rPr>
        <w:t>号）、《关于印发〈淄博市推进重大建设项目批准和实施、公共资源配置、</w:t>
      </w:r>
      <w:r>
        <w:rPr>
          <w:rFonts w:ascii="Times New Roman" w:eastAsia="方正仿宋简体" w:hAnsi="Times New Roman"/>
          <w:sz w:val="32"/>
          <w:szCs w:val="32"/>
        </w:rPr>
        <w:lastRenderedPageBreak/>
        <w:t>社会公益事业建设领域政府信息公开实施方案〉的通知》（</w:t>
      </w:r>
      <w:proofErr w:type="gramStart"/>
      <w:r>
        <w:rPr>
          <w:rFonts w:ascii="Times New Roman" w:eastAsia="方正仿宋简体" w:hAnsi="Times New Roman"/>
          <w:sz w:val="32"/>
          <w:szCs w:val="32"/>
        </w:rPr>
        <w:t>淄</w:t>
      </w:r>
      <w:proofErr w:type="gramEnd"/>
      <w:r>
        <w:rPr>
          <w:rFonts w:ascii="Times New Roman" w:eastAsia="方正仿宋简体" w:hAnsi="Times New Roman"/>
          <w:sz w:val="32"/>
          <w:szCs w:val="32"/>
        </w:rPr>
        <w:t>政办字〔</w:t>
      </w:r>
      <w:r>
        <w:rPr>
          <w:rFonts w:ascii="Times New Roman" w:eastAsia="方正仿宋简体" w:hAnsi="Times New Roman"/>
          <w:sz w:val="32"/>
          <w:szCs w:val="32"/>
        </w:rPr>
        <w:t>2018</w:t>
      </w:r>
      <w:r>
        <w:rPr>
          <w:rFonts w:ascii="Times New Roman" w:eastAsia="方正仿宋简体" w:hAnsi="Times New Roman"/>
          <w:sz w:val="32"/>
          <w:szCs w:val="32"/>
        </w:rPr>
        <w:t>〕</w:t>
      </w:r>
      <w:r>
        <w:rPr>
          <w:rFonts w:ascii="Times New Roman" w:eastAsia="方正仿宋简体" w:hAnsi="Times New Roman"/>
          <w:sz w:val="32"/>
          <w:szCs w:val="32"/>
        </w:rPr>
        <w:t>127</w:t>
      </w:r>
      <w:r>
        <w:rPr>
          <w:rFonts w:ascii="Times New Roman" w:eastAsia="方正仿宋简体" w:hAnsi="Times New Roman"/>
          <w:sz w:val="32"/>
          <w:szCs w:val="32"/>
        </w:rPr>
        <w:t>号）要求，围绕区委、区政府重大决策部署和人民群众关切，</w:t>
      </w:r>
      <w:r>
        <w:rPr>
          <w:rFonts w:ascii="Times New Roman" w:eastAsia="方正仿宋简体" w:hAnsi="Times New Roman"/>
          <w:kern w:val="0"/>
          <w:sz w:val="32"/>
          <w:szCs w:val="32"/>
        </w:rPr>
        <w:t>全面做好全区政务公开工作，</w:t>
      </w:r>
      <w:r>
        <w:rPr>
          <w:rFonts w:ascii="Times New Roman" w:eastAsia="方正仿宋简体" w:hAnsi="Times New Roman"/>
          <w:sz w:val="32"/>
          <w:szCs w:val="32"/>
        </w:rPr>
        <w:t>保障人民群众的知情权和监督权，进一步提高政府工作透明度，</w:t>
      </w:r>
      <w:r>
        <w:rPr>
          <w:rFonts w:ascii="Times New Roman" w:eastAsia="方正仿宋简体" w:hAnsi="Times New Roman"/>
          <w:kern w:val="0"/>
          <w:sz w:val="32"/>
          <w:szCs w:val="32"/>
        </w:rPr>
        <w:t>推动各级行政机关依法行政，</w:t>
      </w:r>
      <w:r>
        <w:rPr>
          <w:rFonts w:ascii="Times New Roman" w:eastAsia="方正仿宋简体" w:hAnsi="Times New Roman"/>
          <w:sz w:val="32"/>
          <w:szCs w:val="32"/>
        </w:rPr>
        <w:t>促进法治政府建设。</w:t>
      </w:r>
    </w:p>
    <w:p w:rsidR="00263E66" w:rsidRDefault="002D5FAB">
      <w:pPr>
        <w:pStyle w:val="ListParagraph1"/>
        <w:spacing w:line="192" w:lineRule="auto"/>
        <w:ind w:firstLine="640"/>
        <w:rPr>
          <w:rFonts w:ascii="Times New Roman" w:eastAsia="方正楷体简体" w:hAnsi="Times New Roman" w:cs="Times New Roman"/>
          <w:sz w:val="32"/>
          <w:szCs w:val="32"/>
        </w:rPr>
      </w:pPr>
      <w:r>
        <w:rPr>
          <w:rFonts w:ascii="Times New Roman" w:eastAsia="方正楷体简体" w:hAnsi="Times New Roman" w:cs="Times New Roman"/>
          <w:sz w:val="32"/>
          <w:szCs w:val="32"/>
        </w:rPr>
        <w:t>（一）加强政务公开体制机制建设</w:t>
      </w:r>
    </w:p>
    <w:p w:rsidR="00263E66" w:rsidRDefault="002D5FAB">
      <w:pPr>
        <w:pStyle w:val="ListParagraph1"/>
        <w:spacing w:line="192" w:lineRule="auto"/>
        <w:ind w:firstLineChars="300" w:firstLine="630"/>
        <w:rPr>
          <w:rFonts w:ascii="Times New Roman" w:eastAsia="方正仿宋简体" w:hAnsi="Times New Roman" w:cs="Times New Roman"/>
          <w:sz w:val="32"/>
          <w:szCs w:val="32"/>
        </w:rPr>
      </w:pPr>
      <w:r>
        <w:rPr>
          <w:rFonts w:ascii="Times New Roman" w:hAnsi="Times New Roman" w:cs="Times New Roman"/>
          <w:noProof/>
        </w:rPr>
        <w:drawing>
          <wp:anchor distT="0" distB="0" distL="114300" distR="114300" simplePos="0" relativeHeight="251653120" behindDoc="0" locked="0" layoutInCell="1" allowOverlap="1">
            <wp:simplePos x="0" y="0"/>
            <wp:positionH relativeFrom="column">
              <wp:posOffset>12065</wp:posOffset>
            </wp:positionH>
            <wp:positionV relativeFrom="paragraph">
              <wp:posOffset>1637665</wp:posOffset>
            </wp:positionV>
            <wp:extent cx="4282440" cy="3848100"/>
            <wp:effectExtent l="19050" t="0" r="3810" b="0"/>
            <wp:wrapSquare wrapText="bothSides"/>
            <wp:docPr id="13" name="图片 13" descr="微信图片_2019022608533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226085332_看图王"/>
                    <pic:cNvPicPr>
                      <a:picLocks noChangeAspect="1" noChangeArrowheads="1"/>
                    </pic:cNvPicPr>
                  </pic:nvPicPr>
                  <pic:blipFill>
                    <a:blip r:embed="rId9" cstate="print"/>
                    <a:srcRect/>
                    <a:stretch>
                      <a:fillRect/>
                    </a:stretch>
                  </pic:blipFill>
                  <pic:spPr>
                    <a:xfrm>
                      <a:off x="0" y="0"/>
                      <a:ext cx="4282440" cy="3848100"/>
                    </a:xfrm>
                    <a:prstGeom prst="rect">
                      <a:avLst/>
                    </a:prstGeom>
                    <a:noFill/>
                    <a:ln w="9525">
                      <a:noFill/>
                      <a:miter lim="800000"/>
                      <a:headEnd/>
                      <a:tailEnd/>
                    </a:ln>
                  </pic:spPr>
                </pic:pic>
              </a:graphicData>
            </a:graphic>
          </wp:anchor>
        </w:drawing>
      </w:r>
      <w:r>
        <w:rPr>
          <w:rFonts w:ascii="Times New Roman" w:eastAsia="方正仿宋简体" w:hAnsi="Times New Roman" w:cs="Times New Roman" w:hint="eastAsia"/>
          <w:sz w:val="32"/>
          <w:szCs w:val="32"/>
        </w:rPr>
        <w:t>在区政府门户网站公开了</w:t>
      </w:r>
      <w:r>
        <w:rPr>
          <w:rFonts w:ascii="Times New Roman" w:eastAsia="方正仿宋简体" w:hAnsi="Times New Roman" w:cs="Times New Roman"/>
          <w:sz w:val="32"/>
          <w:szCs w:val="32"/>
        </w:rPr>
        <w:t>《淄川区人民政府关于调整区政府领导同志工作分工的通知》（川政发〔</w:t>
      </w:r>
      <w:r>
        <w:rPr>
          <w:rFonts w:ascii="Times New Roman" w:eastAsia="方正仿宋简体" w:hAnsi="Times New Roman" w:cs="Times New Roman"/>
          <w:sz w:val="32"/>
          <w:szCs w:val="32"/>
        </w:rPr>
        <w:t>2018</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16</w:t>
      </w:r>
      <w:r>
        <w:rPr>
          <w:rFonts w:ascii="Times New Roman" w:eastAsia="方正仿宋简体" w:hAnsi="Times New Roman" w:cs="Times New Roman"/>
          <w:sz w:val="32"/>
          <w:szCs w:val="32"/>
        </w:rPr>
        <w:t>号），明确了政务公开工作分管领导，并向社会公开。年内区政府主要领导和分管领导多次听取政务公开工作汇报并</w:t>
      </w:r>
      <w:r>
        <w:rPr>
          <w:rFonts w:ascii="Times New Roman" w:eastAsia="方正仿宋简体" w:hAnsi="Times New Roman" w:cs="Times New Roman" w:hint="eastAsia"/>
          <w:sz w:val="32"/>
          <w:szCs w:val="32"/>
        </w:rPr>
        <w:t>做</w:t>
      </w:r>
      <w:r>
        <w:rPr>
          <w:rFonts w:ascii="Times New Roman" w:eastAsia="方正仿宋简体" w:hAnsi="Times New Roman" w:cs="Times New Roman"/>
          <w:sz w:val="32"/>
          <w:szCs w:val="32"/>
        </w:rPr>
        <w:t>出批示、提出要求，对全区政务公开工作进行安排部署。区政府办公室制定印发了《关于做好公文公开属性源头认定工作的通知》（川政办字〔</w:t>
      </w:r>
      <w:r>
        <w:rPr>
          <w:rFonts w:ascii="Times New Roman" w:eastAsia="方正仿宋简体" w:hAnsi="Times New Roman" w:cs="Times New Roman"/>
          <w:sz w:val="32"/>
          <w:szCs w:val="32"/>
        </w:rPr>
        <w:t>2018</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1</w:t>
      </w:r>
      <w:r>
        <w:rPr>
          <w:rFonts w:ascii="Times New Roman" w:eastAsia="方正仿宋简体" w:hAnsi="Times New Roman" w:cs="Times New Roman"/>
          <w:sz w:val="32"/>
          <w:szCs w:val="32"/>
        </w:rPr>
        <w:t>号），对公文的公开属性从制作源头进行规范管理，进一步推动了全区政务公开工作的开展。</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lastRenderedPageBreak/>
        <w:t>（二）贯彻落实政务公开工作制度</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sz w:val="32"/>
          <w:szCs w:val="32"/>
        </w:rPr>
        <w:t>按照《淄川区人民政府办公室关于印发政府信息公开工作有关制度的通知》要求，在政务公开工作中严格执行《淄川区政府信息公开责任追究办法》、《淄川区政府信息公开工作社会评议办法》、《淄川区政府信息发布协调工</w:t>
      </w:r>
      <w:r w:rsidR="00AB19E8">
        <w:rPr>
          <w:rFonts w:ascii="Times New Roman" w:eastAsia="方正仿宋简体" w:hAnsi="Times New Roman"/>
          <w:sz w:val="32"/>
          <w:szCs w:val="32"/>
        </w:rPr>
        <w:t>作规定》、《淄川区政府信息公开保密审查办法》等工作制度，确立了</w:t>
      </w:r>
      <w:r>
        <w:rPr>
          <w:rFonts w:ascii="Times New Roman" w:eastAsia="方正仿宋简体" w:hAnsi="Times New Roman"/>
          <w:sz w:val="32"/>
          <w:szCs w:val="32"/>
        </w:rPr>
        <w:t>区政府办公室牵头主导推进，各部门单位分工负责，协调配合的工作机制，实现了政务公开工作制度化、规范化。遵循</w:t>
      </w:r>
      <w:r>
        <w:rPr>
          <w:rFonts w:ascii="Times New Roman" w:eastAsia="方正仿宋简体" w:hAnsi="Times New Roman"/>
          <w:sz w:val="32"/>
          <w:szCs w:val="32"/>
        </w:rPr>
        <w:t>“</w:t>
      </w:r>
      <w:r>
        <w:rPr>
          <w:rFonts w:ascii="Times New Roman" w:eastAsia="方正仿宋简体" w:hAnsi="Times New Roman"/>
          <w:sz w:val="32"/>
          <w:szCs w:val="32"/>
        </w:rPr>
        <w:t>公开为原则，不公开为例外</w:t>
      </w:r>
      <w:r>
        <w:rPr>
          <w:rFonts w:ascii="Times New Roman" w:eastAsia="方正仿宋简体" w:hAnsi="Times New Roman"/>
          <w:sz w:val="32"/>
          <w:szCs w:val="32"/>
        </w:rPr>
        <w:t>”</w:t>
      </w:r>
      <w:r>
        <w:rPr>
          <w:rFonts w:ascii="Times New Roman" w:eastAsia="方正仿宋简体" w:hAnsi="Times New Roman"/>
          <w:sz w:val="32"/>
          <w:szCs w:val="32"/>
        </w:rPr>
        <w:t>的</w:t>
      </w:r>
      <w:r>
        <w:rPr>
          <w:rFonts w:ascii="Times New Roman" w:eastAsia="方正仿宋简体" w:hAnsi="Times New Roman" w:hint="eastAsia"/>
          <w:sz w:val="32"/>
          <w:szCs w:val="32"/>
        </w:rPr>
        <w:t>原则</w:t>
      </w:r>
      <w:r>
        <w:rPr>
          <w:rFonts w:ascii="Times New Roman" w:eastAsia="方正仿宋简体" w:hAnsi="Times New Roman"/>
          <w:sz w:val="32"/>
          <w:szCs w:val="32"/>
        </w:rPr>
        <w:t>，确保公开信息规范、准确、及时。</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t>（三）</w:t>
      </w:r>
      <w:proofErr w:type="gramStart"/>
      <w:r>
        <w:rPr>
          <w:rFonts w:ascii="Times New Roman" w:eastAsia="方正楷体简体" w:hAnsi="Times New Roman"/>
          <w:sz w:val="32"/>
          <w:szCs w:val="32"/>
        </w:rPr>
        <w:t>强化区</w:t>
      </w:r>
      <w:proofErr w:type="gramEnd"/>
      <w:r>
        <w:rPr>
          <w:rFonts w:ascii="Times New Roman" w:eastAsia="方正楷体简体" w:hAnsi="Times New Roman"/>
          <w:sz w:val="32"/>
          <w:szCs w:val="32"/>
        </w:rPr>
        <w:t>政府门户网站政务公开第一平台作用</w:t>
      </w:r>
    </w:p>
    <w:p w:rsidR="00263E66" w:rsidRDefault="002D5FAB">
      <w:pPr>
        <w:spacing w:line="192" w:lineRule="auto"/>
        <w:ind w:firstLine="640"/>
        <w:rPr>
          <w:rFonts w:ascii="Times New Roman" w:eastAsia="方正仿宋简体" w:hAnsi="Times New Roman"/>
          <w:sz w:val="32"/>
          <w:szCs w:val="32"/>
        </w:rPr>
      </w:pPr>
      <w:r>
        <w:rPr>
          <w:noProof/>
        </w:rPr>
        <w:drawing>
          <wp:anchor distT="0" distB="0" distL="114300" distR="114300" simplePos="0" relativeHeight="251665408" behindDoc="0" locked="0" layoutInCell="1" allowOverlap="1">
            <wp:simplePos x="0" y="0"/>
            <wp:positionH relativeFrom="column">
              <wp:posOffset>937895</wp:posOffset>
            </wp:positionH>
            <wp:positionV relativeFrom="paragraph">
              <wp:posOffset>1367790</wp:posOffset>
            </wp:positionV>
            <wp:extent cx="4582795" cy="2886075"/>
            <wp:effectExtent l="19050" t="19050" r="27305" b="2857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a:srcRect/>
                    <a:stretch>
                      <a:fillRect/>
                    </a:stretch>
                  </pic:blipFill>
                  <pic:spPr>
                    <a:xfrm>
                      <a:off x="0" y="0"/>
                      <a:ext cx="4582795" cy="2886075"/>
                    </a:xfrm>
                    <a:prstGeom prst="rect">
                      <a:avLst/>
                    </a:prstGeom>
                    <a:noFill/>
                    <a:ln w="3175">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推进政府网站集约化建设，对区政府门户网站进行了改版，进一步优化网站栏目设置，充实内容，重点增加</w:t>
      </w:r>
      <w:r>
        <w:rPr>
          <w:rFonts w:ascii="Times New Roman" w:eastAsia="方正仿宋简体" w:hAnsi="Times New Roman" w:hint="eastAsia"/>
          <w:sz w:val="32"/>
          <w:szCs w:val="32"/>
        </w:rPr>
        <w:t>了</w:t>
      </w:r>
      <w:r w:rsidR="00AB19E8">
        <w:rPr>
          <w:rFonts w:ascii="Times New Roman" w:eastAsia="方正仿宋简体" w:hAnsi="Times New Roman"/>
          <w:sz w:val="32"/>
          <w:szCs w:val="32"/>
        </w:rPr>
        <w:t>政策解读、</w:t>
      </w:r>
      <w:proofErr w:type="gramStart"/>
      <w:r w:rsidR="00AB19E8">
        <w:rPr>
          <w:rFonts w:ascii="Times New Roman" w:eastAsia="方正仿宋简体" w:hAnsi="Times New Roman"/>
          <w:sz w:val="32"/>
          <w:szCs w:val="32"/>
        </w:rPr>
        <w:t>政民互动</w:t>
      </w:r>
      <w:proofErr w:type="gramEnd"/>
      <w:r w:rsidR="00AB19E8">
        <w:rPr>
          <w:rFonts w:ascii="Times New Roman" w:eastAsia="方正仿宋简体" w:hAnsi="Times New Roman"/>
          <w:sz w:val="32"/>
          <w:szCs w:val="32"/>
        </w:rPr>
        <w:t>和热点</w:t>
      </w:r>
      <w:r w:rsidR="00AB19E8">
        <w:rPr>
          <w:rFonts w:ascii="Times New Roman" w:eastAsia="方正仿宋简体" w:hAnsi="Times New Roman" w:hint="eastAsia"/>
          <w:sz w:val="32"/>
          <w:szCs w:val="32"/>
        </w:rPr>
        <w:t>回应</w:t>
      </w:r>
      <w:r>
        <w:rPr>
          <w:rFonts w:ascii="Times New Roman" w:eastAsia="方正仿宋简体" w:hAnsi="Times New Roman"/>
          <w:sz w:val="32"/>
          <w:szCs w:val="32"/>
        </w:rPr>
        <w:t>等栏目内容。设立了</w:t>
      </w:r>
      <w:r>
        <w:rPr>
          <w:rFonts w:ascii="Times New Roman" w:eastAsia="方正仿宋简体" w:hAnsi="Times New Roman"/>
          <w:sz w:val="32"/>
          <w:szCs w:val="32"/>
        </w:rPr>
        <w:t>“</w:t>
      </w:r>
      <w:r>
        <w:rPr>
          <w:rFonts w:ascii="Times New Roman" w:eastAsia="方正仿宋简体" w:hAnsi="Times New Roman"/>
          <w:sz w:val="32"/>
          <w:szCs w:val="32"/>
        </w:rPr>
        <w:t>政民互动</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民生政策问答</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民生热点</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征集调查</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在线访谈</w:t>
      </w:r>
      <w:r>
        <w:rPr>
          <w:rFonts w:ascii="Times New Roman" w:eastAsia="方正仿宋简体" w:hAnsi="Times New Roman"/>
          <w:sz w:val="32"/>
          <w:szCs w:val="32"/>
        </w:rPr>
        <w:t>”</w:t>
      </w:r>
      <w:r>
        <w:rPr>
          <w:rFonts w:ascii="Times New Roman" w:eastAsia="方正仿宋简体" w:hAnsi="Times New Roman"/>
          <w:sz w:val="32"/>
          <w:szCs w:val="32"/>
        </w:rPr>
        <w:t>等栏目。加强重大决策的</w:t>
      </w:r>
      <w:proofErr w:type="gramStart"/>
      <w:r>
        <w:rPr>
          <w:rFonts w:ascii="Times New Roman" w:eastAsia="方正仿宋简体" w:hAnsi="Times New Roman"/>
          <w:sz w:val="32"/>
          <w:szCs w:val="32"/>
        </w:rPr>
        <w:t>预公开</w:t>
      </w:r>
      <w:proofErr w:type="gramEnd"/>
      <w:r>
        <w:rPr>
          <w:rFonts w:ascii="Times New Roman" w:eastAsia="方正仿宋简体" w:hAnsi="Times New Roman"/>
          <w:sz w:val="32"/>
          <w:szCs w:val="32"/>
        </w:rPr>
        <w:t>和征集群众意见工作，并对群众提出的意见、建议和问题</w:t>
      </w:r>
      <w:r w:rsidR="00AB19E8">
        <w:rPr>
          <w:rFonts w:ascii="Times New Roman" w:eastAsia="方正仿宋简体" w:hAnsi="Times New Roman"/>
          <w:sz w:val="32"/>
          <w:szCs w:val="32"/>
        </w:rPr>
        <w:lastRenderedPageBreak/>
        <w:t>进行及时</w:t>
      </w:r>
      <w:r>
        <w:rPr>
          <w:rFonts w:ascii="Times New Roman" w:eastAsia="方正仿宋简体" w:hAnsi="Times New Roman"/>
          <w:sz w:val="32"/>
          <w:szCs w:val="32"/>
        </w:rPr>
        <w:t>回应和解答。</w:t>
      </w:r>
    </w:p>
    <w:p w:rsidR="00263E66" w:rsidRDefault="002D5FAB">
      <w:pPr>
        <w:pStyle w:val="p0"/>
        <w:spacing w:line="192" w:lineRule="auto"/>
        <w:ind w:firstLineChars="200" w:firstLine="640"/>
        <w:rPr>
          <w:rFonts w:ascii="Times New Roman" w:eastAsia="方正楷体简体" w:hAnsi="Times New Roman" w:cs="Times New Roman"/>
          <w:sz w:val="32"/>
          <w:szCs w:val="32"/>
        </w:rPr>
      </w:pPr>
      <w:r>
        <w:rPr>
          <w:rFonts w:ascii="Times New Roman" w:eastAsia="方正楷体简体" w:hAnsi="Times New Roman" w:cs="Times New Roman"/>
          <w:sz w:val="32"/>
          <w:szCs w:val="32"/>
        </w:rPr>
        <w:t>（四）创新政策解读和热点回应形式</w:t>
      </w:r>
    </w:p>
    <w:p w:rsidR="00263E66" w:rsidRDefault="002D5FAB" w:rsidP="00AB19E8">
      <w:pPr>
        <w:pStyle w:val="p0"/>
        <w:spacing w:line="192" w:lineRule="auto"/>
        <w:ind w:firstLineChars="300" w:firstLine="630"/>
        <w:rPr>
          <w:rFonts w:ascii="Times New Roman" w:eastAsia="方正仿宋简体" w:hAnsi="Times New Roman" w:cs="Times New Roman"/>
          <w:sz w:val="32"/>
          <w:szCs w:val="32"/>
        </w:rPr>
      </w:pPr>
      <w:r>
        <w:rPr>
          <w:noProof/>
        </w:rPr>
        <w:drawing>
          <wp:anchor distT="0" distB="0" distL="114300" distR="114300" simplePos="0" relativeHeight="251677696" behindDoc="0" locked="0" layoutInCell="1" allowOverlap="1">
            <wp:simplePos x="0" y="0"/>
            <wp:positionH relativeFrom="column">
              <wp:posOffset>20320</wp:posOffset>
            </wp:positionH>
            <wp:positionV relativeFrom="paragraph">
              <wp:posOffset>210820</wp:posOffset>
            </wp:positionV>
            <wp:extent cx="4163060" cy="2965450"/>
            <wp:effectExtent l="19050" t="0" r="8890" b="0"/>
            <wp:wrapSquare wrapText="bothSides"/>
            <wp:docPr id="6" name="图片 3" descr="微信截图_2019022615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截图_20190226155647"/>
                    <pic:cNvPicPr>
                      <a:picLocks noChangeAspect="1" noChangeArrowheads="1"/>
                    </pic:cNvPicPr>
                  </pic:nvPicPr>
                  <pic:blipFill>
                    <a:blip r:embed="rId11"/>
                    <a:srcRect/>
                    <a:stretch>
                      <a:fillRect/>
                    </a:stretch>
                  </pic:blipFill>
                  <pic:spPr>
                    <a:xfrm>
                      <a:off x="0" y="0"/>
                      <a:ext cx="4163060" cy="296545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3088640</wp:posOffset>
            </wp:positionH>
            <wp:positionV relativeFrom="paragraph">
              <wp:posOffset>3707130</wp:posOffset>
            </wp:positionV>
            <wp:extent cx="2382520" cy="3658235"/>
            <wp:effectExtent l="38100" t="19050" r="17780" b="18415"/>
            <wp:wrapTight wrapText="bothSides">
              <wp:wrapPolygon edited="0">
                <wp:start x="-345" y="-112"/>
                <wp:lineTo x="-345" y="21709"/>
                <wp:lineTo x="21761" y="21709"/>
                <wp:lineTo x="21761" y="-112"/>
                <wp:lineTo x="-345" y="-112"/>
              </wp:wrapPolygon>
            </wp:wrapTight>
            <wp:docPr id="39" name="图片 39" descr="微信图片_2019022713503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90227135039_看图王"/>
                    <pic:cNvPicPr>
                      <a:picLocks noChangeAspect="1" noChangeArrowheads="1"/>
                    </pic:cNvPicPr>
                  </pic:nvPicPr>
                  <pic:blipFill>
                    <a:blip r:embed="rId12" cstate="print"/>
                    <a:srcRect/>
                    <a:stretch>
                      <a:fillRect/>
                    </a:stretch>
                  </pic:blipFill>
                  <pic:spPr>
                    <a:xfrm>
                      <a:off x="0" y="0"/>
                      <a:ext cx="2382520" cy="3658235"/>
                    </a:xfrm>
                    <a:prstGeom prst="rect">
                      <a:avLst/>
                    </a:prstGeom>
                    <a:noFill/>
                    <a:ln w="9525">
                      <a:solidFill>
                        <a:schemeClr val="bg1">
                          <a:lumMod val="50000"/>
                        </a:schemeClr>
                      </a:solidFill>
                      <a:miter lim="800000"/>
                      <a:headEnd/>
                      <a:tailEnd/>
                    </a:ln>
                  </pic:spPr>
                </pic:pic>
              </a:graphicData>
            </a:graphic>
          </wp:anchor>
        </w:drawing>
      </w:r>
      <w:r>
        <w:rPr>
          <w:rFonts w:ascii="Times New Roman" w:eastAsia="方正仿宋简体" w:hAnsi="Times New Roman" w:cs="Times New Roman"/>
          <w:sz w:val="32"/>
          <w:szCs w:val="32"/>
        </w:rPr>
        <w:t>严格落实政策文件同步解读机制，创新和丰富政策解读和热点回应形式，通过领导干部解读、政策说明会、区政府网站</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政策解读</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专栏、</w:t>
      </w:r>
      <w:r>
        <w:rPr>
          <w:rFonts w:ascii="Times New Roman" w:eastAsia="方正仿宋简体" w:hAnsi="Times New Roman" w:cs="Times New Roman" w:hint="eastAsia"/>
          <w:sz w:val="32"/>
          <w:szCs w:val="32"/>
        </w:rPr>
        <w:t>微博、</w:t>
      </w:r>
      <w:proofErr w:type="gramStart"/>
      <w:r w:rsidR="00AB19E8">
        <w:rPr>
          <w:rFonts w:ascii="Times New Roman" w:eastAsia="方正仿宋简体" w:hAnsi="Times New Roman" w:cs="Times New Roman"/>
          <w:sz w:val="32"/>
          <w:szCs w:val="32"/>
        </w:rPr>
        <w:t>微信公众号</w:t>
      </w:r>
      <w:proofErr w:type="gramEnd"/>
      <w:r w:rsidR="00AB19E8">
        <w:rPr>
          <w:rFonts w:ascii="Times New Roman" w:eastAsia="方正仿宋简体" w:hAnsi="Times New Roman" w:cs="Times New Roman"/>
          <w:sz w:val="32"/>
          <w:szCs w:val="32"/>
        </w:rPr>
        <w:t>等多种媒</w:t>
      </w:r>
      <w:r w:rsidR="00AB19E8">
        <w:rPr>
          <w:rFonts w:ascii="Times New Roman" w:eastAsia="方正仿宋简体" w:hAnsi="Times New Roman" w:cs="Times New Roman" w:hint="eastAsia"/>
          <w:sz w:val="32"/>
          <w:szCs w:val="32"/>
        </w:rPr>
        <w:t>体</w:t>
      </w:r>
      <w:r>
        <w:rPr>
          <w:rFonts w:ascii="Times New Roman" w:eastAsia="方正仿宋简体" w:hAnsi="Times New Roman" w:cs="Times New Roman"/>
          <w:sz w:val="32"/>
          <w:szCs w:val="32"/>
        </w:rPr>
        <w:t>和形式宣讲政策。</w:t>
      </w:r>
      <w:r>
        <w:rPr>
          <w:rFonts w:ascii="Times New Roman" w:eastAsia="方正仿宋简体" w:hAnsi="Times New Roman" w:cs="Times New Roman"/>
          <w:kern w:val="2"/>
          <w:sz w:val="32"/>
          <w:szCs w:val="32"/>
        </w:rPr>
        <w:t>建设</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般阳民生</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服务督查网络平台，整合投诉、区长邮箱、综合执法、信访等多个平台的数据，</w:t>
      </w:r>
      <w:r w:rsidR="00AB19E8">
        <w:rPr>
          <w:rFonts w:ascii="Times New Roman" w:eastAsia="方正仿宋简体" w:hAnsi="Times New Roman" w:cs="Times New Roman"/>
          <w:sz w:val="32"/>
          <w:szCs w:val="32"/>
        </w:rPr>
        <w:t>实现集中受理、分类处置、统一协调、部门联动、限时办理，</w:t>
      </w:r>
      <w:r w:rsidR="00AB19E8">
        <w:rPr>
          <w:rFonts w:ascii="Times New Roman" w:eastAsia="方正仿宋简体" w:hAnsi="Times New Roman" w:cs="Times New Roman" w:hint="eastAsia"/>
          <w:sz w:val="32"/>
          <w:szCs w:val="32"/>
        </w:rPr>
        <w:t>以</w:t>
      </w:r>
      <w:r w:rsidR="00AB19E8">
        <w:rPr>
          <w:rFonts w:ascii="Times New Roman" w:eastAsia="方正仿宋简体" w:hAnsi="Times New Roman" w:cs="Times New Roman"/>
          <w:sz w:val="32"/>
          <w:szCs w:val="32"/>
        </w:rPr>
        <w:t>最快</w:t>
      </w:r>
      <w:r w:rsidR="00AB19E8">
        <w:rPr>
          <w:rFonts w:ascii="Times New Roman" w:eastAsia="方正仿宋简体" w:hAnsi="Times New Roman" w:cs="Times New Roman" w:hint="eastAsia"/>
          <w:sz w:val="32"/>
          <w:szCs w:val="32"/>
        </w:rPr>
        <w:t>的</w:t>
      </w:r>
      <w:r w:rsidR="00AB19E8">
        <w:rPr>
          <w:rFonts w:ascii="Times New Roman" w:eastAsia="方正仿宋简体" w:hAnsi="Times New Roman" w:cs="Times New Roman"/>
          <w:sz w:val="32"/>
          <w:szCs w:val="32"/>
        </w:rPr>
        <w:t>速度</w:t>
      </w:r>
      <w:r>
        <w:rPr>
          <w:rFonts w:ascii="Times New Roman" w:eastAsia="方正仿宋简体" w:hAnsi="Times New Roman" w:cs="Times New Roman"/>
          <w:sz w:val="32"/>
          <w:szCs w:val="32"/>
        </w:rPr>
        <w:t>响应群众诉求，提升了群众对政务公开和政务服务的满意度。淄川电台开播了</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阳光问政</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局长在线</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电台栏目，从</w:t>
      </w:r>
      <w:r>
        <w:rPr>
          <w:rFonts w:ascii="Times New Roman" w:eastAsia="方正仿宋简体" w:hAnsi="Times New Roman" w:cs="Times New Roman"/>
          <w:sz w:val="32"/>
          <w:szCs w:val="32"/>
        </w:rPr>
        <w:t>2018</w:t>
      </w:r>
      <w:r>
        <w:rPr>
          <w:rFonts w:ascii="Times New Roman" w:eastAsia="方正仿宋简体" w:hAnsi="Times New Roman" w:cs="Times New Roman"/>
          <w:sz w:val="32"/>
          <w:szCs w:val="32"/>
        </w:rPr>
        <w:t>年</w:t>
      </w:r>
      <w:r>
        <w:rPr>
          <w:rFonts w:ascii="Times New Roman" w:eastAsia="方正仿宋简体" w:hAnsi="Times New Roman" w:cs="Times New Roman"/>
          <w:sz w:val="32"/>
          <w:szCs w:val="32"/>
        </w:rPr>
        <w:t>4</w:t>
      </w:r>
      <w:r>
        <w:rPr>
          <w:rFonts w:ascii="Times New Roman" w:eastAsia="方正仿宋简体" w:hAnsi="Times New Roman" w:cs="Times New Roman"/>
          <w:sz w:val="32"/>
          <w:szCs w:val="32"/>
        </w:rPr>
        <w:t>月</w:t>
      </w:r>
      <w:r>
        <w:rPr>
          <w:rFonts w:ascii="Times New Roman" w:eastAsia="方正仿宋简体" w:hAnsi="Times New Roman" w:cs="Times New Roman"/>
          <w:sz w:val="32"/>
          <w:szCs w:val="32"/>
        </w:rPr>
        <w:t>24</w:t>
      </w:r>
      <w:r>
        <w:rPr>
          <w:rFonts w:ascii="Times New Roman" w:eastAsia="方正仿宋简体" w:hAnsi="Times New Roman" w:cs="Times New Roman"/>
          <w:sz w:val="32"/>
          <w:szCs w:val="32"/>
        </w:rPr>
        <w:t>日开始，每周二上午</w:t>
      </w:r>
      <w:r>
        <w:rPr>
          <w:rFonts w:ascii="Times New Roman" w:eastAsia="方正仿宋简体" w:hAnsi="Times New Roman" w:cs="Times New Roman"/>
          <w:sz w:val="32"/>
          <w:szCs w:val="32"/>
        </w:rPr>
        <w:t>7:30</w:t>
      </w:r>
      <w:r>
        <w:rPr>
          <w:rFonts w:ascii="Times New Roman" w:eastAsia="方正仿宋简体" w:hAnsi="Times New Roman" w:cs="Times New Roman"/>
          <w:sz w:val="32"/>
          <w:szCs w:val="32"/>
        </w:rPr>
        <w:t>至</w:t>
      </w:r>
      <w:r>
        <w:rPr>
          <w:rFonts w:ascii="Times New Roman" w:eastAsia="方正仿宋简体" w:hAnsi="Times New Roman" w:cs="Times New Roman"/>
          <w:sz w:val="32"/>
          <w:szCs w:val="32"/>
        </w:rPr>
        <w:t>8:30</w:t>
      </w:r>
      <w:r>
        <w:rPr>
          <w:rFonts w:ascii="Times New Roman" w:eastAsia="方正仿宋简体" w:hAnsi="Times New Roman" w:cs="Times New Roman"/>
          <w:sz w:val="32"/>
          <w:szCs w:val="32"/>
        </w:rPr>
        <w:t>，通过淄川人民广播电台</w:t>
      </w:r>
      <w:r>
        <w:rPr>
          <w:rFonts w:ascii="Times New Roman" w:eastAsia="方正仿宋简体" w:hAnsi="Times New Roman" w:cs="Times New Roman"/>
          <w:sz w:val="32"/>
          <w:szCs w:val="32"/>
        </w:rPr>
        <w:t>FM105.5</w:t>
      </w:r>
      <w:r>
        <w:rPr>
          <w:rFonts w:ascii="Times New Roman" w:eastAsia="方正仿宋简体" w:hAnsi="Times New Roman" w:cs="Times New Roman"/>
          <w:sz w:val="32"/>
          <w:szCs w:val="32"/>
        </w:rPr>
        <w:t>和农村有线广播</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村村</w:t>
      </w:r>
      <w:r>
        <w:rPr>
          <w:rFonts w:ascii="Times New Roman" w:eastAsia="方正仿宋简体" w:hAnsi="Times New Roman" w:cs="Times New Roman"/>
          <w:sz w:val="32"/>
          <w:szCs w:val="32"/>
        </w:rPr>
        <w:lastRenderedPageBreak/>
        <w:t>响</w:t>
      </w:r>
      <w:r>
        <w:rPr>
          <w:rFonts w:ascii="Times New Roman" w:eastAsia="方正仿宋简体" w:hAnsi="Times New Roman" w:cs="Times New Roman"/>
          <w:sz w:val="32"/>
          <w:szCs w:val="32"/>
        </w:rPr>
        <w:t>”</w:t>
      </w:r>
      <w:r w:rsidR="00AB19E8">
        <w:rPr>
          <w:rFonts w:ascii="Times New Roman" w:eastAsia="方正仿宋简体" w:hAnsi="Times New Roman" w:cs="Times New Roman"/>
          <w:sz w:val="32"/>
          <w:szCs w:val="32"/>
        </w:rPr>
        <w:t>进行直播，区</w:t>
      </w:r>
      <w:r w:rsidR="00AB19E8">
        <w:rPr>
          <w:rFonts w:ascii="Times New Roman" w:eastAsia="方正仿宋简体" w:hAnsi="Times New Roman" w:cs="Times New Roman" w:hint="eastAsia"/>
          <w:sz w:val="32"/>
          <w:szCs w:val="32"/>
        </w:rPr>
        <w:t>直各部门、</w:t>
      </w:r>
      <w:r>
        <w:rPr>
          <w:rFonts w:ascii="Times New Roman" w:eastAsia="方正仿宋简体" w:hAnsi="Times New Roman" w:cs="Times New Roman"/>
          <w:sz w:val="32"/>
          <w:szCs w:val="32"/>
        </w:rPr>
        <w:t>单位主要负责同志带队上线，现场解答听众通过热线电话、</w:t>
      </w:r>
      <w:proofErr w:type="gramStart"/>
      <w:r>
        <w:rPr>
          <w:rFonts w:ascii="Times New Roman" w:eastAsia="方正仿宋简体" w:hAnsi="Times New Roman" w:cs="Times New Roman"/>
          <w:sz w:val="32"/>
          <w:szCs w:val="32"/>
        </w:rPr>
        <w:t>微信平台</w:t>
      </w:r>
      <w:proofErr w:type="gramEnd"/>
      <w:r>
        <w:rPr>
          <w:rFonts w:ascii="Times New Roman" w:eastAsia="方正仿宋简体" w:hAnsi="Times New Roman" w:cs="Times New Roman"/>
          <w:sz w:val="32"/>
          <w:szCs w:val="32"/>
        </w:rPr>
        <w:t>提出的问题，全年已有</w:t>
      </w:r>
      <w:r>
        <w:rPr>
          <w:rFonts w:ascii="Times New Roman" w:eastAsia="方正仿宋简体" w:hAnsi="Times New Roman" w:cs="Times New Roman"/>
          <w:sz w:val="32"/>
          <w:szCs w:val="32"/>
        </w:rPr>
        <w:t>61</w:t>
      </w:r>
      <w:r>
        <w:rPr>
          <w:rFonts w:ascii="Times New Roman" w:eastAsia="方正仿宋简体" w:hAnsi="Times New Roman" w:cs="Times New Roman"/>
          <w:sz w:val="32"/>
          <w:szCs w:val="32"/>
        </w:rPr>
        <w:t>个单位上线。</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阳光问政</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局长在线</w:t>
      </w:r>
      <w:r>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电台栏目的开播，拓宽了政务公开、政策解读和群众诉求渠道，对进一步改进工作作风、促进政风行</w:t>
      </w:r>
      <w:proofErr w:type="gramStart"/>
      <w:r>
        <w:rPr>
          <w:rFonts w:ascii="Times New Roman" w:eastAsia="方正仿宋简体" w:hAnsi="Times New Roman" w:cs="Times New Roman"/>
          <w:sz w:val="32"/>
          <w:szCs w:val="32"/>
        </w:rPr>
        <w:t>风持续</w:t>
      </w:r>
      <w:proofErr w:type="gramEnd"/>
      <w:r>
        <w:rPr>
          <w:rFonts w:ascii="Times New Roman" w:eastAsia="方正仿宋简体" w:hAnsi="Times New Roman" w:cs="Times New Roman"/>
          <w:sz w:val="32"/>
          <w:szCs w:val="32"/>
        </w:rPr>
        <w:t>好转起到了积极的推动作用。</w:t>
      </w:r>
    </w:p>
    <w:p w:rsidR="00263E66" w:rsidRDefault="002D5FAB">
      <w:pPr>
        <w:pStyle w:val="p0"/>
        <w:spacing w:line="192" w:lineRule="auto"/>
        <w:ind w:firstLineChars="200" w:firstLine="640"/>
        <w:rPr>
          <w:rFonts w:ascii="Times New Roman" w:eastAsia="方正楷体简体" w:hAnsi="Times New Roman" w:cs="Times New Roman"/>
          <w:sz w:val="32"/>
          <w:szCs w:val="32"/>
        </w:rPr>
      </w:pPr>
      <w:r>
        <w:rPr>
          <w:rFonts w:ascii="Times New Roman" w:eastAsia="方正楷体简体" w:hAnsi="Times New Roman" w:cs="Times New Roman"/>
          <w:noProof/>
          <w:sz w:val="32"/>
          <w:szCs w:val="32"/>
        </w:rPr>
        <w:drawing>
          <wp:anchor distT="0" distB="0" distL="114300" distR="114300" simplePos="0" relativeHeight="251660288" behindDoc="1" locked="0" layoutInCell="1" allowOverlap="1">
            <wp:simplePos x="0" y="0"/>
            <wp:positionH relativeFrom="column">
              <wp:posOffset>70485</wp:posOffset>
            </wp:positionH>
            <wp:positionV relativeFrom="paragraph">
              <wp:posOffset>-1235710</wp:posOffset>
            </wp:positionV>
            <wp:extent cx="4219575" cy="2933700"/>
            <wp:effectExtent l="19050" t="0" r="9525" b="0"/>
            <wp:wrapTight wrapText="bothSides">
              <wp:wrapPolygon edited="0">
                <wp:start x="-98" y="0"/>
                <wp:lineTo x="-98" y="21460"/>
                <wp:lineTo x="21649" y="21460"/>
                <wp:lineTo x="21649" y="0"/>
                <wp:lineTo x="-98" y="0"/>
              </wp:wrapPolygon>
            </wp:wrapTight>
            <wp:docPr id="30" name="图片 30" descr="142d51cf9983498f9eab013b31a9e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42d51cf9983498f9eab013b31a9e565"/>
                    <pic:cNvPicPr>
                      <a:picLocks noChangeAspect="1" noChangeArrowheads="1"/>
                    </pic:cNvPicPr>
                  </pic:nvPicPr>
                  <pic:blipFill>
                    <a:blip r:embed="rId13"/>
                    <a:srcRect/>
                    <a:stretch>
                      <a:fillRect/>
                    </a:stretch>
                  </pic:blipFill>
                  <pic:spPr>
                    <a:xfrm>
                      <a:off x="0" y="0"/>
                      <a:ext cx="4219575" cy="2933700"/>
                    </a:xfrm>
                    <a:prstGeom prst="rect">
                      <a:avLst/>
                    </a:prstGeom>
                    <a:noFill/>
                    <a:ln w="9525">
                      <a:noFill/>
                      <a:miter lim="800000"/>
                      <a:headEnd/>
                      <a:tailEnd/>
                    </a:ln>
                  </pic:spPr>
                </pic:pic>
              </a:graphicData>
            </a:graphic>
          </wp:anchor>
        </w:drawing>
      </w:r>
      <w:r>
        <w:rPr>
          <w:rFonts w:ascii="Times New Roman" w:eastAsia="方正楷体简体" w:hAnsi="Times New Roman" w:cs="Times New Roman"/>
          <w:sz w:val="32"/>
          <w:szCs w:val="32"/>
        </w:rPr>
        <w:t>（五）进一步加强重点领域信息公开</w:t>
      </w:r>
    </w:p>
    <w:p w:rsidR="00263E66" w:rsidRDefault="002D5FAB">
      <w:pPr>
        <w:spacing w:line="192" w:lineRule="auto"/>
        <w:ind w:firstLineChars="200"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73600" behindDoc="0" locked="0" layoutInCell="1" allowOverlap="1">
            <wp:simplePos x="0" y="0"/>
            <wp:positionH relativeFrom="column">
              <wp:posOffset>1268730</wp:posOffset>
            </wp:positionH>
            <wp:positionV relativeFrom="paragraph">
              <wp:posOffset>532765</wp:posOffset>
            </wp:positionV>
            <wp:extent cx="4250690" cy="3028950"/>
            <wp:effectExtent l="19050" t="19050" r="16510" b="1905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srcRect/>
                    <a:stretch>
                      <a:fillRect/>
                    </a:stretch>
                  </pic:blipFill>
                  <pic:spPr>
                    <a:xfrm>
                      <a:off x="0" y="0"/>
                      <a:ext cx="4250690" cy="3028950"/>
                    </a:xfrm>
                    <a:prstGeom prst="rect">
                      <a:avLst/>
                    </a:prstGeom>
                    <a:noFill/>
                    <a:ln w="3175">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一是发挥区政府门户网站信息公开第一平台作用，对网站栏目进行完善提升。围绕政务公开</w:t>
      </w:r>
      <w:r w:rsidR="007B3050">
        <w:rPr>
          <w:rFonts w:ascii="Times New Roman" w:eastAsia="方正仿宋简体" w:hAnsi="Times New Roman" w:hint="eastAsia"/>
          <w:sz w:val="32"/>
          <w:szCs w:val="32"/>
        </w:rPr>
        <w:t>工作</w:t>
      </w:r>
      <w:r>
        <w:rPr>
          <w:rFonts w:ascii="Times New Roman" w:eastAsia="方正仿宋简体" w:hAnsi="Times New Roman"/>
          <w:sz w:val="32"/>
          <w:szCs w:val="32"/>
        </w:rPr>
        <w:t>要点，加强公开目录内容保障和更新</w:t>
      </w:r>
      <w:r>
        <w:rPr>
          <w:rFonts w:ascii="Times New Roman" w:eastAsia="方正仿宋简体" w:hAnsi="Times New Roman" w:hint="eastAsia"/>
          <w:sz w:val="32"/>
          <w:szCs w:val="32"/>
        </w:rPr>
        <w:t>，</w:t>
      </w:r>
      <w:r>
        <w:rPr>
          <w:rFonts w:ascii="Times New Roman" w:eastAsia="方正仿宋简体" w:hAnsi="Times New Roman"/>
          <w:sz w:val="32"/>
          <w:szCs w:val="32"/>
        </w:rPr>
        <w:t>加强</w:t>
      </w:r>
      <w:r>
        <w:rPr>
          <w:rFonts w:ascii="Times New Roman" w:eastAsia="方正仿宋简体" w:hAnsi="Times New Roman"/>
          <w:sz w:val="32"/>
          <w:szCs w:val="32"/>
        </w:rPr>
        <w:t>“</w:t>
      </w:r>
      <w:r>
        <w:rPr>
          <w:rFonts w:ascii="Times New Roman" w:eastAsia="方正仿宋简体" w:hAnsi="Times New Roman"/>
          <w:sz w:val="32"/>
          <w:szCs w:val="32"/>
        </w:rPr>
        <w:t>重点领域公开专栏</w:t>
      </w:r>
      <w:r>
        <w:rPr>
          <w:rFonts w:ascii="Times New Roman" w:eastAsia="方正仿宋简体" w:hAnsi="Times New Roman"/>
          <w:sz w:val="32"/>
          <w:szCs w:val="32"/>
        </w:rPr>
        <w:t>”</w:t>
      </w:r>
      <w:r>
        <w:rPr>
          <w:rFonts w:ascii="Times New Roman" w:eastAsia="方正仿宋简体" w:hAnsi="Times New Roman"/>
          <w:sz w:val="32"/>
          <w:szCs w:val="32"/>
        </w:rPr>
        <w:t>建设</w:t>
      </w:r>
      <w:r w:rsidR="007B3050">
        <w:rPr>
          <w:rFonts w:ascii="Times New Roman" w:eastAsia="方正仿宋简体" w:hAnsi="Times New Roman" w:hint="eastAsia"/>
          <w:sz w:val="32"/>
          <w:szCs w:val="32"/>
        </w:rPr>
        <w:t>，</w:t>
      </w:r>
    </w:p>
    <w:p w:rsidR="00263E66" w:rsidRDefault="002D5FAB">
      <w:pPr>
        <w:spacing w:line="192" w:lineRule="auto"/>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anchor distT="0" distB="0" distL="114300" distR="114300" simplePos="0" relativeHeight="251678720" behindDoc="0" locked="0" layoutInCell="1" allowOverlap="1">
            <wp:simplePos x="0" y="0"/>
            <wp:positionH relativeFrom="column">
              <wp:posOffset>1205230</wp:posOffset>
            </wp:positionH>
            <wp:positionV relativeFrom="paragraph">
              <wp:posOffset>4890770</wp:posOffset>
            </wp:positionV>
            <wp:extent cx="4305935" cy="3060700"/>
            <wp:effectExtent l="1905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srcRect/>
                    <a:stretch>
                      <a:fillRect/>
                    </a:stretch>
                  </pic:blipFill>
                  <pic:spPr>
                    <a:xfrm>
                      <a:off x="0" y="0"/>
                      <a:ext cx="4305935" cy="3060700"/>
                    </a:xfrm>
                    <a:prstGeom prst="rect">
                      <a:avLst/>
                    </a:prstGeom>
                    <a:noFill/>
                    <a:ln w="9525">
                      <a:noFill/>
                      <a:miter lim="800000"/>
                      <a:headEnd/>
                      <a:tailEnd/>
                    </a:ln>
                  </pic:spPr>
                </pic:pic>
              </a:graphicData>
            </a:graphic>
          </wp:anchor>
        </w:drawing>
      </w:r>
      <w:r>
        <w:rPr>
          <w:rFonts w:ascii="Times New Roman" w:eastAsia="方正仿宋简体" w:hAnsi="Times New Roman"/>
          <w:noProof/>
          <w:sz w:val="32"/>
          <w:szCs w:val="32"/>
        </w:rPr>
        <w:drawing>
          <wp:anchor distT="0" distB="0" distL="114300" distR="114300" simplePos="0" relativeHeight="251675648" behindDoc="0" locked="0" layoutInCell="1" allowOverlap="1">
            <wp:simplePos x="0" y="0"/>
            <wp:positionH relativeFrom="column">
              <wp:posOffset>12700</wp:posOffset>
            </wp:positionH>
            <wp:positionV relativeFrom="paragraph">
              <wp:posOffset>843915</wp:posOffset>
            </wp:positionV>
            <wp:extent cx="4314190" cy="2806700"/>
            <wp:effectExtent l="19050" t="19050" r="10160" b="12700"/>
            <wp:wrapSquare wrapText="bothSides"/>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pic:cNvPicPr>
                      <a:picLocks noChangeAspect="1" noChangeArrowheads="1"/>
                    </pic:cNvPicPr>
                  </pic:nvPicPr>
                  <pic:blipFill>
                    <a:blip r:embed="rId16"/>
                    <a:srcRect/>
                    <a:stretch>
                      <a:fillRect/>
                    </a:stretch>
                  </pic:blipFill>
                  <pic:spPr>
                    <a:xfrm>
                      <a:off x="0" y="0"/>
                      <a:ext cx="4314190" cy="2806700"/>
                    </a:xfrm>
                    <a:prstGeom prst="rect">
                      <a:avLst/>
                    </a:prstGeom>
                    <a:noFill/>
                    <a:ln w="3175" cmpd="sng">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开设食品药品安全、扶贫救助、住房保障、安全生产、公共卫生、就业创业、建议提案等栏目，全年公开重点领域</w:t>
      </w:r>
      <w:r w:rsidR="007B3050">
        <w:rPr>
          <w:rFonts w:ascii="Times New Roman" w:eastAsia="方正仿宋简体" w:hAnsi="Times New Roman" w:hint="eastAsia"/>
          <w:sz w:val="32"/>
          <w:szCs w:val="32"/>
        </w:rPr>
        <w:t>各</w:t>
      </w:r>
      <w:r>
        <w:rPr>
          <w:rFonts w:ascii="Times New Roman" w:eastAsia="方正仿宋简体" w:hAnsi="Times New Roman"/>
          <w:sz w:val="32"/>
          <w:szCs w:val="32"/>
        </w:rPr>
        <w:t>类信息</w:t>
      </w:r>
      <w:r>
        <w:rPr>
          <w:rFonts w:ascii="Times New Roman" w:eastAsia="方正仿宋简体" w:hAnsi="Times New Roman"/>
          <w:sz w:val="32"/>
          <w:szCs w:val="32"/>
        </w:rPr>
        <w:t>1886</w:t>
      </w:r>
      <w:r>
        <w:rPr>
          <w:rFonts w:ascii="Times New Roman" w:eastAsia="方正仿宋简体" w:hAnsi="Times New Roman"/>
          <w:sz w:val="32"/>
          <w:szCs w:val="32"/>
        </w:rPr>
        <w:t>条；二是积极开发利用微信、微博、手机客户端等新技术应用，目前全区已有各类政务新媒体</w:t>
      </w:r>
      <w:r>
        <w:rPr>
          <w:rFonts w:ascii="Times New Roman" w:eastAsia="方正仿宋简体" w:hAnsi="Times New Roman"/>
          <w:sz w:val="32"/>
          <w:szCs w:val="32"/>
        </w:rPr>
        <w:t>27</w:t>
      </w:r>
      <w:r>
        <w:rPr>
          <w:rFonts w:ascii="Times New Roman" w:eastAsia="方正仿宋简体" w:hAnsi="Times New Roman"/>
          <w:sz w:val="32"/>
          <w:szCs w:val="32"/>
        </w:rPr>
        <w:t>个，全年通过新媒体发布信息</w:t>
      </w:r>
      <w:r>
        <w:rPr>
          <w:rFonts w:ascii="Times New Roman" w:eastAsia="方正仿宋简体" w:hAnsi="Times New Roman"/>
          <w:sz w:val="32"/>
          <w:szCs w:val="32"/>
        </w:rPr>
        <w:t>5412</w:t>
      </w:r>
      <w:r w:rsidR="007B3050">
        <w:rPr>
          <w:rFonts w:ascii="Times New Roman" w:eastAsia="方正仿宋简体" w:hAnsi="Times New Roman"/>
          <w:sz w:val="32"/>
          <w:szCs w:val="32"/>
        </w:rPr>
        <w:t>条</w:t>
      </w:r>
      <w:r w:rsidR="007B3050">
        <w:rPr>
          <w:rFonts w:ascii="Times New Roman" w:eastAsia="方正仿宋简体" w:hAnsi="Times New Roman" w:hint="eastAsia"/>
          <w:sz w:val="32"/>
          <w:szCs w:val="32"/>
        </w:rPr>
        <w:t>；</w:t>
      </w:r>
      <w:r>
        <w:rPr>
          <w:rFonts w:ascii="Times New Roman" w:eastAsia="方正仿宋简体" w:hAnsi="Times New Roman"/>
          <w:sz w:val="32"/>
          <w:szCs w:val="32"/>
        </w:rPr>
        <w:t>三是继续通过报纸、电视、广播、公开栏等传统渠道</w:t>
      </w:r>
      <w:r w:rsidR="007B3050">
        <w:rPr>
          <w:rFonts w:ascii="Times New Roman" w:eastAsia="方正仿宋简体" w:hAnsi="Times New Roman"/>
          <w:sz w:val="32"/>
          <w:szCs w:val="32"/>
        </w:rPr>
        <w:t>做好政务公开，每逢召开重要会议、举办重大活动、发布重大举措时，</w:t>
      </w:r>
      <w:r>
        <w:rPr>
          <w:rFonts w:ascii="Times New Roman" w:eastAsia="方正仿宋简体" w:hAnsi="Times New Roman"/>
          <w:sz w:val="32"/>
          <w:szCs w:val="32"/>
        </w:rPr>
        <w:t>同步制定</w:t>
      </w:r>
      <w:r w:rsidR="007B3050">
        <w:rPr>
          <w:rFonts w:ascii="Times New Roman" w:eastAsia="方正仿宋简体" w:hAnsi="Times New Roman" w:hint="eastAsia"/>
          <w:sz w:val="32"/>
          <w:szCs w:val="32"/>
        </w:rPr>
        <w:t>信息公开</w:t>
      </w:r>
      <w:r>
        <w:rPr>
          <w:rFonts w:ascii="Times New Roman" w:eastAsia="方正仿宋简体" w:hAnsi="Times New Roman"/>
          <w:sz w:val="32"/>
          <w:szCs w:val="32"/>
        </w:rPr>
        <w:t>方案，邀请媒体到会采访或向媒体提供素材，通过主流媒体公开</w:t>
      </w:r>
      <w:r w:rsidR="00D26AE2">
        <w:rPr>
          <w:rFonts w:ascii="Times New Roman" w:eastAsia="方正仿宋简体" w:hAnsi="Times New Roman" w:hint="eastAsia"/>
          <w:sz w:val="32"/>
          <w:szCs w:val="32"/>
        </w:rPr>
        <w:t>信息</w:t>
      </w:r>
      <w:r>
        <w:rPr>
          <w:rFonts w:ascii="Times New Roman" w:eastAsia="方正仿宋简体" w:hAnsi="Times New Roman"/>
          <w:sz w:val="32"/>
          <w:szCs w:val="32"/>
        </w:rPr>
        <w:t>，进一步提高政府工作的透明度。</w:t>
      </w:r>
    </w:p>
    <w:p w:rsidR="00263E66" w:rsidRDefault="002D5FAB">
      <w:pPr>
        <w:spacing w:line="192" w:lineRule="auto"/>
        <w:ind w:firstLine="640"/>
        <w:rPr>
          <w:rFonts w:ascii="Times New Roman" w:eastAsia="黑体" w:hAnsi="Times New Roman"/>
          <w:sz w:val="32"/>
          <w:szCs w:val="32"/>
        </w:rPr>
      </w:pPr>
      <w:r>
        <w:rPr>
          <w:rFonts w:ascii="Times New Roman" w:eastAsia="黑体" w:hAnsi="Times New Roman"/>
          <w:sz w:val="32"/>
          <w:szCs w:val="32"/>
        </w:rPr>
        <w:lastRenderedPageBreak/>
        <w:t>二、主动公开政府信息情况</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96128" behindDoc="0" locked="0" layoutInCell="1" allowOverlap="1">
            <wp:simplePos x="0" y="0"/>
            <wp:positionH relativeFrom="column">
              <wp:posOffset>20320</wp:posOffset>
            </wp:positionH>
            <wp:positionV relativeFrom="paragraph">
              <wp:posOffset>598170</wp:posOffset>
            </wp:positionV>
            <wp:extent cx="4147185" cy="2632710"/>
            <wp:effectExtent l="19050" t="0" r="5715" b="0"/>
            <wp:wrapSquare wrapText="bothSides"/>
            <wp:docPr id="21" name="图片 20" descr="未命名-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未命名-27.jpg"/>
                    <pic:cNvPicPr>
                      <a:picLocks noChangeAspect="1"/>
                    </pic:cNvPicPr>
                  </pic:nvPicPr>
                  <pic:blipFill>
                    <a:blip r:embed="rId17"/>
                    <a:stretch>
                      <a:fillRect/>
                    </a:stretch>
                  </pic:blipFill>
                  <pic:spPr>
                    <a:xfrm>
                      <a:off x="0" y="0"/>
                      <a:ext cx="4147185" cy="2632710"/>
                    </a:xfrm>
                    <a:prstGeom prst="rect">
                      <a:avLst/>
                    </a:prstGeom>
                    <a:ln w="3175">
                      <a:noFill/>
                    </a:ln>
                  </pic:spPr>
                </pic:pic>
              </a:graphicData>
            </a:graphic>
          </wp:anchor>
        </w:drawing>
      </w:r>
      <w:r>
        <w:rPr>
          <w:rFonts w:ascii="Times New Roman" w:eastAsia="方正仿宋简体" w:hAnsi="Times New Roman"/>
          <w:sz w:val="32"/>
          <w:szCs w:val="32"/>
        </w:rPr>
        <w:t>2018</w:t>
      </w:r>
      <w:r>
        <w:rPr>
          <w:rFonts w:ascii="Times New Roman" w:eastAsia="方正仿宋简体" w:hAnsi="Times New Roman"/>
          <w:sz w:val="32"/>
          <w:szCs w:val="32"/>
        </w:rPr>
        <w:t>年，全区共主动公开政府信息</w:t>
      </w:r>
      <w:r>
        <w:rPr>
          <w:rFonts w:ascii="Times New Roman" w:eastAsia="方正仿宋简体" w:hAnsi="Times New Roman"/>
          <w:sz w:val="32"/>
          <w:szCs w:val="32"/>
        </w:rPr>
        <w:t>11390</w:t>
      </w:r>
      <w:r>
        <w:rPr>
          <w:rFonts w:ascii="Times New Roman" w:eastAsia="方正仿宋简体" w:hAnsi="Times New Roman"/>
          <w:sz w:val="32"/>
          <w:szCs w:val="32"/>
        </w:rPr>
        <w:t>条，其中通过</w:t>
      </w:r>
      <w:r w:rsidR="00D26AE2">
        <w:rPr>
          <w:rFonts w:ascii="Times New Roman" w:eastAsia="方正仿宋简体" w:hAnsi="Times New Roman" w:hint="eastAsia"/>
          <w:sz w:val="32"/>
          <w:szCs w:val="32"/>
        </w:rPr>
        <w:t>区</w:t>
      </w:r>
      <w:r>
        <w:rPr>
          <w:rFonts w:ascii="Times New Roman" w:eastAsia="方正仿宋简体" w:hAnsi="Times New Roman"/>
          <w:sz w:val="32"/>
          <w:szCs w:val="32"/>
        </w:rPr>
        <w:t>政府网站主动公开</w:t>
      </w:r>
      <w:r>
        <w:rPr>
          <w:rFonts w:ascii="Times New Roman" w:eastAsia="方正仿宋简体" w:hAnsi="Times New Roman"/>
          <w:sz w:val="32"/>
          <w:szCs w:val="32"/>
        </w:rPr>
        <w:t>4031</w:t>
      </w:r>
      <w:r>
        <w:rPr>
          <w:rFonts w:ascii="Times New Roman" w:eastAsia="方正仿宋简体" w:hAnsi="Times New Roman"/>
          <w:sz w:val="32"/>
          <w:szCs w:val="32"/>
        </w:rPr>
        <w:t>条，政务</w:t>
      </w:r>
      <w:proofErr w:type="gramStart"/>
      <w:r>
        <w:rPr>
          <w:rFonts w:ascii="Times New Roman" w:eastAsia="方正仿宋简体" w:hAnsi="Times New Roman"/>
          <w:sz w:val="32"/>
          <w:szCs w:val="32"/>
        </w:rPr>
        <w:t>微博公开</w:t>
      </w:r>
      <w:proofErr w:type="gramEnd"/>
      <w:r>
        <w:rPr>
          <w:rFonts w:ascii="Times New Roman" w:eastAsia="方正仿宋简体" w:hAnsi="Times New Roman"/>
          <w:sz w:val="32"/>
          <w:szCs w:val="32"/>
        </w:rPr>
        <w:t>2627</w:t>
      </w:r>
      <w:r>
        <w:rPr>
          <w:rFonts w:ascii="Times New Roman" w:eastAsia="方正仿宋简体" w:hAnsi="Times New Roman"/>
          <w:sz w:val="32"/>
          <w:szCs w:val="32"/>
        </w:rPr>
        <w:t>条，政务</w:t>
      </w:r>
      <w:proofErr w:type="gramStart"/>
      <w:r>
        <w:rPr>
          <w:rFonts w:ascii="Times New Roman" w:eastAsia="方正仿宋简体" w:hAnsi="Times New Roman"/>
          <w:sz w:val="32"/>
          <w:szCs w:val="32"/>
        </w:rPr>
        <w:t>微信</w:t>
      </w:r>
      <w:r w:rsidR="00D26AE2">
        <w:rPr>
          <w:rFonts w:ascii="Times New Roman" w:eastAsia="方正仿宋简体" w:hAnsi="Times New Roman" w:hint="eastAsia"/>
          <w:sz w:val="32"/>
          <w:szCs w:val="32"/>
        </w:rPr>
        <w:t>公众号</w:t>
      </w:r>
      <w:r>
        <w:rPr>
          <w:rFonts w:ascii="Times New Roman" w:eastAsia="方正仿宋简体" w:hAnsi="Times New Roman"/>
          <w:sz w:val="32"/>
          <w:szCs w:val="32"/>
        </w:rPr>
        <w:t>公开</w:t>
      </w:r>
      <w:proofErr w:type="gramEnd"/>
      <w:r>
        <w:rPr>
          <w:rFonts w:ascii="Times New Roman" w:eastAsia="方正仿宋简体" w:hAnsi="Times New Roman"/>
          <w:sz w:val="32"/>
          <w:szCs w:val="32"/>
        </w:rPr>
        <w:t>2785</w:t>
      </w:r>
      <w:r>
        <w:rPr>
          <w:rFonts w:ascii="Times New Roman" w:eastAsia="方正仿宋简体" w:hAnsi="Times New Roman"/>
          <w:sz w:val="32"/>
          <w:szCs w:val="32"/>
        </w:rPr>
        <w:t>条，其他方式公开</w:t>
      </w:r>
      <w:r>
        <w:rPr>
          <w:rFonts w:ascii="Times New Roman" w:eastAsia="方正仿宋简体" w:hAnsi="Times New Roman"/>
          <w:sz w:val="32"/>
          <w:szCs w:val="32"/>
        </w:rPr>
        <w:t>1947</w:t>
      </w:r>
      <w:r>
        <w:rPr>
          <w:rFonts w:ascii="Times New Roman" w:eastAsia="方正仿宋简体" w:hAnsi="Times New Roman"/>
          <w:sz w:val="32"/>
          <w:szCs w:val="32"/>
        </w:rPr>
        <w:t>条。年内制发规范性文件</w:t>
      </w:r>
      <w:r>
        <w:rPr>
          <w:rFonts w:ascii="Times New Roman" w:eastAsia="方正仿宋简体" w:hAnsi="Times New Roman"/>
          <w:sz w:val="32"/>
          <w:szCs w:val="32"/>
        </w:rPr>
        <w:t>15</w:t>
      </w:r>
      <w:r>
        <w:rPr>
          <w:rFonts w:ascii="Times New Roman" w:eastAsia="方正仿宋简体" w:hAnsi="Times New Roman"/>
          <w:sz w:val="32"/>
          <w:szCs w:val="32"/>
        </w:rPr>
        <w:t>个，全部通过区政府网站进行了公开。</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t>（一）行政权力运行公开</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84864" behindDoc="0" locked="0" layoutInCell="1" allowOverlap="1">
            <wp:simplePos x="0" y="0"/>
            <wp:positionH relativeFrom="column">
              <wp:posOffset>1260475</wp:posOffset>
            </wp:positionH>
            <wp:positionV relativeFrom="paragraph">
              <wp:posOffset>413385</wp:posOffset>
            </wp:positionV>
            <wp:extent cx="4302760" cy="2782570"/>
            <wp:effectExtent l="19050" t="19050" r="21590" b="17780"/>
            <wp:wrapSquare wrapText="bothSides"/>
            <wp:docPr id="10" name="图片 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11"/>
                    <pic:cNvPicPr>
                      <a:picLocks noChangeAspect="1" noChangeArrowheads="1"/>
                    </pic:cNvPicPr>
                  </pic:nvPicPr>
                  <pic:blipFill>
                    <a:blip r:embed="rId18"/>
                    <a:srcRect/>
                    <a:stretch>
                      <a:fillRect/>
                    </a:stretch>
                  </pic:blipFill>
                  <pic:spPr>
                    <a:xfrm>
                      <a:off x="0" y="0"/>
                      <a:ext cx="4302760" cy="2782570"/>
                    </a:xfrm>
                    <a:prstGeom prst="rect">
                      <a:avLst/>
                    </a:prstGeom>
                    <a:noFill/>
                    <a:ln w="3175" cmpd="sng">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全面落实重大事项决策公开、会议公开、建议提案办理结果公开、重大决策部署公开、审计结果公开。一是对制定重大决策过程中向社会征集意见以及对征集意见采纳情况进行公开，全年通过区政府网站公开</w:t>
      </w:r>
      <w:r w:rsidR="00D26AE2">
        <w:rPr>
          <w:rFonts w:ascii="Times New Roman" w:eastAsia="方正仿宋简体" w:hAnsi="Times New Roman"/>
          <w:sz w:val="32"/>
          <w:szCs w:val="32"/>
        </w:rPr>
        <w:t>意见征集</w:t>
      </w:r>
    </w:p>
    <w:p w:rsidR="00263E66" w:rsidRDefault="002D5FAB">
      <w:pPr>
        <w:spacing w:line="192" w:lineRule="auto"/>
        <w:rPr>
          <w:rFonts w:ascii="Times New Roman" w:eastAsia="方正仿宋简体" w:hAnsi="Times New Roman"/>
          <w:bCs/>
          <w:sz w:val="32"/>
          <w:szCs w:val="32"/>
        </w:rPr>
      </w:pPr>
      <w:r>
        <w:rPr>
          <w:rFonts w:ascii="Times New Roman" w:eastAsia="方正仿宋简体" w:hAnsi="Times New Roman"/>
          <w:noProof/>
          <w:sz w:val="32"/>
          <w:szCs w:val="32"/>
        </w:rPr>
        <w:lastRenderedPageBreak/>
        <w:drawing>
          <wp:anchor distT="0" distB="0" distL="114300" distR="114300" simplePos="0" relativeHeight="251685888" behindDoc="0" locked="0" layoutInCell="1" allowOverlap="1">
            <wp:simplePos x="0" y="0"/>
            <wp:positionH relativeFrom="column">
              <wp:posOffset>1252855</wp:posOffset>
            </wp:positionH>
            <wp:positionV relativeFrom="paragraph">
              <wp:posOffset>5224780</wp:posOffset>
            </wp:positionV>
            <wp:extent cx="4234815" cy="2759075"/>
            <wp:effectExtent l="19050" t="19050" r="13335" b="22225"/>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19"/>
                    <a:srcRect/>
                    <a:stretch>
                      <a:fillRect/>
                    </a:stretch>
                  </pic:blipFill>
                  <pic:spPr>
                    <a:xfrm>
                      <a:off x="0" y="0"/>
                      <a:ext cx="4234815" cy="2759075"/>
                    </a:xfrm>
                    <a:prstGeom prst="rect">
                      <a:avLst/>
                    </a:prstGeom>
                    <a:noFill/>
                    <a:ln w="3175">
                      <a:solidFill>
                        <a:schemeClr val="bg1">
                          <a:lumMod val="50000"/>
                        </a:schemeClr>
                      </a:solidFill>
                    </a:ln>
                  </pic:spPr>
                </pic:pic>
              </a:graphicData>
            </a:graphic>
          </wp:anchor>
        </w:drawing>
      </w:r>
      <w:r>
        <w:rPr>
          <w:rFonts w:ascii="Times New Roman" w:eastAsia="方正仿宋简体" w:hAnsi="Times New Roman"/>
          <w:noProof/>
          <w:sz w:val="32"/>
          <w:szCs w:val="32"/>
        </w:rPr>
        <w:drawing>
          <wp:anchor distT="0" distB="0" distL="114300" distR="114300" simplePos="0" relativeHeight="251682816" behindDoc="0" locked="0" layoutInCell="1" allowOverlap="1">
            <wp:simplePos x="0" y="0"/>
            <wp:positionH relativeFrom="column">
              <wp:posOffset>-3810</wp:posOffset>
            </wp:positionH>
            <wp:positionV relativeFrom="paragraph">
              <wp:posOffset>485775</wp:posOffset>
            </wp:positionV>
            <wp:extent cx="4210685" cy="2560320"/>
            <wp:effectExtent l="19050" t="0" r="0" b="0"/>
            <wp:wrapSquare wrapText="bothSides"/>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noChangeArrowheads="1"/>
                    </pic:cNvPicPr>
                  </pic:nvPicPr>
                  <pic:blipFill>
                    <a:blip r:embed="rId20"/>
                    <a:srcRect/>
                    <a:stretch>
                      <a:fillRect/>
                    </a:stretch>
                  </pic:blipFill>
                  <pic:spPr>
                    <a:xfrm>
                      <a:off x="0" y="0"/>
                      <a:ext cx="4210685" cy="2560320"/>
                    </a:xfrm>
                    <a:prstGeom prst="rect">
                      <a:avLst/>
                    </a:prstGeom>
                    <a:noFill/>
                    <a:ln w="9525">
                      <a:noFill/>
                      <a:miter lim="800000"/>
                      <a:headEnd/>
                      <a:tailEnd/>
                    </a:ln>
                  </pic:spPr>
                </pic:pic>
              </a:graphicData>
            </a:graphic>
          </wp:anchor>
        </w:drawing>
      </w:r>
      <w:r>
        <w:rPr>
          <w:rFonts w:ascii="Times New Roman" w:eastAsia="方正仿宋简体" w:hAnsi="Times New Roman"/>
          <w:sz w:val="32"/>
          <w:szCs w:val="32"/>
        </w:rPr>
        <w:t>意见征集和反馈信息</w:t>
      </w:r>
      <w:r>
        <w:rPr>
          <w:rFonts w:ascii="Times New Roman" w:eastAsia="方正仿宋简体" w:hAnsi="Times New Roman"/>
          <w:sz w:val="32"/>
          <w:szCs w:val="32"/>
        </w:rPr>
        <w:t>25</w:t>
      </w:r>
      <w:r>
        <w:rPr>
          <w:rFonts w:ascii="Times New Roman" w:eastAsia="方正仿宋简体" w:hAnsi="Times New Roman"/>
          <w:sz w:val="32"/>
          <w:szCs w:val="32"/>
        </w:rPr>
        <w:t>条；二是对区政府重要会议、新闻发布会等会议召开情况以及邀请专家、利益相关方、媒体记者参会情况进行公开，全年通过区政府网站公开区长办公会、听证会、新闻发布会等会议信息</w:t>
      </w:r>
      <w:r>
        <w:rPr>
          <w:rFonts w:ascii="Times New Roman" w:eastAsia="方正仿宋简体" w:hAnsi="Times New Roman"/>
          <w:sz w:val="32"/>
          <w:szCs w:val="32"/>
        </w:rPr>
        <w:t>19</w:t>
      </w:r>
      <w:r w:rsidR="00D26AE2">
        <w:rPr>
          <w:rFonts w:ascii="Times New Roman" w:eastAsia="方正仿宋简体" w:hAnsi="Times New Roman"/>
          <w:sz w:val="32"/>
          <w:szCs w:val="32"/>
        </w:rPr>
        <w:t>条；三是对人大代表和政协委员的</w:t>
      </w:r>
      <w:r>
        <w:rPr>
          <w:rFonts w:ascii="Times New Roman" w:eastAsia="方正仿宋简体" w:hAnsi="Times New Roman"/>
          <w:sz w:val="32"/>
          <w:szCs w:val="32"/>
        </w:rPr>
        <w:t>议</w:t>
      </w:r>
      <w:r w:rsidR="00D26AE2">
        <w:rPr>
          <w:rFonts w:ascii="Times New Roman" w:eastAsia="方正仿宋简体" w:hAnsi="Times New Roman" w:hint="eastAsia"/>
          <w:sz w:val="32"/>
          <w:szCs w:val="32"/>
        </w:rPr>
        <w:t>案</w:t>
      </w:r>
      <w:r w:rsidR="00D26AE2">
        <w:rPr>
          <w:rFonts w:ascii="Times New Roman" w:eastAsia="方正仿宋简体" w:hAnsi="Times New Roman"/>
          <w:sz w:val="32"/>
          <w:szCs w:val="32"/>
        </w:rPr>
        <w:t>提案以及办理情况进行公开，全年通过区政府网站公开</w:t>
      </w:r>
      <w:r>
        <w:rPr>
          <w:rFonts w:ascii="Times New Roman" w:eastAsia="方正仿宋简体" w:hAnsi="Times New Roman"/>
          <w:sz w:val="32"/>
          <w:szCs w:val="32"/>
        </w:rPr>
        <w:t>议</w:t>
      </w:r>
      <w:r w:rsidR="00D26AE2">
        <w:rPr>
          <w:rFonts w:ascii="Times New Roman" w:eastAsia="方正仿宋简体" w:hAnsi="Times New Roman" w:hint="eastAsia"/>
          <w:sz w:val="32"/>
          <w:szCs w:val="32"/>
        </w:rPr>
        <w:t>案</w:t>
      </w:r>
      <w:r>
        <w:rPr>
          <w:rFonts w:ascii="Times New Roman" w:eastAsia="方正仿宋简体" w:hAnsi="Times New Roman"/>
          <w:sz w:val="32"/>
          <w:szCs w:val="32"/>
        </w:rPr>
        <w:t>提案办理信息</w:t>
      </w:r>
      <w:r>
        <w:rPr>
          <w:rFonts w:ascii="Times New Roman" w:eastAsia="方正仿宋简体" w:hAnsi="Times New Roman"/>
          <w:sz w:val="32"/>
          <w:szCs w:val="32"/>
        </w:rPr>
        <w:t>56</w:t>
      </w:r>
      <w:r>
        <w:rPr>
          <w:rFonts w:ascii="Times New Roman" w:eastAsia="方正仿宋简体" w:hAnsi="Times New Roman"/>
          <w:sz w:val="32"/>
          <w:szCs w:val="32"/>
        </w:rPr>
        <w:t>条；四是对政府工作报告、发展规划、改革任务、民生事项、政府决定事项执行过程和落实情况进行公开，公开了《政府工作报告》、《</w:t>
      </w:r>
      <w:r>
        <w:rPr>
          <w:rFonts w:ascii="Times New Roman" w:eastAsia="方正仿宋简体" w:hAnsi="Times New Roman"/>
          <w:bCs/>
          <w:sz w:val="32"/>
          <w:szCs w:val="32"/>
        </w:rPr>
        <w:t>关于</w:t>
      </w:r>
      <w:r>
        <w:rPr>
          <w:rFonts w:ascii="Times New Roman" w:eastAsia="方正仿宋简体" w:hAnsi="Times New Roman"/>
          <w:bCs/>
          <w:sz w:val="32"/>
          <w:szCs w:val="32"/>
        </w:rPr>
        <w:t>2018</w:t>
      </w:r>
      <w:r>
        <w:rPr>
          <w:rFonts w:ascii="Times New Roman" w:eastAsia="方正仿宋简体" w:hAnsi="Times New Roman"/>
          <w:bCs/>
          <w:sz w:val="32"/>
          <w:szCs w:val="32"/>
        </w:rPr>
        <w:t>年度法治政府建设工作情况的报告》等相关信息；五是对区级预算执行审计报告和其他财政收支情况等进行公开，公开了《淄川区</w:t>
      </w:r>
      <w:r>
        <w:rPr>
          <w:rFonts w:ascii="Times New Roman" w:eastAsia="方正仿宋简体" w:hAnsi="Times New Roman"/>
          <w:bCs/>
          <w:sz w:val="32"/>
          <w:szCs w:val="32"/>
        </w:rPr>
        <w:t>2017</w:t>
      </w:r>
      <w:r>
        <w:rPr>
          <w:rFonts w:ascii="Times New Roman" w:eastAsia="方正仿宋简体" w:hAnsi="Times New Roman"/>
          <w:bCs/>
          <w:sz w:val="32"/>
          <w:szCs w:val="32"/>
        </w:rPr>
        <w:t>年区级预算执行和其他财政收支</w:t>
      </w:r>
      <w:r>
        <w:rPr>
          <w:rFonts w:ascii="Times New Roman" w:eastAsia="方正仿宋简体" w:hAnsi="Times New Roman"/>
          <w:bCs/>
          <w:sz w:val="32"/>
          <w:szCs w:val="32"/>
        </w:rPr>
        <w:lastRenderedPageBreak/>
        <w:t>情况的审计结果报告》、《关于</w:t>
      </w:r>
      <w:r>
        <w:rPr>
          <w:rFonts w:ascii="Times New Roman" w:eastAsia="方正仿宋简体" w:hAnsi="Times New Roman"/>
          <w:bCs/>
          <w:sz w:val="32"/>
          <w:szCs w:val="32"/>
        </w:rPr>
        <w:t>2018</w:t>
      </w:r>
      <w:r>
        <w:rPr>
          <w:rFonts w:ascii="Times New Roman" w:eastAsia="方正仿宋简体" w:hAnsi="Times New Roman"/>
          <w:bCs/>
          <w:sz w:val="32"/>
          <w:szCs w:val="32"/>
        </w:rPr>
        <w:t>年淄川区区级预算调整方案的报告》等相关信息。</w:t>
      </w:r>
    </w:p>
    <w:p w:rsidR="00263E66" w:rsidRDefault="002D5FAB">
      <w:pPr>
        <w:ind w:firstLine="641"/>
        <w:rPr>
          <w:rFonts w:ascii="Times New Roman" w:eastAsia="方正楷体简体" w:hAnsi="Times New Roman"/>
          <w:sz w:val="32"/>
          <w:szCs w:val="32"/>
        </w:rPr>
      </w:pPr>
      <w:r>
        <w:rPr>
          <w:rFonts w:ascii="Times New Roman" w:eastAsia="方正楷体简体" w:hAnsi="Times New Roman"/>
          <w:sz w:val="32"/>
          <w:szCs w:val="32"/>
        </w:rPr>
        <w:t>（二）</w:t>
      </w:r>
      <w:r>
        <w:rPr>
          <w:rFonts w:ascii="Times New Roman" w:eastAsia="方正楷体简体" w:hAnsi="Times New Roman"/>
          <w:sz w:val="32"/>
          <w:szCs w:val="32"/>
        </w:rPr>
        <w:t>“</w:t>
      </w:r>
      <w:r>
        <w:rPr>
          <w:rFonts w:ascii="Times New Roman" w:eastAsia="方正楷体简体" w:hAnsi="Times New Roman"/>
          <w:sz w:val="32"/>
          <w:szCs w:val="32"/>
        </w:rPr>
        <w:t>放管服</w:t>
      </w:r>
      <w:r>
        <w:rPr>
          <w:rFonts w:ascii="Times New Roman" w:eastAsia="方正楷体简体" w:hAnsi="Times New Roman"/>
          <w:sz w:val="32"/>
          <w:szCs w:val="32"/>
        </w:rPr>
        <w:t>”</w:t>
      </w:r>
      <w:r>
        <w:rPr>
          <w:rFonts w:ascii="Times New Roman" w:eastAsia="方正楷体简体" w:hAnsi="Times New Roman"/>
          <w:sz w:val="32"/>
          <w:szCs w:val="32"/>
        </w:rPr>
        <w:t>改革信息公开</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87936" behindDoc="0" locked="0" layoutInCell="1" allowOverlap="1">
            <wp:simplePos x="0" y="0"/>
            <wp:positionH relativeFrom="column">
              <wp:posOffset>1388110</wp:posOffset>
            </wp:positionH>
            <wp:positionV relativeFrom="paragraph">
              <wp:posOffset>4374515</wp:posOffset>
            </wp:positionV>
            <wp:extent cx="4109085" cy="2830195"/>
            <wp:effectExtent l="19050" t="19050" r="24765" b="27305"/>
            <wp:wrapSquare wrapText="bothSides"/>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pic:cNvPicPr>
                      <a:picLocks noChangeAspect="1" noChangeArrowheads="1"/>
                    </pic:cNvPicPr>
                  </pic:nvPicPr>
                  <pic:blipFill>
                    <a:blip r:embed="rId21"/>
                    <a:srcRect/>
                    <a:stretch>
                      <a:fillRect/>
                    </a:stretch>
                  </pic:blipFill>
                  <pic:spPr>
                    <a:xfrm>
                      <a:off x="0" y="0"/>
                      <a:ext cx="4109085" cy="2830195"/>
                    </a:xfrm>
                    <a:prstGeom prst="rect">
                      <a:avLst/>
                    </a:prstGeom>
                    <a:noFill/>
                    <a:ln w="3175">
                      <a:solidFill>
                        <a:schemeClr val="bg1">
                          <a:lumMod val="50000"/>
                        </a:schemeClr>
                      </a:solidFill>
                      <a:miter lim="800000"/>
                      <a:headEnd/>
                      <a:tailEnd/>
                    </a:ln>
                  </pic:spPr>
                </pic:pic>
              </a:graphicData>
            </a:graphic>
          </wp:anchor>
        </w:drawing>
      </w:r>
      <w:r>
        <w:rPr>
          <w:rFonts w:ascii="Times New Roman" w:eastAsia="方正仿宋简体" w:hAnsi="Times New Roman"/>
          <w:noProof/>
          <w:sz w:val="32"/>
          <w:szCs w:val="32"/>
        </w:rPr>
        <w:drawing>
          <wp:anchor distT="0" distB="0" distL="114300" distR="114300" simplePos="0" relativeHeight="251686912" behindDoc="0" locked="0" layoutInCell="1" allowOverlap="1">
            <wp:simplePos x="0" y="0"/>
            <wp:positionH relativeFrom="column">
              <wp:posOffset>27940</wp:posOffset>
            </wp:positionH>
            <wp:positionV relativeFrom="paragraph">
              <wp:posOffset>449580</wp:posOffset>
            </wp:positionV>
            <wp:extent cx="4128135" cy="2811145"/>
            <wp:effectExtent l="19050" t="19050" r="24765" b="2730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a:srcRect/>
                    <a:stretch>
                      <a:fillRect/>
                    </a:stretch>
                  </pic:blipFill>
                  <pic:spPr>
                    <a:xfrm>
                      <a:off x="0" y="0"/>
                      <a:ext cx="4128135" cy="2811145"/>
                    </a:xfrm>
                    <a:prstGeom prst="rect">
                      <a:avLst/>
                    </a:prstGeom>
                    <a:noFill/>
                    <a:ln w="3175">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一是在区政府网站设立了</w:t>
      </w:r>
      <w:r>
        <w:rPr>
          <w:rFonts w:ascii="Times New Roman" w:eastAsia="方正仿宋简体" w:hAnsi="Times New Roman"/>
          <w:sz w:val="32"/>
          <w:szCs w:val="32"/>
        </w:rPr>
        <w:t>“</w:t>
      </w:r>
      <w:r>
        <w:rPr>
          <w:rFonts w:ascii="Times New Roman" w:eastAsia="方正仿宋简体" w:hAnsi="Times New Roman"/>
          <w:sz w:val="32"/>
          <w:szCs w:val="32"/>
        </w:rPr>
        <w:t>淄川区政府部门责任清单</w:t>
      </w:r>
      <w:r>
        <w:rPr>
          <w:rFonts w:ascii="Times New Roman" w:eastAsia="方正仿宋简体" w:hAnsi="Times New Roman"/>
          <w:sz w:val="32"/>
          <w:szCs w:val="32"/>
        </w:rPr>
        <w:t>”</w:t>
      </w:r>
      <w:r>
        <w:rPr>
          <w:rFonts w:ascii="Times New Roman" w:eastAsia="方正仿宋简体" w:hAnsi="Times New Roman"/>
          <w:sz w:val="32"/>
          <w:szCs w:val="32"/>
        </w:rPr>
        <w:t>专栏，对区级政府部门主要职责、部门职责边界、事中事后监管制度、公共服务事项、责任追究机制进行全面公开，公开主要职责</w:t>
      </w:r>
      <w:r>
        <w:rPr>
          <w:rFonts w:ascii="Times New Roman" w:eastAsia="方正仿宋简体" w:hAnsi="Times New Roman"/>
          <w:sz w:val="32"/>
          <w:szCs w:val="32"/>
        </w:rPr>
        <w:t>337</w:t>
      </w:r>
      <w:r>
        <w:rPr>
          <w:rFonts w:ascii="Times New Roman" w:eastAsia="方正仿宋简体" w:hAnsi="Times New Roman"/>
          <w:sz w:val="32"/>
          <w:szCs w:val="32"/>
        </w:rPr>
        <w:t>项，具体责任事项</w:t>
      </w:r>
      <w:r>
        <w:rPr>
          <w:rFonts w:ascii="Times New Roman" w:eastAsia="方正仿宋简体" w:hAnsi="Times New Roman"/>
          <w:sz w:val="32"/>
          <w:szCs w:val="32"/>
        </w:rPr>
        <w:t>1172</w:t>
      </w:r>
      <w:r>
        <w:rPr>
          <w:rFonts w:ascii="Times New Roman" w:eastAsia="方正仿宋简体" w:hAnsi="Times New Roman"/>
          <w:sz w:val="32"/>
          <w:szCs w:val="32"/>
        </w:rPr>
        <w:t>项，部门职责边界</w:t>
      </w:r>
      <w:r>
        <w:rPr>
          <w:rFonts w:ascii="Times New Roman" w:eastAsia="方正仿宋简体" w:hAnsi="Times New Roman"/>
          <w:sz w:val="32"/>
          <w:szCs w:val="32"/>
        </w:rPr>
        <w:t>102</w:t>
      </w:r>
      <w:r>
        <w:rPr>
          <w:rFonts w:ascii="Times New Roman" w:eastAsia="方正仿宋简体" w:hAnsi="Times New Roman"/>
          <w:sz w:val="32"/>
          <w:szCs w:val="32"/>
        </w:rPr>
        <w:t>项，事中事后监管制度</w:t>
      </w:r>
      <w:r>
        <w:rPr>
          <w:rFonts w:ascii="Times New Roman" w:eastAsia="方正仿宋简体" w:hAnsi="Times New Roman"/>
          <w:sz w:val="32"/>
          <w:szCs w:val="32"/>
        </w:rPr>
        <w:t>340</w:t>
      </w:r>
      <w:r>
        <w:rPr>
          <w:rFonts w:ascii="Times New Roman" w:eastAsia="方正仿宋简体" w:hAnsi="Times New Roman"/>
          <w:sz w:val="32"/>
          <w:szCs w:val="32"/>
        </w:rPr>
        <w:t>项，公共服务事项</w:t>
      </w:r>
      <w:r>
        <w:rPr>
          <w:rFonts w:ascii="Times New Roman" w:eastAsia="方正仿宋简体" w:hAnsi="Times New Roman"/>
          <w:sz w:val="32"/>
          <w:szCs w:val="32"/>
        </w:rPr>
        <w:t>113</w:t>
      </w:r>
      <w:r>
        <w:rPr>
          <w:rFonts w:ascii="Times New Roman" w:eastAsia="方正仿宋简体" w:hAnsi="Times New Roman"/>
          <w:sz w:val="32"/>
          <w:szCs w:val="32"/>
        </w:rPr>
        <w:t>项；二是通过山东政务服务</w:t>
      </w:r>
      <w:proofErr w:type="gramStart"/>
      <w:r>
        <w:rPr>
          <w:rFonts w:ascii="Times New Roman" w:eastAsia="方正仿宋简体" w:hAnsi="Times New Roman"/>
          <w:sz w:val="32"/>
          <w:szCs w:val="32"/>
        </w:rPr>
        <w:t>网公开</w:t>
      </w:r>
      <w:proofErr w:type="gramEnd"/>
      <w:r>
        <w:rPr>
          <w:rFonts w:ascii="Times New Roman" w:eastAsia="方正仿宋简体" w:hAnsi="Times New Roman"/>
          <w:sz w:val="32"/>
          <w:szCs w:val="32"/>
        </w:rPr>
        <w:t>行政</w:t>
      </w:r>
      <w:r>
        <w:rPr>
          <w:rFonts w:ascii="Times New Roman" w:eastAsia="方正仿宋简体" w:hAnsi="Times New Roman" w:hint="eastAsia"/>
          <w:sz w:val="32"/>
          <w:szCs w:val="32"/>
        </w:rPr>
        <w:t>权力</w:t>
      </w:r>
      <w:r>
        <w:rPr>
          <w:rFonts w:ascii="Times New Roman" w:eastAsia="方正仿宋简体" w:hAnsi="Times New Roman"/>
          <w:sz w:val="32"/>
          <w:szCs w:val="32"/>
        </w:rPr>
        <w:t>清单，共公开全区</w:t>
      </w:r>
      <w:r>
        <w:rPr>
          <w:rFonts w:ascii="Times New Roman" w:eastAsia="方正仿宋简体" w:hAnsi="Times New Roman"/>
          <w:sz w:val="32"/>
          <w:szCs w:val="32"/>
        </w:rPr>
        <w:t>46</w:t>
      </w:r>
      <w:r>
        <w:rPr>
          <w:rFonts w:ascii="Times New Roman" w:eastAsia="方正仿宋简体" w:hAnsi="Times New Roman"/>
          <w:sz w:val="32"/>
          <w:szCs w:val="32"/>
        </w:rPr>
        <w:t>个部门各类行政权力清单</w:t>
      </w:r>
      <w:r>
        <w:rPr>
          <w:rFonts w:ascii="Times New Roman" w:eastAsia="方正仿宋简体" w:hAnsi="Times New Roman"/>
          <w:sz w:val="32"/>
          <w:szCs w:val="32"/>
        </w:rPr>
        <w:t>1248</w:t>
      </w:r>
      <w:r>
        <w:rPr>
          <w:rFonts w:ascii="Times New Roman" w:eastAsia="方正仿宋简体" w:hAnsi="Times New Roman"/>
          <w:sz w:val="32"/>
          <w:szCs w:val="32"/>
        </w:rPr>
        <w:t>项；三是对制定的规范性文件进行公</w:t>
      </w:r>
    </w:p>
    <w:p w:rsidR="00263E66" w:rsidRDefault="002D5FAB">
      <w:pPr>
        <w:spacing w:line="192" w:lineRule="auto"/>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anchor distT="0" distB="0" distL="114300" distR="114300" simplePos="0" relativeHeight="251689984" behindDoc="0" locked="0" layoutInCell="1" allowOverlap="1">
            <wp:simplePos x="0" y="0"/>
            <wp:positionH relativeFrom="column">
              <wp:posOffset>12065</wp:posOffset>
            </wp:positionH>
            <wp:positionV relativeFrom="paragraph">
              <wp:posOffset>796290</wp:posOffset>
            </wp:positionV>
            <wp:extent cx="4210685" cy="2536190"/>
            <wp:effectExtent l="19050" t="19050" r="18415" b="1651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3"/>
                    <a:srcRect/>
                    <a:stretch>
                      <a:fillRect/>
                    </a:stretch>
                  </pic:blipFill>
                  <pic:spPr>
                    <a:xfrm>
                      <a:off x="0" y="0"/>
                      <a:ext cx="4210685" cy="2536190"/>
                    </a:xfrm>
                    <a:prstGeom prst="rect">
                      <a:avLst/>
                    </a:prstGeom>
                    <a:noFill/>
                    <a:ln w="3175">
                      <a:solidFill>
                        <a:schemeClr val="bg1">
                          <a:lumMod val="50000"/>
                        </a:schemeClr>
                      </a:solidFill>
                      <a:miter lim="800000"/>
                      <a:headEnd/>
                      <a:tailEnd/>
                    </a:ln>
                  </pic:spPr>
                </pic:pic>
              </a:graphicData>
            </a:graphic>
          </wp:anchor>
        </w:drawing>
      </w:r>
      <w:r>
        <w:rPr>
          <w:rFonts w:ascii="Times New Roman" w:eastAsia="方正仿宋简体" w:hAnsi="Times New Roman"/>
          <w:noProof/>
          <w:sz w:val="32"/>
          <w:szCs w:val="32"/>
        </w:rPr>
        <w:drawing>
          <wp:anchor distT="0" distB="0" distL="114300" distR="114300" simplePos="0" relativeHeight="251688960" behindDoc="0" locked="0" layoutInCell="1" allowOverlap="1">
            <wp:simplePos x="0" y="0"/>
            <wp:positionH relativeFrom="column">
              <wp:posOffset>1212850</wp:posOffset>
            </wp:positionH>
            <wp:positionV relativeFrom="paragraph">
              <wp:posOffset>5066030</wp:posOffset>
            </wp:positionV>
            <wp:extent cx="4303395" cy="2838450"/>
            <wp:effectExtent l="19050" t="19050" r="20955" b="1905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
                    <a:srcRect/>
                    <a:stretch>
                      <a:fillRect/>
                    </a:stretch>
                  </pic:blipFill>
                  <pic:spPr>
                    <a:xfrm>
                      <a:off x="0" y="0"/>
                      <a:ext cx="4303395" cy="2838450"/>
                    </a:xfrm>
                    <a:prstGeom prst="rect">
                      <a:avLst/>
                    </a:prstGeom>
                    <a:noFill/>
                    <a:ln w="9525">
                      <a:solidFill>
                        <a:schemeClr val="bg1">
                          <a:lumMod val="50000"/>
                        </a:schemeClr>
                      </a:solidFill>
                      <a:miter lim="800000"/>
                      <a:headEnd/>
                      <a:tailEnd/>
                    </a:ln>
                  </pic:spPr>
                </pic:pic>
              </a:graphicData>
            </a:graphic>
          </wp:anchor>
        </w:drawing>
      </w:r>
      <w:r w:rsidR="00C66D25">
        <w:rPr>
          <w:rFonts w:ascii="Times New Roman" w:eastAsia="方正仿宋简体" w:hAnsi="Times New Roman"/>
          <w:sz w:val="32"/>
          <w:szCs w:val="32"/>
        </w:rPr>
        <w:t>开</w:t>
      </w:r>
      <w:r w:rsidR="00C66D25">
        <w:rPr>
          <w:rFonts w:ascii="Times New Roman" w:eastAsia="方正仿宋简体" w:hAnsi="Times New Roman" w:hint="eastAsia"/>
          <w:sz w:val="32"/>
          <w:szCs w:val="32"/>
        </w:rPr>
        <w:t>，</w:t>
      </w:r>
      <w:r w:rsidR="00C66D25">
        <w:rPr>
          <w:rFonts w:ascii="Times New Roman" w:eastAsia="方正仿宋简体" w:hAnsi="Times New Roman"/>
          <w:sz w:val="32"/>
          <w:szCs w:val="32"/>
        </w:rPr>
        <w:t>全年</w:t>
      </w:r>
      <w:r w:rsidR="00C66D25">
        <w:rPr>
          <w:rFonts w:ascii="Times New Roman" w:eastAsia="方正仿宋简体" w:hAnsi="Times New Roman" w:hint="eastAsia"/>
          <w:sz w:val="32"/>
          <w:szCs w:val="32"/>
        </w:rPr>
        <w:t>制发</w:t>
      </w:r>
      <w:r>
        <w:rPr>
          <w:rFonts w:ascii="Times New Roman" w:eastAsia="方正仿宋简体" w:hAnsi="Times New Roman"/>
          <w:sz w:val="32"/>
          <w:szCs w:val="32"/>
        </w:rPr>
        <w:t>规范性文件</w:t>
      </w:r>
      <w:r>
        <w:rPr>
          <w:rFonts w:ascii="Times New Roman" w:eastAsia="方正仿宋简体" w:hAnsi="Times New Roman"/>
          <w:sz w:val="32"/>
          <w:szCs w:val="32"/>
        </w:rPr>
        <w:t>15</w:t>
      </w:r>
      <w:r w:rsidR="00C66D25">
        <w:rPr>
          <w:rFonts w:ascii="Times New Roman" w:eastAsia="方正仿宋简体" w:hAnsi="Times New Roman"/>
          <w:sz w:val="32"/>
          <w:szCs w:val="32"/>
        </w:rPr>
        <w:t>件</w:t>
      </w:r>
      <w:r w:rsidR="00C66D25">
        <w:rPr>
          <w:rFonts w:ascii="Times New Roman" w:eastAsia="方正仿宋简体" w:hAnsi="Times New Roman" w:hint="eastAsia"/>
          <w:sz w:val="32"/>
          <w:szCs w:val="32"/>
        </w:rPr>
        <w:t>，</w:t>
      </w:r>
      <w:r>
        <w:rPr>
          <w:rFonts w:ascii="Times New Roman" w:eastAsia="方正仿宋简体" w:hAnsi="Times New Roman"/>
          <w:sz w:val="32"/>
          <w:szCs w:val="32"/>
        </w:rPr>
        <w:t>全部在区政府网站进行了公开；四是做好</w:t>
      </w:r>
      <w:r w:rsidR="00C66D25">
        <w:rPr>
          <w:rFonts w:ascii="Times New Roman" w:eastAsia="方正仿宋简体" w:hAnsi="Times New Roman" w:hint="eastAsia"/>
          <w:sz w:val="32"/>
          <w:szCs w:val="32"/>
        </w:rPr>
        <w:t>“</w:t>
      </w:r>
      <w:r>
        <w:rPr>
          <w:rFonts w:ascii="Times New Roman" w:eastAsia="方正仿宋简体" w:hAnsi="Times New Roman"/>
          <w:sz w:val="32"/>
          <w:szCs w:val="32"/>
        </w:rPr>
        <w:t>双随机、</w:t>
      </w:r>
      <w:proofErr w:type="gramStart"/>
      <w:r>
        <w:rPr>
          <w:rFonts w:ascii="Times New Roman" w:eastAsia="方正仿宋简体" w:hAnsi="Times New Roman"/>
          <w:sz w:val="32"/>
          <w:szCs w:val="32"/>
        </w:rPr>
        <w:t>一</w:t>
      </w:r>
      <w:proofErr w:type="gramEnd"/>
      <w:r>
        <w:rPr>
          <w:rFonts w:ascii="Times New Roman" w:eastAsia="方正仿宋简体" w:hAnsi="Times New Roman"/>
          <w:sz w:val="32"/>
          <w:szCs w:val="32"/>
        </w:rPr>
        <w:t>公开</w:t>
      </w:r>
      <w:r w:rsidR="00C66D25">
        <w:rPr>
          <w:rFonts w:ascii="Times New Roman" w:eastAsia="方正仿宋简体" w:hAnsi="Times New Roman" w:hint="eastAsia"/>
          <w:sz w:val="32"/>
          <w:szCs w:val="32"/>
        </w:rPr>
        <w:t>”</w:t>
      </w:r>
      <w:r>
        <w:rPr>
          <w:rFonts w:ascii="Times New Roman" w:eastAsia="方正仿宋简体" w:hAnsi="Times New Roman"/>
          <w:sz w:val="32"/>
          <w:szCs w:val="32"/>
        </w:rPr>
        <w:t>监管信息公开，在区政府网站发布了《关于公布区级随机抽查事项清单有关事宜的通知》，公开区级随机抽查事项</w:t>
      </w:r>
      <w:r>
        <w:rPr>
          <w:rFonts w:ascii="Times New Roman" w:eastAsia="方正仿宋简体" w:hAnsi="Times New Roman"/>
          <w:sz w:val="32"/>
          <w:szCs w:val="32"/>
        </w:rPr>
        <w:t>416</w:t>
      </w:r>
      <w:r>
        <w:rPr>
          <w:rFonts w:ascii="Times New Roman" w:eastAsia="方正仿宋简体" w:hAnsi="Times New Roman"/>
          <w:sz w:val="32"/>
          <w:szCs w:val="32"/>
        </w:rPr>
        <w:t>项，全年通过区政府网站公开</w:t>
      </w:r>
      <w:r>
        <w:rPr>
          <w:rFonts w:ascii="Times New Roman" w:eastAsia="方正仿宋简体" w:hAnsi="Times New Roman"/>
          <w:sz w:val="32"/>
          <w:szCs w:val="32"/>
        </w:rPr>
        <w:t>“</w:t>
      </w:r>
      <w:r>
        <w:rPr>
          <w:rFonts w:ascii="Times New Roman" w:eastAsia="方正仿宋简体" w:hAnsi="Times New Roman"/>
          <w:sz w:val="32"/>
          <w:szCs w:val="32"/>
        </w:rPr>
        <w:t>双随机、</w:t>
      </w:r>
      <w:proofErr w:type="gramStart"/>
      <w:r>
        <w:rPr>
          <w:rFonts w:ascii="Times New Roman" w:eastAsia="方正仿宋简体" w:hAnsi="Times New Roman"/>
          <w:sz w:val="32"/>
          <w:szCs w:val="32"/>
        </w:rPr>
        <w:t>一</w:t>
      </w:r>
      <w:proofErr w:type="gramEnd"/>
      <w:r>
        <w:rPr>
          <w:rFonts w:ascii="Times New Roman" w:eastAsia="方正仿宋简体" w:hAnsi="Times New Roman"/>
          <w:sz w:val="32"/>
          <w:szCs w:val="32"/>
        </w:rPr>
        <w:t>公开</w:t>
      </w:r>
      <w:r>
        <w:rPr>
          <w:rFonts w:ascii="Times New Roman" w:eastAsia="方正仿宋简体" w:hAnsi="Times New Roman"/>
          <w:sz w:val="32"/>
          <w:szCs w:val="32"/>
        </w:rPr>
        <w:t>”</w:t>
      </w:r>
      <w:r>
        <w:rPr>
          <w:rFonts w:ascii="Times New Roman" w:eastAsia="方正仿宋简体" w:hAnsi="Times New Roman"/>
          <w:sz w:val="32"/>
          <w:szCs w:val="32"/>
        </w:rPr>
        <w:t>监管信息</w:t>
      </w:r>
      <w:r>
        <w:rPr>
          <w:rFonts w:ascii="Times New Roman" w:eastAsia="方正仿宋简体" w:hAnsi="Times New Roman"/>
          <w:sz w:val="32"/>
          <w:szCs w:val="32"/>
        </w:rPr>
        <w:t>193</w:t>
      </w:r>
      <w:r>
        <w:rPr>
          <w:rFonts w:ascii="Times New Roman" w:eastAsia="方正仿宋简体" w:hAnsi="Times New Roman"/>
          <w:sz w:val="32"/>
          <w:szCs w:val="32"/>
        </w:rPr>
        <w:t>条；五是在区政府网站设立</w:t>
      </w:r>
      <w:r>
        <w:rPr>
          <w:rFonts w:ascii="Times New Roman" w:eastAsia="方正仿宋简体" w:hAnsi="Times New Roman"/>
          <w:sz w:val="32"/>
          <w:szCs w:val="32"/>
        </w:rPr>
        <w:t>“</w:t>
      </w:r>
      <w:r>
        <w:rPr>
          <w:rFonts w:ascii="Times New Roman" w:eastAsia="方正仿宋简体" w:hAnsi="Times New Roman"/>
          <w:sz w:val="32"/>
          <w:szCs w:val="32"/>
        </w:rPr>
        <w:t>双公示</w:t>
      </w:r>
      <w:r>
        <w:rPr>
          <w:rFonts w:ascii="Times New Roman" w:eastAsia="方正仿宋简体" w:hAnsi="Times New Roman"/>
          <w:sz w:val="32"/>
          <w:szCs w:val="32"/>
        </w:rPr>
        <w:t>”</w:t>
      </w:r>
      <w:r>
        <w:rPr>
          <w:rFonts w:ascii="Times New Roman" w:eastAsia="方正仿宋简体" w:hAnsi="Times New Roman"/>
          <w:sz w:val="32"/>
          <w:szCs w:val="32"/>
        </w:rPr>
        <w:t>专栏，并通过</w:t>
      </w:r>
      <w:r>
        <w:rPr>
          <w:rFonts w:ascii="Times New Roman" w:eastAsia="方正仿宋简体" w:hAnsi="Times New Roman"/>
          <w:sz w:val="32"/>
          <w:szCs w:val="32"/>
        </w:rPr>
        <w:t>“</w:t>
      </w:r>
      <w:r>
        <w:rPr>
          <w:rFonts w:ascii="Times New Roman" w:eastAsia="方正仿宋简体" w:hAnsi="Times New Roman"/>
          <w:sz w:val="32"/>
          <w:szCs w:val="32"/>
        </w:rPr>
        <w:t>信用中国</w:t>
      </w:r>
      <w:r>
        <w:rPr>
          <w:rFonts w:ascii="Times New Roman" w:eastAsia="方正仿宋简体" w:hAnsi="Times New Roman" w:hint="eastAsia"/>
          <w:sz w:val="32"/>
          <w:szCs w:val="32"/>
        </w:rPr>
        <w:t>（山东）</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山东政务服务网</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淄川行政执法网</w:t>
      </w:r>
      <w:r>
        <w:rPr>
          <w:rFonts w:ascii="Times New Roman" w:eastAsia="方正仿宋简体" w:hAnsi="Times New Roman"/>
          <w:sz w:val="32"/>
          <w:szCs w:val="32"/>
        </w:rPr>
        <w:t>”</w:t>
      </w:r>
      <w:r>
        <w:rPr>
          <w:rFonts w:ascii="Times New Roman" w:eastAsia="方正仿宋简体" w:hAnsi="Times New Roman"/>
          <w:sz w:val="32"/>
          <w:szCs w:val="32"/>
        </w:rPr>
        <w:t>等网站公开了区级行政处罚主体、处罚结果等信息；六是通过</w:t>
      </w:r>
      <w:r>
        <w:rPr>
          <w:rFonts w:ascii="Times New Roman" w:eastAsia="方正仿宋简体" w:hAnsi="Times New Roman"/>
          <w:sz w:val="32"/>
          <w:szCs w:val="32"/>
        </w:rPr>
        <w:t>“</w:t>
      </w:r>
      <w:r>
        <w:rPr>
          <w:rFonts w:ascii="Times New Roman" w:eastAsia="方正仿宋简体" w:hAnsi="Times New Roman"/>
          <w:sz w:val="32"/>
          <w:szCs w:val="32"/>
        </w:rPr>
        <w:t>山东政务服务网</w:t>
      </w:r>
      <w:r>
        <w:rPr>
          <w:rFonts w:ascii="Times New Roman" w:eastAsia="方正仿宋简体" w:hAnsi="Times New Roman"/>
          <w:sz w:val="32"/>
          <w:szCs w:val="32"/>
        </w:rPr>
        <w:t>”</w:t>
      </w:r>
      <w:r>
        <w:rPr>
          <w:rFonts w:ascii="Times New Roman" w:eastAsia="方正仿宋简体" w:hAnsi="Times New Roman"/>
          <w:sz w:val="32"/>
          <w:szCs w:val="32"/>
        </w:rPr>
        <w:t>做好政务服务信息公开，发布了《区级公共服务事项目录和服务指南》、《镇（街道）、开发区公共服务事项目录、</w:t>
      </w:r>
      <w:r>
        <w:rPr>
          <w:rFonts w:ascii="Times New Roman" w:eastAsia="方正仿宋简体" w:hAnsi="Times New Roman"/>
          <w:sz w:val="32"/>
          <w:szCs w:val="32"/>
        </w:rPr>
        <w:lastRenderedPageBreak/>
        <w:t>行政权力和服务指南》，对服务事项清单、办事指南以及办理结果进行了公开。</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t>（三）财政资金信息公开</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91008" behindDoc="0" locked="0" layoutInCell="1" allowOverlap="1">
            <wp:simplePos x="0" y="0"/>
            <wp:positionH relativeFrom="column">
              <wp:posOffset>75565</wp:posOffset>
            </wp:positionH>
            <wp:positionV relativeFrom="paragraph">
              <wp:posOffset>410210</wp:posOffset>
            </wp:positionV>
            <wp:extent cx="4163060" cy="2648585"/>
            <wp:effectExtent l="19050" t="19050" r="27940" b="18415"/>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5"/>
                    <a:srcRect/>
                    <a:stretch>
                      <a:fillRect/>
                    </a:stretch>
                  </pic:blipFill>
                  <pic:spPr>
                    <a:xfrm>
                      <a:off x="0" y="0"/>
                      <a:ext cx="4163060" cy="2648585"/>
                    </a:xfrm>
                    <a:prstGeom prst="rect">
                      <a:avLst/>
                    </a:prstGeom>
                    <a:noFill/>
                    <a:ln w="3175">
                      <a:solidFill>
                        <a:schemeClr val="bg1">
                          <a:lumMod val="50000"/>
                        </a:schemeClr>
                      </a:solidFill>
                      <a:miter lim="800000"/>
                      <a:headEnd/>
                      <a:tailEnd/>
                    </a:ln>
                  </pic:spPr>
                </pic:pic>
              </a:graphicData>
            </a:graphic>
          </wp:anchor>
        </w:drawing>
      </w:r>
      <w:r w:rsidR="00C66D25">
        <w:rPr>
          <w:rFonts w:ascii="Times New Roman" w:eastAsia="方正仿宋简体" w:hAnsi="Times New Roman" w:hint="eastAsia"/>
          <w:sz w:val="32"/>
          <w:szCs w:val="32"/>
        </w:rPr>
        <w:t>一是</w:t>
      </w:r>
      <w:r>
        <w:rPr>
          <w:rFonts w:ascii="Times New Roman" w:eastAsia="方正仿宋简体" w:hAnsi="Times New Roman"/>
          <w:sz w:val="32"/>
          <w:szCs w:val="32"/>
        </w:rPr>
        <w:t>在区政府网站设立了</w:t>
      </w:r>
      <w:r>
        <w:rPr>
          <w:rFonts w:ascii="Times New Roman" w:eastAsia="方正仿宋简体" w:hAnsi="Times New Roman"/>
          <w:sz w:val="32"/>
          <w:szCs w:val="32"/>
        </w:rPr>
        <w:t>“</w:t>
      </w:r>
      <w:r>
        <w:rPr>
          <w:rFonts w:ascii="Times New Roman" w:eastAsia="方正仿宋简体" w:hAnsi="Times New Roman"/>
          <w:sz w:val="32"/>
          <w:szCs w:val="32"/>
        </w:rPr>
        <w:t>财政资金</w:t>
      </w:r>
      <w:r>
        <w:rPr>
          <w:rFonts w:ascii="Times New Roman" w:eastAsia="方正仿宋简体" w:hAnsi="Times New Roman"/>
          <w:sz w:val="32"/>
          <w:szCs w:val="32"/>
        </w:rPr>
        <w:t>”</w:t>
      </w:r>
      <w:r>
        <w:rPr>
          <w:rFonts w:ascii="Times New Roman" w:eastAsia="方正仿宋简体" w:hAnsi="Times New Roman"/>
          <w:sz w:val="32"/>
          <w:szCs w:val="32"/>
        </w:rPr>
        <w:t>和</w:t>
      </w:r>
      <w:r>
        <w:rPr>
          <w:rFonts w:ascii="Times New Roman" w:eastAsia="方正仿宋简体" w:hAnsi="Times New Roman"/>
          <w:sz w:val="32"/>
          <w:szCs w:val="32"/>
        </w:rPr>
        <w:t>“</w:t>
      </w:r>
      <w:r>
        <w:rPr>
          <w:rFonts w:ascii="Times New Roman" w:eastAsia="方正仿宋简体" w:hAnsi="Times New Roman"/>
          <w:sz w:val="32"/>
          <w:szCs w:val="32"/>
        </w:rPr>
        <w:t>财政预决算</w:t>
      </w:r>
      <w:r>
        <w:rPr>
          <w:rFonts w:ascii="Times New Roman" w:eastAsia="方正仿宋简体" w:hAnsi="Times New Roman"/>
          <w:sz w:val="32"/>
          <w:szCs w:val="32"/>
        </w:rPr>
        <w:t>”</w:t>
      </w:r>
      <w:r>
        <w:rPr>
          <w:rFonts w:ascii="Times New Roman" w:eastAsia="方正仿宋简体" w:hAnsi="Times New Roman"/>
          <w:sz w:val="32"/>
          <w:szCs w:val="32"/>
        </w:rPr>
        <w:t>专栏，并通过</w:t>
      </w:r>
      <w:r>
        <w:rPr>
          <w:rFonts w:ascii="Times New Roman" w:eastAsia="方正仿宋简体" w:hAnsi="Times New Roman"/>
          <w:sz w:val="32"/>
          <w:szCs w:val="32"/>
        </w:rPr>
        <w:t>“</w:t>
      </w:r>
      <w:r>
        <w:rPr>
          <w:rFonts w:ascii="Times New Roman" w:eastAsia="方正仿宋简体" w:hAnsi="Times New Roman"/>
          <w:sz w:val="32"/>
          <w:szCs w:val="32"/>
        </w:rPr>
        <w:t>淄博市预决算公开平台</w:t>
      </w:r>
      <w:r>
        <w:rPr>
          <w:rFonts w:ascii="Times New Roman" w:eastAsia="方正仿宋简体" w:hAnsi="Times New Roman"/>
          <w:sz w:val="32"/>
          <w:szCs w:val="32"/>
        </w:rPr>
        <w:t>”</w:t>
      </w:r>
      <w:r w:rsidR="00C66D25">
        <w:rPr>
          <w:rFonts w:ascii="Times New Roman" w:eastAsia="方正仿宋简体" w:hAnsi="Times New Roman"/>
          <w:sz w:val="32"/>
          <w:szCs w:val="32"/>
        </w:rPr>
        <w:t>公开相关信息</w:t>
      </w:r>
      <w:r w:rsidR="00C66D25">
        <w:rPr>
          <w:rFonts w:ascii="Times New Roman" w:eastAsia="方正仿宋简体" w:hAnsi="Times New Roman" w:hint="eastAsia"/>
          <w:sz w:val="32"/>
          <w:szCs w:val="32"/>
        </w:rPr>
        <w:t>；二是</w:t>
      </w:r>
      <w:r>
        <w:rPr>
          <w:rFonts w:ascii="Times New Roman" w:eastAsia="方正仿宋简体" w:hAnsi="Times New Roman"/>
          <w:sz w:val="32"/>
          <w:szCs w:val="32"/>
        </w:rPr>
        <w:t>对区级及部门财政预决算信息、</w:t>
      </w:r>
      <w:r>
        <w:rPr>
          <w:rFonts w:ascii="Times New Roman" w:eastAsia="方正仿宋简体" w:hAnsi="Times New Roman"/>
          <w:sz w:val="32"/>
          <w:szCs w:val="32"/>
        </w:rPr>
        <w:t>“</w:t>
      </w:r>
      <w:r>
        <w:rPr>
          <w:rFonts w:ascii="Times New Roman" w:eastAsia="方正仿宋简体" w:hAnsi="Times New Roman"/>
          <w:sz w:val="32"/>
          <w:szCs w:val="32"/>
        </w:rPr>
        <w:t>三公经费</w:t>
      </w:r>
      <w:r>
        <w:rPr>
          <w:rFonts w:ascii="Times New Roman" w:eastAsia="方正仿宋简体" w:hAnsi="Times New Roman"/>
          <w:sz w:val="32"/>
          <w:szCs w:val="32"/>
        </w:rPr>
        <w:t>”</w:t>
      </w:r>
      <w:r>
        <w:rPr>
          <w:rFonts w:ascii="Times New Roman" w:eastAsia="方正仿宋简体" w:hAnsi="Times New Roman"/>
          <w:sz w:val="32"/>
          <w:szCs w:val="32"/>
        </w:rPr>
        <w:t>预决算信息公开、财政收支、政府债务限额余额以及债务规模、种类、利率、期限、用途等信息进行公开，全年在区政府网站公开了《淄川区</w:t>
      </w:r>
      <w:r>
        <w:rPr>
          <w:rFonts w:ascii="Times New Roman" w:eastAsia="方正仿宋简体" w:hAnsi="Times New Roman"/>
          <w:sz w:val="32"/>
          <w:szCs w:val="32"/>
        </w:rPr>
        <w:t>2017</w:t>
      </w:r>
      <w:r>
        <w:rPr>
          <w:rFonts w:ascii="Times New Roman" w:eastAsia="方正仿宋简体" w:hAnsi="Times New Roman"/>
          <w:sz w:val="32"/>
          <w:szCs w:val="32"/>
        </w:rPr>
        <w:t>年区级预算执行和其他财政收支情况的审计结果报告》、《关于</w:t>
      </w:r>
      <w:r>
        <w:rPr>
          <w:rFonts w:ascii="Times New Roman" w:eastAsia="方正仿宋简体" w:hAnsi="Times New Roman"/>
          <w:sz w:val="32"/>
          <w:szCs w:val="32"/>
        </w:rPr>
        <w:t>2018</w:t>
      </w:r>
      <w:r>
        <w:rPr>
          <w:rFonts w:ascii="Times New Roman" w:eastAsia="方正仿宋简体" w:hAnsi="Times New Roman"/>
          <w:sz w:val="32"/>
          <w:szCs w:val="32"/>
        </w:rPr>
        <w:t>年淄川区区级预算调整方案的报告》、《</w:t>
      </w:r>
      <w:r>
        <w:rPr>
          <w:rFonts w:ascii="Times New Roman" w:eastAsia="方正仿宋简体" w:hAnsi="Times New Roman"/>
          <w:sz w:val="32"/>
          <w:szCs w:val="32"/>
        </w:rPr>
        <w:t>2018</w:t>
      </w:r>
      <w:r>
        <w:rPr>
          <w:rFonts w:ascii="Times New Roman" w:eastAsia="方正仿宋简体" w:hAnsi="Times New Roman"/>
          <w:sz w:val="32"/>
          <w:szCs w:val="32"/>
        </w:rPr>
        <w:t>年全区地方政府债务限额分配表》、《</w:t>
      </w:r>
      <w:r>
        <w:rPr>
          <w:rFonts w:ascii="Times New Roman" w:eastAsia="方正仿宋简体" w:hAnsi="Times New Roman"/>
          <w:sz w:val="32"/>
          <w:szCs w:val="32"/>
        </w:rPr>
        <w:t>2018</w:t>
      </w:r>
      <w:r>
        <w:rPr>
          <w:rFonts w:ascii="Times New Roman" w:eastAsia="方正仿宋简体" w:hAnsi="Times New Roman"/>
          <w:sz w:val="32"/>
          <w:szCs w:val="32"/>
        </w:rPr>
        <w:t>年全区地方政府债务余额分配表》等相关信息</w:t>
      </w:r>
      <w:r>
        <w:rPr>
          <w:rFonts w:ascii="Times New Roman" w:eastAsia="方正仿宋简体" w:hAnsi="Times New Roman"/>
          <w:sz w:val="32"/>
          <w:szCs w:val="32"/>
        </w:rPr>
        <w:t>45</w:t>
      </w:r>
      <w:r>
        <w:rPr>
          <w:rFonts w:ascii="Times New Roman" w:eastAsia="方正仿宋简体" w:hAnsi="Times New Roman"/>
          <w:sz w:val="32"/>
          <w:szCs w:val="32"/>
        </w:rPr>
        <w:t>条，通过</w:t>
      </w:r>
      <w:r>
        <w:rPr>
          <w:rFonts w:ascii="Times New Roman" w:eastAsia="方正仿宋简体" w:hAnsi="Times New Roman"/>
          <w:sz w:val="32"/>
          <w:szCs w:val="32"/>
        </w:rPr>
        <w:t>“</w:t>
      </w:r>
      <w:r>
        <w:rPr>
          <w:rFonts w:ascii="Times New Roman" w:eastAsia="方正仿宋简体" w:hAnsi="Times New Roman"/>
          <w:sz w:val="32"/>
          <w:szCs w:val="32"/>
        </w:rPr>
        <w:t>淄博市预决算公开平台</w:t>
      </w:r>
      <w:r>
        <w:rPr>
          <w:rFonts w:ascii="Times New Roman" w:eastAsia="方正仿宋简体" w:hAnsi="Times New Roman"/>
          <w:sz w:val="32"/>
          <w:szCs w:val="32"/>
        </w:rPr>
        <w:t>”</w:t>
      </w:r>
      <w:r>
        <w:rPr>
          <w:rFonts w:ascii="Times New Roman" w:eastAsia="方正仿宋简体" w:hAnsi="Times New Roman"/>
          <w:sz w:val="32"/>
          <w:szCs w:val="32"/>
        </w:rPr>
        <w:t>公开区各部门财政预决算信息</w:t>
      </w:r>
      <w:r>
        <w:rPr>
          <w:rFonts w:ascii="Times New Roman" w:eastAsia="方正仿宋简体" w:hAnsi="Times New Roman"/>
          <w:sz w:val="32"/>
          <w:szCs w:val="32"/>
        </w:rPr>
        <w:t>176</w:t>
      </w:r>
      <w:r>
        <w:rPr>
          <w:rFonts w:ascii="Times New Roman" w:eastAsia="方正仿宋简体" w:hAnsi="Times New Roman"/>
          <w:sz w:val="32"/>
          <w:szCs w:val="32"/>
        </w:rPr>
        <w:t>条。</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t>（四）重大建设项目批准和实施领域信息公开</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sz w:val="32"/>
          <w:szCs w:val="32"/>
        </w:rPr>
        <w:t>通过</w:t>
      </w:r>
      <w:r>
        <w:rPr>
          <w:rFonts w:ascii="Times New Roman" w:eastAsia="方正仿宋简体" w:hAnsi="Times New Roman"/>
          <w:sz w:val="32"/>
          <w:szCs w:val="32"/>
        </w:rPr>
        <w:t>“</w:t>
      </w:r>
      <w:r>
        <w:rPr>
          <w:rFonts w:ascii="Times New Roman" w:eastAsia="方正仿宋简体" w:hAnsi="Times New Roman" w:hint="eastAsia"/>
          <w:sz w:val="32"/>
          <w:szCs w:val="32"/>
        </w:rPr>
        <w:t>淄博市重大项目信息管理平台</w:t>
      </w:r>
      <w:r>
        <w:rPr>
          <w:rFonts w:ascii="Times New Roman" w:eastAsia="方正仿宋简体" w:hAnsi="Times New Roman"/>
          <w:sz w:val="32"/>
          <w:szCs w:val="32"/>
        </w:rPr>
        <w:t>”</w:t>
      </w:r>
      <w:r>
        <w:rPr>
          <w:rFonts w:ascii="Times New Roman" w:eastAsia="方正仿宋简体" w:hAnsi="Times New Roman"/>
          <w:sz w:val="32"/>
          <w:szCs w:val="32"/>
        </w:rPr>
        <w:t>和区政府网站对全区重大项目建设的项目批准和项目实施信息进行公开。在区政府网站设立了</w:t>
      </w:r>
      <w:r>
        <w:rPr>
          <w:rFonts w:ascii="Times New Roman" w:eastAsia="方正仿宋简体" w:hAnsi="Times New Roman"/>
          <w:sz w:val="32"/>
          <w:szCs w:val="32"/>
        </w:rPr>
        <w:t>“</w:t>
      </w:r>
      <w:r>
        <w:rPr>
          <w:rFonts w:ascii="Times New Roman" w:eastAsia="方正仿宋简体" w:hAnsi="Times New Roman"/>
          <w:sz w:val="32"/>
          <w:szCs w:val="32"/>
        </w:rPr>
        <w:t>重大项目建设</w:t>
      </w:r>
      <w:r>
        <w:rPr>
          <w:rFonts w:ascii="Times New Roman" w:eastAsia="方正仿宋简体" w:hAnsi="Times New Roman"/>
          <w:sz w:val="32"/>
          <w:szCs w:val="32"/>
        </w:rPr>
        <w:t>”</w:t>
      </w:r>
      <w:r>
        <w:rPr>
          <w:rFonts w:ascii="Times New Roman" w:eastAsia="方正仿宋简体" w:hAnsi="Times New Roman"/>
          <w:sz w:val="32"/>
          <w:szCs w:val="32"/>
        </w:rPr>
        <w:t>专栏，包括了</w:t>
      </w:r>
      <w:r>
        <w:rPr>
          <w:rFonts w:ascii="Times New Roman" w:eastAsia="方正仿宋简体" w:hAnsi="Times New Roman"/>
          <w:sz w:val="32"/>
          <w:szCs w:val="32"/>
        </w:rPr>
        <w:t>“</w:t>
      </w:r>
      <w:r>
        <w:rPr>
          <w:rFonts w:ascii="Times New Roman" w:eastAsia="方正仿宋简体" w:hAnsi="Times New Roman"/>
          <w:sz w:val="32"/>
          <w:szCs w:val="32"/>
        </w:rPr>
        <w:t>项目立项</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规划信</w:t>
      </w:r>
      <w:r>
        <w:rPr>
          <w:rFonts w:ascii="Times New Roman" w:eastAsia="方正仿宋简体" w:hAnsi="Times New Roman"/>
          <w:sz w:val="32"/>
          <w:szCs w:val="32"/>
        </w:rPr>
        <w:lastRenderedPageBreak/>
        <w:t>息</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涉水信息</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环境影响</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项目实施</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重大项目进展</w:t>
      </w:r>
      <w:r>
        <w:rPr>
          <w:rFonts w:ascii="Times New Roman" w:eastAsia="方正仿宋简体" w:hAnsi="Times New Roman"/>
          <w:sz w:val="32"/>
          <w:szCs w:val="32"/>
        </w:rPr>
        <w:t>”</w:t>
      </w:r>
      <w:r>
        <w:rPr>
          <w:rFonts w:ascii="Times New Roman" w:eastAsia="方正仿宋简体" w:hAnsi="Times New Roman"/>
          <w:noProof/>
          <w:sz w:val="32"/>
          <w:szCs w:val="32"/>
        </w:rPr>
        <w:drawing>
          <wp:anchor distT="0" distB="0" distL="114300" distR="114300" simplePos="0" relativeHeight="251692032" behindDoc="0" locked="0" layoutInCell="1" allowOverlap="1">
            <wp:simplePos x="0" y="0"/>
            <wp:positionH relativeFrom="column">
              <wp:posOffset>1348105</wp:posOffset>
            </wp:positionH>
            <wp:positionV relativeFrom="paragraph">
              <wp:posOffset>446405</wp:posOffset>
            </wp:positionV>
            <wp:extent cx="4194810" cy="2663190"/>
            <wp:effectExtent l="19050" t="19050" r="15240" b="2286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6"/>
                    <a:srcRect/>
                    <a:stretch>
                      <a:fillRect/>
                    </a:stretch>
                  </pic:blipFill>
                  <pic:spPr>
                    <a:xfrm>
                      <a:off x="0" y="0"/>
                      <a:ext cx="4194810" cy="2663190"/>
                    </a:xfrm>
                    <a:prstGeom prst="rect">
                      <a:avLst/>
                    </a:prstGeom>
                    <a:noFill/>
                    <a:ln w="3175">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等子栏目，公开批准服务、批准结果信息以及招标投标信息、征收土地信息、重大设计变更信息、施工有关信息、质量安全监督信息、竣工有关信息等。全年通过区政府网站公开了淄博先进制造产业创新孵化基地、东升社区老年人日间照料服务中心、中国财富陶瓷城三期等各类项目信息</w:t>
      </w:r>
      <w:r>
        <w:rPr>
          <w:rFonts w:ascii="Times New Roman" w:eastAsia="方正仿宋简体" w:hAnsi="Times New Roman"/>
          <w:sz w:val="32"/>
          <w:szCs w:val="32"/>
        </w:rPr>
        <w:t>198</w:t>
      </w:r>
      <w:r>
        <w:rPr>
          <w:rFonts w:ascii="Times New Roman" w:eastAsia="方正仿宋简体" w:hAnsi="Times New Roman"/>
          <w:sz w:val="32"/>
          <w:szCs w:val="32"/>
        </w:rPr>
        <w:t>条。</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t>（五）公共资源配置领域信息公开</w:t>
      </w:r>
    </w:p>
    <w:p w:rsidR="00870C8C" w:rsidRDefault="002D5FAB" w:rsidP="00870C8C">
      <w:pPr>
        <w:spacing w:line="192" w:lineRule="auto"/>
        <w:ind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93056" behindDoc="0" locked="0" layoutInCell="1" allowOverlap="1">
            <wp:simplePos x="0" y="0"/>
            <wp:positionH relativeFrom="column">
              <wp:posOffset>29845</wp:posOffset>
            </wp:positionH>
            <wp:positionV relativeFrom="paragraph">
              <wp:posOffset>450215</wp:posOffset>
            </wp:positionV>
            <wp:extent cx="4086225" cy="2712720"/>
            <wp:effectExtent l="19050" t="19050" r="28575" b="11430"/>
            <wp:wrapSquare wrapText="bothSides"/>
            <wp:docPr id="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pic:cNvPicPr>
                      <a:picLocks noChangeAspect="1" noChangeArrowheads="1"/>
                    </pic:cNvPicPr>
                  </pic:nvPicPr>
                  <pic:blipFill>
                    <a:blip r:embed="rId27"/>
                    <a:srcRect/>
                    <a:stretch>
                      <a:fillRect/>
                    </a:stretch>
                  </pic:blipFill>
                  <pic:spPr>
                    <a:xfrm>
                      <a:off x="0" y="0"/>
                      <a:ext cx="4086225" cy="2712720"/>
                    </a:xfrm>
                    <a:prstGeom prst="rect">
                      <a:avLst/>
                    </a:prstGeom>
                    <a:noFill/>
                    <a:ln w="3175">
                      <a:solidFill>
                        <a:schemeClr val="bg1">
                          <a:lumMod val="50000"/>
                        </a:schemeClr>
                      </a:solidFill>
                      <a:miter lim="800000"/>
                      <a:headEnd/>
                      <a:tailEnd/>
                    </a:ln>
                  </pic:spPr>
                </pic:pic>
              </a:graphicData>
            </a:graphic>
          </wp:anchor>
        </w:drawing>
      </w:r>
      <w:r w:rsidR="00870C8C">
        <w:rPr>
          <w:rFonts w:ascii="Times New Roman" w:eastAsia="方正仿宋简体" w:hAnsi="Times New Roman"/>
          <w:sz w:val="32"/>
          <w:szCs w:val="32"/>
        </w:rPr>
        <w:t>重点做好</w:t>
      </w:r>
      <w:r>
        <w:rPr>
          <w:rFonts w:ascii="Times New Roman" w:eastAsia="方正仿宋简体" w:hAnsi="Times New Roman"/>
          <w:sz w:val="32"/>
          <w:szCs w:val="32"/>
        </w:rPr>
        <w:t>住房保障、国有土地使用权和矿业权、政府采购、国有产权交易、工程建设项目招标投标等领域的信息公开。</w:t>
      </w:r>
      <w:r w:rsidR="00870C8C">
        <w:rPr>
          <w:rFonts w:ascii="Times New Roman" w:eastAsia="方正仿宋简体" w:hAnsi="Times New Roman" w:hint="eastAsia"/>
          <w:sz w:val="32"/>
          <w:szCs w:val="32"/>
        </w:rPr>
        <w:t>一是</w:t>
      </w:r>
      <w:r>
        <w:rPr>
          <w:rFonts w:ascii="Times New Roman" w:eastAsia="方正仿宋简体" w:hAnsi="Times New Roman"/>
          <w:sz w:val="32"/>
          <w:szCs w:val="32"/>
        </w:rPr>
        <w:t>在区政府网站设立了相关的公</w:t>
      </w:r>
      <w:r w:rsidR="00870C8C">
        <w:rPr>
          <w:rFonts w:ascii="Times New Roman" w:eastAsia="方正仿宋简体" w:hAnsi="Times New Roman" w:hint="eastAsia"/>
          <w:sz w:val="32"/>
          <w:szCs w:val="32"/>
        </w:rPr>
        <w:t>开专栏，公开了北苏社</w:t>
      </w:r>
    </w:p>
    <w:p w:rsidR="00263E66" w:rsidRDefault="002D5FAB">
      <w:pPr>
        <w:spacing w:line="192" w:lineRule="auto"/>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anchor distT="0" distB="0" distL="114300" distR="114300" simplePos="0" relativeHeight="251697152" behindDoc="0" locked="0" layoutInCell="1" allowOverlap="1">
            <wp:simplePos x="0" y="0"/>
            <wp:positionH relativeFrom="column">
              <wp:posOffset>75565</wp:posOffset>
            </wp:positionH>
            <wp:positionV relativeFrom="paragraph">
              <wp:posOffset>1511935</wp:posOffset>
            </wp:positionV>
            <wp:extent cx="4425315" cy="2488565"/>
            <wp:effectExtent l="19050" t="19050" r="13335" b="26035"/>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8"/>
                    <a:srcRect/>
                    <a:stretch>
                      <a:fillRect/>
                    </a:stretch>
                  </pic:blipFill>
                  <pic:spPr>
                    <a:xfrm>
                      <a:off x="0" y="0"/>
                      <a:ext cx="4425315" cy="2488565"/>
                    </a:xfrm>
                    <a:prstGeom prst="rect">
                      <a:avLst/>
                    </a:prstGeom>
                    <a:noFill/>
                    <a:ln w="3175">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区棚户区改造、杜坡山居住区等城镇保障性安居工程项目建设及分配</w:t>
      </w:r>
      <w:r>
        <w:rPr>
          <w:rFonts w:ascii="Times New Roman" w:eastAsia="方正仿宋简体" w:hAnsi="Times New Roman" w:hint="eastAsia"/>
          <w:sz w:val="32"/>
          <w:szCs w:val="32"/>
        </w:rPr>
        <w:t>信息</w:t>
      </w:r>
      <w:r>
        <w:rPr>
          <w:rFonts w:ascii="Times New Roman" w:eastAsia="方正仿宋简体" w:hAnsi="Times New Roman"/>
          <w:sz w:val="32"/>
          <w:szCs w:val="32"/>
        </w:rPr>
        <w:t>71</w:t>
      </w:r>
      <w:r>
        <w:rPr>
          <w:rFonts w:ascii="Times New Roman" w:eastAsia="方正仿宋简体" w:hAnsi="Times New Roman"/>
          <w:sz w:val="32"/>
          <w:szCs w:val="32"/>
        </w:rPr>
        <w:t>条；</w:t>
      </w:r>
      <w:r w:rsidR="00870C8C">
        <w:rPr>
          <w:rFonts w:ascii="Times New Roman" w:eastAsia="方正仿宋简体" w:hAnsi="Times New Roman" w:hint="eastAsia"/>
          <w:sz w:val="32"/>
          <w:szCs w:val="32"/>
        </w:rPr>
        <w:t>二是</w:t>
      </w:r>
      <w:r>
        <w:rPr>
          <w:rFonts w:ascii="Times New Roman" w:eastAsia="方正仿宋简体" w:hAnsi="Times New Roman"/>
          <w:sz w:val="32"/>
          <w:szCs w:val="32"/>
        </w:rPr>
        <w:t>通过</w:t>
      </w:r>
      <w:r>
        <w:rPr>
          <w:rFonts w:ascii="Times New Roman" w:eastAsia="方正仿宋简体" w:hAnsi="Times New Roman"/>
          <w:sz w:val="32"/>
          <w:szCs w:val="32"/>
        </w:rPr>
        <w:t>“</w:t>
      </w:r>
      <w:r>
        <w:rPr>
          <w:rFonts w:ascii="Times New Roman" w:eastAsia="方正仿宋简体" w:hAnsi="Times New Roman"/>
          <w:sz w:val="32"/>
          <w:szCs w:val="32"/>
        </w:rPr>
        <w:t>山东省征地信息公开查询系统</w:t>
      </w:r>
      <w:r>
        <w:rPr>
          <w:rFonts w:ascii="Times New Roman" w:eastAsia="方正仿宋简体" w:hAnsi="Times New Roman"/>
          <w:sz w:val="32"/>
          <w:szCs w:val="32"/>
        </w:rPr>
        <w:t>”</w:t>
      </w:r>
      <w:r>
        <w:rPr>
          <w:rFonts w:ascii="Times New Roman" w:eastAsia="方正仿宋简体" w:hAnsi="Times New Roman"/>
          <w:sz w:val="32"/>
          <w:szCs w:val="32"/>
        </w:rPr>
        <w:t>和区政府网站公开了土地供应、出让公告、成交公示、供应结果、出让公告公示、审批结果等信息；</w:t>
      </w:r>
      <w:r w:rsidR="00870C8C">
        <w:rPr>
          <w:rFonts w:ascii="Times New Roman" w:eastAsia="方正仿宋简体" w:hAnsi="Times New Roman" w:hint="eastAsia"/>
          <w:sz w:val="32"/>
          <w:szCs w:val="32"/>
        </w:rPr>
        <w:t>三是</w:t>
      </w:r>
      <w:r>
        <w:rPr>
          <w:rFonts w:ascii="Times New Roman" w:eastAsia="方正仿宋简体" w:hAnsi="Times New Roman"/>
          <w:sz w:val="32"/>
          <w:szCs w:val="32"/>
        </w:rPr>
        <w:t>在区政府网站加挂</w:t>
      </w:r>
      <w:r>
        <w:rPr>
          <w:rFonts w:ascii="Times New Roman" w:eastAsia="方正仿宋简体" w:hAnsi="Times New Roman"/>
          <w:sz w:val="32"/>
          <w:szCs w:val="32"/>
        </w:rPr>
        <w:t>“</w:t>
      </w:r>
      <w:r>
        <w:rPr>
          <w:rFonts w:ascii="Times New Roman" w:eastAsia="方正仿宋简体" w:hAnsi="Times New Roman"/>
          <w:sz w:val="32"/>
          <w:szCs w:val="32"/>
        </w:rPr>
        <w:t>淄博市政府采购网</w:t>
      </w:r>
      <w:r>
        <w:rPr>
          <w:rFonts w:ascii="Times New Roman" w:eastAsia="方正仿宋简体" w:hAnsi="Times New Roman"/>
          <w:sz w:val="32"/>
          <w:szCs w:val="32"/>
        </w:rPr>
        <w:t>”</w:t>
      </w:r>
      <w:r>
        <w:rPr>
          <w:rFonts w:ascii="Times New Roman" w:eastAsia="方正仿宋简体" w:hAnsi="Times New Roman"/>
          <w:sz w:val="32"/>
          <w:szCs w:val="32"/>
        </w:rPr>
        <w:t>和</w:t>
      </w:r>
      <w:r>
        <w:rPr>
          <w:rFonts w:ascii="Times New Roman" w:eastAsia="方正仿宋简体" w:hAnsi="Times New Roman"/>
          <w:sz w:val="32"/>
          <w:szCs w:val="32"/>
        </w:rPr>
        <w:t>“</w:t>
      </w:r>
      <w:r>
        <w:rPr>
          <w:rFonts w:ascii="Times New Roman" w:eastAsia="方正仿宋简体" w:hAnsi="Times New Roman"/>
          <w:sz w:val="32"/>
          <w:szCs w:val="32"/>
        </w:rPr>
        <w:t>淄博市公共资源交易网</w:t>
      </w:r>
      <w:r>
        <w:rPr>
          <w:rFonts w:ascii="Times New Roman" w:eastAsia="方正仿宋简体" w:hAnsi="Times New Roman"/>
          <w:sz w:val="32"/>
          <w:szCs w:val="32"/>
        </w:rPr>
        <w:t>”</w:t>
      </w:r>
      <w:r>
        <w:rPr>
          <w:rFonts w:ascii="Times New Roman" w:eastAsia="方正仿宋简体" w:hAnsi="Times New Roman"/>
          <w:sz w:val="32"/>
          <w:szCs w:val="32"/>
        </w:rPr>
        <w:t>链接，在</w:t>
      </w:r>
      <w:r>
        <w:rPr>
          <w:rFonts w:ascii="Times New Roman" w:eastAsia="方正仿宋简体" w:hAnsi="Times New Roman"/>
          <w:sz w:val="32"/>
          <w:szCs w:val="32"/>
        </w:rPr>
        <w:t>2</w:t>
      </w:r>
      <w:r w:rsidR="00870C8C">
        <w:rPr>
          <w:rFonts w:ascii="Times New Roman" w:eastAsia="方正仿宋简体" w:hAnsi="Times New Roman"/>
          <w:sz w:val="32"/>
          <w:szCs w:val="32"/>
        </w:rPr>
        <w:t>个平台上公开</w:t>
      </w:r>
      <w:r>
        <w:rPr>
          <w:rFonts w:ascii="Times New Roman" w:eastAsia="方正仿宋简体" w:hAnsi="Times New Roman"/>
          <w:sz w:val="32"/>
          <w:szCs w:val="32"/>
        </w:rPr>
        <w:t>招标公告、中标候选人、中标结果等各类政府采购信息</w:t>
      </w:r>
      <w:r>
        <w:rPr>
          <w:rFonts w:ascii="Times New Roman" w:eastAsia="方正仿宋简体" w:hAnsi="Times New Roman"/>
          <w:sz w:val="32"/>
          <w:szCs w:val="32"/>
        </w:rPr>
        <w:t>396</w:t>
      </w:r>
      <w:r>
        <w:rPr>
          <w:rFonts w:ascii="Times New Roman" w:eastAsia="方正仿宋简体" w:hAnsi="Times New Roman"/>
          <w:sz w:val="32"/>
          <w:szCs w:val="32"/>
        </w:rPr>
        <w:t>条。</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t>（六）社会公益事业建设信息公开</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98176" behindDoc="0" locked="0" layoutInCell="1" allowOverlap="1">
            <wp:simplePos x="0" y="0"/>
            <wp:positionH relativeFrom="column">
              <wp:posOffset>1506855</wp:posOffset>
            </wp:positionH>
            <wp:positionV relativeFrom="paragraph">
              <wp:posOffset>402590</wp:posOffset>
            </wp:positionV>
            <wp:extent cx="4004310" cy="2822575"/>
            <wp:effectExtent l="19050" t="19050" r="15240" b="15875"/>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9"/>
                    <a:srcRect/>
                    <a:stretch>
                      <a:fillRect/>
                    </a:stretch>
                  </pic:blipFill>
                  <pic:spPr>
                    <a:xfrm>
                      <a:off x="0" y="0"/>
                      <a:ext cx="4004310" cy="2822575"/>
                    </a:xfrm>
                    <a:prstGeom prst="rect">
                      <a:avLst/>
                    </a:prstGeom>
                    <a:noFill/>
                    <a:ln w="0">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在区政府网站设立了</w:t>
      </w:r>
      <w:r>
        <w:rPr>
          <w:rFonts w:ascii="Times New Roman" w:eastAsia="方正仿宋简体" w:hAnsi="Times New Roman"/>
          <w:sz w:val="32"/>
          <w:szCs w:val="32"/>
        </w:rPr>
        <w:t>“</w:t>
      </w:r>
      <w:r>
        <w:rPr>
          <w:rFonts w:ascii="Times New Roman" w:eastAsia="方正仿宋简体" w:hAnsi="Times New Roman"/>
          <w:sz w:val="32"/>
          <w:szCs w:val="32"/>
        </w:rPr>
        <w:t>教体文化</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公共卫生</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食品药品安全</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扶贫救助</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环境保护</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社会保障</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w:t>
      </w:r>
      <w:r>
        <w:rPr>
          <w:rFonts w:ascii="Times New Roman" w:eastAsia="方正仿宋简体" w:hAnsi="Times New Roman"/>
          <w:sz w:val="32"/>
          <w:szCs w:val="32"/>
        </w:rPr>
        <w:t>应急管理</w:t>
      </w:r>
      <w:r>
        <w:rPr>
          <w:rFonts w:ascii="Times New Roman" w:eastAsia="方正仿宋简体" w:hAnsi="Times New Roman"/>
          <w:sz w:val="32"/>
          <w:szCs w:val="32"/>
        </w:rPr>
        <w:t>”</w:t>
      </w:r>
      <w:r>
        <w:rPr>
          <w:rFonts w:ascii="Times New Roman" w:eastAsia="方正仿宋简体" w:hAnsi="Times New Roman"/>
          <w:sz w:val="32"/>
          <w:szCs w:val="32"/>
        </w:rPr>
        <w:t>等专栏，同时通过</w:t>
      </w:r>
      <w:proofErr w:type="gramStart"/>
      <w:r>
        <w:rPr>
          <w:rFonts w:ascii="Times New Roman" w:eastAsia="方正仿宋简体" w:hAnsi="Times New Roman"/>
          <w:sz w:val="32"/>
          <w:szCs w:val="32"/>
        </w:rPr>
        <w:t>淄川教体信息网</w:t>
      </w:r>
      <w:proofErr w:type="gramEnd"/>
      <w:r>
        <w:rPr>
          <w:rFonts w:ascii="Times New Roman" w:eastAsia="方正仿宋简体" w:hAnsi="Times New Roman"/>
          <w:sz w:val="32"/>
          <w:szCs w:val="32"/>
        </w:rPr>
        <w:t>、山东政务服务网、山东省城市环境空气质量信息发布等平台对扶贫政策、城乡低保、特</w:t>
      </w:r>
      <w:r>
        <w:rPr>
          <w:rFonts w:ascii="Times New Roman" w:eastAsia="方正仿宋简体" w:hAnsi="Times New Roman"/>
          <w:sz w:val="32"/>
          <w:szCs w:val="32"/>
        </w:rPr>
        <w:lastRenderedPageBreak/>
        <w:t>困人员救助供养、教育招生和收费、重大疾病预防控制、疾病应急救助、公共文化体育的服务保障政策、服务体系、食品药品许可和监督检查、环境污染防治和执法监管、灾害事故救援</w:t>
      </w:r>
      <w:r>
        <w:rPr>
          <w:rFonts w:ascii="Times New Roman" w:eastAsia="方正仿宋简体" w:hAnsi="Times New Roman"/>
          <w:noProof/>
          <w:sz w:val="32"/>
          <w:szCs w:val="32"/>
        </w:rPr>
        <w:drawing>
          <wp:inline distT="0" distB="0" distL="0" distR="0">
            <wp:extent cx="5542915" cy="2877820"/>
            <wp:effectExtent l="19050" t="0" r="16"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0"/>
                    <a:srcRect/>
                    <a:stretch>
                      <a:fillRect/>
                    </a:stretch>
                  </pic:blipFill>
                  <pic:spPr>
                    <a:xfrm>
                      <a:off x="0" y="0"/>
                      <a:ext cx="5543550" cy="2878380"/>
                    </a:xfrm>
                    <a:prstGeom prst="rect">
                      <a:avLst/>
                    </a:prstGeom>
                    <a:noFill/>
                    <a:ln w="9525">
                      <a:noFill/>
                      <a:miter lim="800000"/>
                      <a:headEnd/>
                      <a:tailEnd/>
                    </a:ln>
                  </pic:spPr>
                </pic:pic>
              </a:graphicData>
            </a:graphic>
          </wp:inline>
        </w:drawing>
      </w:r>
      <w:r>
        <w:rPr>
          <w:rFonts w:ascii="Times New Roman" w:eastAsia="方正仿宋简体" w:hAnsi="Times New Roman"/>
          <w:sz w:val="32"/>
          <w:szCs w:val="32"/>
        </w:rPr>
        <w:t>等相关信息进行全面公开。全年通过区政府网站发布各类相关信息</w:t>
      </w:r>
      <w:r>
        <w:rPr>
          <w:rFonts w:ascii="Times New Roman" w:eastAsia="方正仿宋简体" w:hAnsi="Times New Roman"/>
          <w:sz w:val="32"/>
          <w:szCs w:val="32"/>
        </w:rPr>
        <w:t>683</w:t>
      </w:r>
      <w:r>
        <w:rPr>
          <w:rFonts w:ascii="Times New Roman" w:eastAsia="方正仿宋简体" w:hAnsi="Times New Roman"/>
          <w:sz w:val="32"/>
          <w:szCs w:val="32"/>
        </w:rPr>
        <w:t>条。</w:t>
      </w:r>
    </w:p>
    <w:p w:rsidR="00263E66" w:rsidRDefault="002D5FAB">
      <w:pPr>
        <w:spacing w:line="192" w:lineRule="auto"/>
        <w:ind w:firstLine="640"/>
        <w:rPr>
          <w:rFonts w:ascii="Times New Roman" w:eastAsia="方正楷体简体" w:hAnsi="Times New Roman"/>
          <w:sz w:val="32"/>
          <w:szCs w:val="32"/>
        </w:rPr>
      </w:pPr>
      <w:r>
        <w:rPr>
          <w:rFonts w:ascii="Times New Roman" w:eastAsia="方正楷体简体" w:hAnsi="Times New Roman"/>
          <w:sz w:val="32"/>
          <w:szCs w:val="32"/>
        </w:rPr>
        <w:t>（七）公共监管信息公开</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699200" behindDoc="0" locked="0" layoutInCell="1" allowOverlap="1">
            <wp:simplePos x="0" y="0"/>
            <wp:positionH relativeFrom="column">
              <wp:posOffset>1562735</wp:posOffset>
            </wp:positionH>
            <wp:positionV relativeFrom="paragraph">
              <wp:posOffset>443230</wp:posOffset>
            </wp:positionV>
            <wp:extent cx="3911600" cy="2371090"/>
            <wp:effectExtent l="19050" t="19050" r="12700" b="10160"/>
            <wp:wrapSquare wrapText="bothSides"/>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1"/>
                    <a:srcRect/>
                    <a:stretch>
                      <a:fillRect/>
                    </a:stretch>
                  </pic:blipFill>
                  <pic:spPr>
                    <a:xfrm>
                      <a:off x="0" y="0"/>
                      <a:ext cx="3911600" cy="2371090"/>
                    </a:xfrm>
                    <a:prstGeom prst="rect">
                      <a:avLst/>
                    </a:prstGeom>
                    <a:noFill/>
                    <a:ln w="9525">
                      <a:solidFill>
                        <a:schemeClr val="bg1">
                          <a:lumMod val="50000"/>
                        </a:schemeClr>
                      </a:solidFill>
                      <a:miter lim="800000"/>
                      <a:headEnd/>
                      <a:tailEnd/>
                    </a:ln>
                  </pic:spPr>
                </pic:pic>
              </a:graphicData>
            </a:graphic>
          </wp:anchor>
        </w:drawing>
      </w:r>
      <w:r>
        <w:rPr>
          <w:rFonts w:ascii="Times New Roman" w:eastAsia="方正仿宋简体" w:hAnsi="Times New Roman"/>
          <w:sz w:val="32"/>
          <w:szCs w:val="32"/>
        </w:rPr>
        <w:t>在区政府网站设立专栏，对国资国企信息和安全生产信息进行公开，包括国有企业信息和国有企业监管信息、安全事故信息、安全警示提示信息、事故调查报告以及检查执法、随机抽查、建筑市场监管信息等相关信息。同时发布应</w:t>
      </w:r>
      <w:r>
        <w:rPr>
          <w:rFonts w:ascii="Times New Roman" w:eastAsia="方正仿宋简体" w:hAnsi="Times New Roman"/>
          <w:sz w:val="32"/>
          <w:szCs w:val="32"/>
        </w:rPr>
        <w:lastRenderedPageBreak/>
        <w:t>急避险常识、家庭安全常识、公共安全常识等信息，定期发布安全警示提示信息，方便群众和企业规避安全风险。全年在区政府网站公开了《区属监管国有企业资产状况表》、《泰诚精细磨料制造有限公司</w:t>
      </w:r>
      <w:r>
        <w:rPr>
          <w:rFonts w:ascii="Times New Roman" w:eastAsia="方正仿宋简体" w:hAnsi="Times New Roman"/>
          <w:sz w:val="32"/>
          <w:szCs w:val="32"/>
        </w:rPr>
        <w:t>“11.3”</w:t>
      </w:r>
      <w:r>
        <w:rPr>
          <w:rFonts w:ascii="Times New Roman" w:eastAsia="方正仿宋简体" w:hAnsi="Times New Roman"/>
          <w:sz w:val="32"/>
          <w:szCs w:val="32"/>
        </w:rPr>
        <w:t>高处坠落事故调查报告》等各类相关信息</w:t>
      </w:r>
      <w:r>
        <w:rPr>
          <w:rFonts w:ascii="Times New Roman" w:eastAsia="方正仿宋简体" w:hAnsi="Times New Roman"/>
          <w:sz w:val="32"/>
          <w:szCs w:val="32"/>
        </w:rPr>
        <w:t>121</w:t>
      </w:r>
      <w:r>
        <w:rPr>
          <w:rFonts w:ascii="Times New Roman" w:eastAsia="方正仿宋简体" w:hAnsi="Times New Roman"/>
          <w:sz w:val="32"/>
          <w:szCs w:val="32"/>
        </w:rPr>
        <w:t>条。</w:t>
      </w:r>
    </w:p>
    <w:p w:rsidR="00263E66" w:rsidRDefault="002D5FAB">
      <w:pPr>
        <w:spacing w:line="192" w:lineRule="auto"/>
        <w:ind w:firstLine="640"/>
        <w:rPr>
          <w:rFonts w:ascii="Times New Roman" w:eastAsia="黑体" w:hAnsi="Times New Roman"/>
          <w:sz w:val="32"/>
          <w:szCs w:val="32"/>
        </w:rPr>
      </w:pPr>
      <w:r>
        <w:rPr>
          <w:rFonts w:ascii="Times New Roman" w:eastAsia="黑体" w:hAnsi="Times New Roman"/>
          <w:sz w:val="32"/>
          <w:szCs w:val="32"/>
        </w:rPr>
        <w:t>三、依申请公开政府信息情况</w:t>
      </w:r>
    </w:p>
    <w:p w:rsidR="00263E66" w:rsidRDefault="00D44118" w:rsidP="00D44118">
      <w:pPr>
        <w:spacing w:line="192" w:lineRule="auto"/>
        <w:ind w:firstLineChars="200" w:firstLine="640"/>
        <w:rPr>
          <w:rFonts w:ascii="Times New Roman" w:eastAsia="方正仿宋简体" w:hAnsi="Times New Roman"/>
          <w:sz w:val="32"/>
          <w:szCs w:val="32"/>
        </w:rPr>
      </w:pPr>
      <w:r>
        <w:rPr>
          <w:rFonts w:ascii="Times New Roman" w:eastAsia="方正仿宋简体" w:hAnsi="Times New Roman"/>
          <w:noProof/>
          <w:sz w:val="32"/>
          <w:szCs w:val="32"/>
        </w:rPr>
        <w:drawing>
          <wp:anchor distT="0" distB="0" distL="114300" distR="114300" simplePos="0" relativeHeight="251700224" behindDoc="0" locked="0" layoutInCell="1" allowOverlap="1">
            <wp:simplePos x="0" y="0"/>
            <wp:positionH relativeFrom="column">
              <wp:posOffset>20320</wp:posOffset>
            </wp:positionH>
            <wp:positionV relativeFrom="paragraph">
              <wp:posOffset>234315</wp:posOffset>
            </wp:positionV>
            <wp:extent cx="4057650" cy="2703830"/>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4057650" cy="2703830"/>
                    </a:xfrm>
                    <a:prstGeom prst="rect">
                      <a:avLst/>
                    </a:prstGeom>
                    <a:noFill/>
                    <a:ln w="9525">
                      <a:noFill/>
                      <a:miter lim="800000"/>
                      <a:headEnd/>
                      <a:tailEnd/>
                    </a:ln>
                  </pic:spPr>
                </pic:pic>
              </a:graphicData>
            </a:graphic>
          </wp:anchor>
        </w:drawing>
      </w:r>
      <w:r w:rsidR="002D5FAB">
        <w:rPr>
          <w:rFonts w:ascii="Times New Roman" w:eastAsia="方正仿宋简体" w:hAnsi="Times New Roman"/>
          <w:sz w:val="32"/>
          <w:szCs w:val="32"/>
        </w:rPr>
        <w:t>2018</w:t>
      </w:r>
      <w:r w:rsidR="002D5FAB">
        <w:rPr>
          <w:rFonts w:ascii="Times New Roman" w:eastAsia="方正仿宋简体" w:hAnsi="Times New Roman"/>
          <w:sz w:val="32"/>
          <w:szCs w:val="32"/>
        </w:rPr>
        <w:t>年，全区共收到政府信息公开申请</w:t>
      </w:r>
      <w:r w:rsidR="002D5FAB">
        <w:rPr>
          <w:rFonts w:ascii="Times New Roman" w:eastAsia="方正仿宋简体" w:hAnsi="Times New Roman"/>
          <w:sz w:val="32"/>
          <w:szCs w:val="32"/>
        </w:rPr>
        <w:t>18</w:t>
      </w:r>
      <w:r w:rsidR="002D5FAB">
        <w:rPr>
          <w:rFonts w:ascii="Times New Roman" w:eastAsia="方正仿宋简体" w:hAnsi="Times New Roman"/>
          <w:sz w:val="32"/>
          <w:szCs w:val="32"/>
        </w:rPr>
        <w:t>件，全部在法定时限内给予了答复。其中，属于已主动公开范围</w:t>
      </w:r>
      <w:r w:rsidR="002D5FAB">
        <w:rPr>
          <w:rFonts w:ascii="Times New Roman" w:eastAsia="方正仿宋简体" w:hAnsi="Times New Roman"/>
          <w:sz w:val="32"/>
          <w:szCs w:val="32"/>
        </w:rPr>
        <w:t>2</w:t>
      </w:r>
      <w:r w:rsidR="002D5FAB">
        <w:rPr>
          <w:rFonts w:ascii="Times New Roman" w:eastAsia="方正仿宋简体" w:hAnsi="Times New Roman"/>
          <w:sz w:val="32"/>
          <w:szCs w:val="32"/>
        </w:rPr>
        <w:t>件，同意公开答复</w:t>
      </w:r>
      <w:r w:rsidR="002D5FAB">
        <w:rPr>
          <w:rFonts w:ascii="Times New Roman" w:eastAsia="方正仿宋简体" w:hAnsi="Times New Roman"/>
          <w:sz w:val="32"/>
          <w:szCs w:val="32"/>
        </w:rPr>
        <w:t>7</w:t>
      </w:r>
      <w:r w:rsidR="002D5FAB">
        <w:rPr>
          <w:rFonts w:ascii="Times New Roman" w:eastAsia="方正仿宋简体" w:hAnsi="Times New Roman"/>
          <w:sz w:val="32"/>
          <w:szCs w:val="32"/>
        </w:rPr>
        <w:t>件，非本机关信息</w:t>
      </w:r>
      <w:r w:rsidR="002D5FAB">
        <w:rPr>
          <w:rFonts w:ascii="Times New Roman" w:eastAsia="方正仿宋简体" w:hAnsi="Times New Roman"/>
          <w:sz w:val="32"/>
          <w:szCs w:val="32"/>
        </w:rPr>
        <w:t>6</w:t>
      </w:r>
      <w:r w:rsidR="002D5FAB">
        <w:rPr>
          <w:rFonts w:ascii="Times New Roman" w:eastAsia="方正仿宋简体" w:hAnsi="Times New Roman"/>
          <w:sz w:val="32"/>
          <w:szCs w:val="32"/>
        </w:rPr>
        <w:t>件，申请信息不存在</w:t>
      </w:r>
      <w:r w:rsidR="002D5FAB">
        <w:rPr>
          <w:rFonts w:ascii="Times New Roman" w:eastAsia="方正仿宋简体" w:hAnsi="Times New Roman"/>
          <w:sz w:val="32"/>
          <w:szCs w:val="32"/>
        </w:rPr>
        <w:t>3</w:t>
      </w:r>
      <w:r w:rsidR="002D5FAB">
        <w:rPr>
          <w:rFonts w:ascii="Times New Roman" w:eastAsia="方正仿宋简体" w:hAnsi="Times New Roman"/>
          <w:sz w:val="32"/>
          <w:szCs w:val="32"/>
        </w:rPr>
        <w:t>件。</w:t>
      </w:r>
    </w:p>
    <w:p w:rsidR="00263E66" w:rsidRDefault="00CE650E">
      <w:pPr>
        <w:spacing w:line="192" w:lineRule="auto"/>
        <w:ind w:firstLine="640"/>
        <w:rPr>
          <w:rFonts w:ascii="Times New Roman" w:eastAsia="黑体" w:hAnsi="Times New Roman"/>
          <w:sz w:val="32"/>
          <w:szCs w:val="32"/>
        </w:rPr>
      </w:pPr>
      <w:r>
        <w:rPr>
          <w:rFonts w:ascii="Times New Roman" w:eastAsia="黑体" w:hAnsi="Times New Roman"/>
          <w:sz w:val="32"/>
          <w:szCs w:val="32"/>
        </w:rPr>
        <w:t>四、政府信息公开</w:t>
      </w:r>
      <w:r w:rsidR="002D5FAB">
        <w:rPr>
          <w:rFonts w:ascii="Times New Roman" w:eastAsia="黑体" w:hAnsi="Times New Roman"/>
          <w:sz w:val="32"/>
          <w:szCs w:val="32"/>
        </w:rPr>
        <w:t>收费及减免情况</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sz w:val="32"/>
          <w:szCs w:val="32"/>
        </w:rPr>
        <w:t>2018</w:t>
      </w:r>
      <w:r>
        <w:rPr>
          <w:rFonts w:ascii="Times New Roman" w:eastAsia="方正仿宋简体" w:hAnsi="Times New Roman"/>
          <w:sz w:val="32"/>
          <w:szCs w:val="32"/>
        </w:rPr>
        <w:t>年度，我区在依申请政府信息公开办理过程中，未收取任何费用。</w:t>
      </w:r>
    </w:p>
    <w:p w:rsidR="00263E66" w:rsidRDefault="002D5FAB">
      <w:pPr>
        <w:spacing w:line="192" w:lineRule="auto"/>
        <w:ind w:firstLine="640"/>
        <w:rPr>
          <w:rFonts w:ascii="Times New Roman" w:eastAsia="黑体" w:hAnsi="Times New Roman"/>
          <w:sz w:val="32"/>
          <w:szCs w:val="32"/>
        </w:rPr>
      </w:pPr>
      <w:r>
        <w:rPr>
          <w:rFonts w:ascii="Times New Roman" w:eastAsia="黑体" w:hAnsi="Times New Roman"/>
          <w:sz w:val="32"/>
          <w:szCs w:val="32"/>
        </w:rPr>
        <w:t>五、因政府信息公开申请行政复议、提起行政诉讼情况</w:t>
      </w:r>
    </w:p>
    <w:p w:rsidR="00263E66" w:rsidRDefault="002D5FAB">
      <w:pPr>
        <w:spacing w:line="192" w:lineRule="auto"/>
        <w:ind w:firstLine="640"/>
        <w:rPr>
          <w:rFonts w:ascii="Times New Roman" w:eastAsia="黑体" w:hAnsi="Times New Roman"/>
          <w:sz w:val="32"/>
          <w:szCs w:val="32"/>
        </w:rPr>
      </w:pPr>
      <w:r>
        <w:rPr>
          <w:rFonts w:ascii="Times New Roman" w:eastAsia="方正仿宋简体" w:hAnsi="Times New Roman"/>
          <w:sz w:val="32"/>
          <w:szCs w:val="32"/>
        </w:rPr>
        <w:t>2018</w:t>
      </w:r>
      <w:r>
        <w:rPr>
          <w:rFonts w:ascii="Times New Roman" w:eastAsia="方正仿宋简体" w:hAnsi="Times New Roman"/>
          <w:sz w:val="32"/>
          <w:szCs w:val="32"/>
        </w:rPr>
        <w:t>年，全区无因政府信息公开申请行政复议、提起行政诉讼的情况发生。</w:t>
      </w:r>
    </w:p>
    <w:p w:rsidR="00263E66" w:rsidRDefault="00CE650E">
      <w:pPr>
        <w:spacing w:line="192" w:lineRule="auto"/>
        <w:ind w:firstLine="640"/>
        <w:rPr>
          <w:rFonts w:ascii="Times New Roman" w:eastAsia="黑体" w:hAnsi="Times New Roman"/>
          <w:sz w:val="32"/>
          <w:szCs w:val="32"/>
        </w:rPr>
      </w:pPr>
      <w:r>
        <w:rPr>
          <w:rFonts w:ascii="Times New Roman" w:eastAsia="黑体" w:hAnsi="Times New Roman"/>
          <w:sz w:val="32"/>
          <w:szCs w:val="32"/>
        </w:rPr>
        <w:t>六、政府信息公开工作存在</w:t>
      </w:r>
      <w:r>
        <w:rPr>
          <w:rFonts w:ascii="Times New Roman" w:eastAsia="黑体" w:hAnsi="Times New Roman" w:hint="eastAsia"/>
          <w:sz w:val="32"/>
          <w:szCs w:val="32"/>
        </w:rPr>
        <w:t>不足</w:t>
      </w:r>
      <w:r w:rsidR="002D5FAB">
        <w:rPr>
          <w:rFonts w:ascii="Times New Roman" w:eastAsia="黑体" w:hAnsi="Times New Roman"/>
          <w:sz w:val="32"/>
          <w:szCs w:val="32"/>
        </w:rPr>
        <w:t>及改进</w:t>
      </w:r>
      <w:r>
        <w:rPr>
          <w:rFonts w:ascii="Times New Roman" w:eastAsia="黑体" w:hAnsi="Times New Roman" w:hint="eastAsia"/>
          <w:sz w:val="32"/>
          <w:szCs w:val="32"/>
        </w:rPr>
        <w:t>措施</w:t>
      </w:r>
    </w:p>
    <w:p w:rsidR="00263E66" w:rsidRDefault="002D5FAB">
      <w:pPr>
        <w:spacing w:line="192" w:lineRule="auto"/>
        <w:ind w:firstLine="640"/>
        <w:rPr>
          <w:rFonts w:ascii="Times New Roman" w:eastAsia="方正仿宋简体" w:hAnsi="Times New Roman"/>
          <w:sz w:val="32"/>
          <w:szCs w:val="32"/>
        </w:rPr>
      </w:pPr>
      <w:r>
        <w:rPr>
          <w:rFonts w:ascii="Times New Roman" w:eastAsia="方正仿宋简体" w:hAnsi="Times New Roman"/>
          <w:sz w:val="32"/>
          <w:szCs w:val="32"/>
        </w:rPr>
        <w:t>一是政务公开渠道和方式需要进一步拓宽和丰富，在现有</w:t>
      </w:r>
      <w:r>
        <w:rPr>
          <w:rFonts w:ascii="Times New Roman" w:eastAsia="方正仿宋简体" w:hAnsi="Times New Roman"/>
          <w:sz w:val="32"/>
          <w:szCs w:val="32"/>
        </w:rPr>
        <w:lastRenderedPageBreak/>
        <w:t>通过公示栏、网站、报纸、广播</w:t>
      </w:r>
      <w:r w:rsidR="00685CCB">
        <w:rPr>
          <w:rFonts w:ascii="Times New Roman" w:eastAsia="方正仿宋简体" w:hAnsi="Times New Roman"/>
          <w:sz w:val="32"/>
          <w:szCs w:val="32"/>
        </w:rPr>
        <w:t>、电视等渠道公开外，要进一步创新工作方式方法，充分利用</w:t>
      </w:r>
      <w:r w:rsidR="00685CCB">
        <w:rPr>
          <w:rFonts w:ascii="Times New Roman" w:eastAsia="方正仿宋简体" w:hAnsi="Times New Roman" w:hint="eastAsia"/>
          <w:sz w:val="32"/>
          <w:szCs w:val="32"/>
        </w:rPr>
        <w:t>政务新媒体，</w:t>
      </w:r>
      <w:r>
        <w:rPr>
          <w:rFonts w:ascii="Times New Roman" w:eastAsia="方正仿宋简体" w:hAnsi="Times New Roman"/>
          <w:sz w:val="32"/>
          <w:szCs w:val="32"/>
        </w:rPr>
        <w:t>不断丰富政务公开形式，</w:t>
      </w:r>
      <w:r w:rsidR="00685CCB">
        <w:rPr>
          <w:rFonts w:ascii="Times New Roman" w:eastAsia="方正仿宋简体" w:hAnsi="Times New Roman" w:hint="eastAsia"/>
          <w:sz w:val="32"/>
          <w:szCs w:val="32"/>
        </w:rPr>
        <w:t>加强交流互动和热点回应，使</w:t>
      </w:r>
      <w:r>
        <w:rPr>
          <w:rFonts w:ascii="Times New Roman" w:eastAsia="方正仿宋简体" w:hAnsi="Times New Roman"/>
          <w:sz w:val="32"/>
          <w:szCs w:val="32"/>
        </w:rPr>
        <w:t>群众</w:t>
      </w:r>
      <w:r w:rsidR="00685CCB">
        <w:rPr>
          <w:rFonts w:ascii="Times New Roman" w:eastAsia="方正仿宋简体" w:hAnsi="Times New Roman" w:hint="eastAsia"/>
          <w:sz w:val="32"/>
          <w:szCs w:val="32"/>
        </w:rPr>
        <w:t>更加方便地</w:t>
      </w:r>
      <w:r>
        <w:rPr>
          <w:rFonts w:ascii="Times New Roman" w:eastAsia="方正仿宋简体" w:hAnsi="Times New Roman"/>
          <w:sz w:val="32"/>
          <w:szCs w:val="32"/>
        </w:rPr>
        <w:t>获取政府信息，保障群众的知情权和监督权；二是政务公开工作人员业务能力有待进一步提高，部分单位</w:t>
      </w:r>
      <w:r w:rsidR="00685CCB">
        <w:rPr>
          <w:rFonts w:ascii="Times New Roman" w:eastAsia="方正仿宋简体" w:hAnsi="Times New Roman" w:hint="eastAsia"/>
          <w:sz w:val="32"/>
          <w:szCs w:val="32"/>
        </w:rPr>
        <w:t>工作人员存在业务知识不足，工</w:t>
      </w:r>
      <w:r>
        <w:rPr>
          <w:rFonts w:ascii="Times New Roman" w:eastAsia="方正仿宋简体" w:hAnsi="Times New Roman"/>
          <w:sz w:val="32"/>
          <w:szCs w:val="32"/>
        </w:rPr>
        <w:t>作</w:t>
      </w:r>
      <w:r w:rsidR="00685CCB">
        <w:rPr>
          <w:rFonts w:ascii="Times New Roman" w:eastAsia="方正仿宋简体" w:hAnsi="Times New Roman"/>
          <w:sz w:val="32"/>
          <w:szCs w:val="32"/>
        </w:rPr>
        <w:t>衔接不</w:t>
      </w:r>
      <w:r>
        <w:rPr>
          <w:rFonts w:ascii="Times New Roman" w:eastAsia="方正仿宋简体" w:hAnsi="Times New Roman"/>
          <w:sz w:val="32"/>
          <w:szCs w:val="32"/>
        </w:rPr>
        <w:t>到位</w:t>
      </w:r>
      <w:r w:rsidR="00685CCB">
        <w:rPr>
          <w:rFonts w:ascii="Times New Roman" w:eastAsia="方正仿宋简体" w:hAnsi="Times New Roman" w:hint="eastAsia"/>
          <w:sz w:val="32"/>
          <w:szCs w:val="32"/>
        </w:rPr>
        <w:t>等问题</w:t>
      </w:r>
      <w:r>
        <w:rPr>
          <w:rFonts w:ascii="Times New Roman" w:eastAsia="方正仿宋简体" w:hAnsi="Times New Roman"/>
          <w:sz w:val="32"/>
          <w:szCs w:val="32"/>
        </w:rPr>
        <w:t>，</w:t>
      </w:r>
      <w:r w:rsidR="00685CCB">
        <w:rPr>
          <w:rFonts w:ascii="Times New Roman" w:eastAsia="方正仿宋简体" w:hAnsi="Times New Roman"/>
          <w:sz w:val="32"/>
          <w:szCs w:val="32"/>
        </w:rPr>
        <w:t>不利于政务公开工作的开展</w:t>
      </w:r>
      <w:r w:rsidR="00685CCB">
        <w:rPr>
          <w:rFonts w:ascii="Times New Roman" w:eastAsia="方正仿宋简体" w:hAnsi="Times New Roman" w:hint="eastAsia"/>
          <w:sz w:val="32"/>
          <w:szCs w:val="32"/>
        </w:rPr>
        <w:t>。</w:t>
      </w:r>
      <w:r w:rsidR="00685CCB">
        <w:rPr>
          <w:rFonts w:ascii="Times New Roman" w:eastAsia="方正仿宋简体" w:hAnsi="Times New Roman"/>
          <w:sz w:val="32"/>
          <w:szCs w:val="32"/>
        </w:rPr>
        <w:t>要加强政务公开工作业务培训和工作</w:t>
      </w:r>
      <w:r w:rsidR="00685CCB">
        <w:rPr>
          <w:rFonts w:ascii="Times New Roman" w:eastAsia="方正仿宋简体" w:hAnsi="Times New Roman" w:hint="eastAsia"/>
          <w:sz w:val="32"/>
          <w:szCs w:val="32"/>
        </w:rPr>
        <w:t>指</w:t>
      </w:r>
      <w:r w:rsidR="00685CCB">
        <w:rPr>
          <w:rFonts w:ascii="Times New Roman" w:eastAsia="方正仿宋简体" w:hAnsi="Times New Roman"/>
          <w:sz w:val="32"/>
          <w:szCs w:val="32"/>
        </w:rPr>
        <w:t>导，</w:t>
      </w:r>
      <w:r w:rsidR="00685CCB">
        <w:rPr>
          <w:rFonts w:ascii="Times New Roman" w:eastAsia="方正仿宋简体" w:hAnsi="Times New Roman" w:hint="eastAsia"/>
          <w:sz w:val="32"/>
          <w:szCs w:val="32"/>
        </w:rPr>
        <w:t>进一步</w:t>
      </w:r>
      <w:r>
        <w:rPr>
          <w:rFonts w:ascii="Times New Roman" w:eastAsia="方正仿宋简体" w:hAnsi="Times New Roman"/>
          <w:sz w:val="32"/>
          <w:szCs w:val="32"/>
        </w:rPr>
        <w:t>提高相关人</w:t>
      </w:r>
      <w:r w:rsidR="00685CCB">
        <w:rPr>
          <w:rFonts w:ascii="Times New Roman" w:eastAsia="方正仿宋简体" w:hAnsi="Times New Roman"/>
          <w:sz w:val="32"/>
          <w:szCs w:val="32"/>
        </w:rPr>
        <w:t>员的</w:t>
      </w:r>
      <w:r w:rsidR="00685CCB">
        <w:rPr>
          <w:rFonts w:ascii="Times New Roman" w:eastAsia="方正仿宋简体" w:hAnsi="Times New Roman" w:hint="eastAsia"/>
          <w:sz w:val="32"/>
          <w:szCs w:val="32"/>
        </w:rPr>
        <w:t>工作</w:t>
      </w:r>
      <w:r w:rsidR="00685CCB">
        <w:rPr>
          <w:rFonts w:ascii="Times New Roman" w:eastAsia="方正仿宋简体" w:hAnsi="Times New Roman"/>
          <w:sz w:val="32"/>
          <w:szCs w:val="32"/>
        </w:rPr>
        <w:t>能力；三是加强对政务公开工作的考核和</w:t>
      </w:r>
      <w:r w:rsidR="00685CCB">
        <w:rPr>
          <w:rFonts w:ascii="Times New Roman" w:eastAsia="方正仿宋简体" w:hAnsi="Times New Roman" w:hint="eastAsia"/>
          <w:sz w:val="32"/>
          <w:szCs w:val="32"/>
        </w:rPr>
        <w:t>督</w:t>
      </w:r>
      <w:r w:rsidR="00685CCB">
        <w:rPr>
          <w:rFonts w:ascii="Times New Roman" w:eastAsia="方正仿宋简体" w:hAnsi="Times New Roman"/>
          <w:sz w:val="32"/>
          <w:szCs w:val="32"/>
        </w:rPr>
        <w:t>导，</w:t>
      </w:r>
      <w:r w:rsidR="00685CCB">
        <w:rPr>
          <w:rFonts w:ascii="Times New Roman" w:eastAsia="方正仿宋简体" w:hAnsi="Times New Roman" w:hint="eastAsia"/>
          <w:sz w:val="32"/>
          <w:szCs w:val="32"/>
        </w:rPr>
        <w:t>采取</w:t>
      </w:r>
      <w:r w:rsidR="00685CCB">
        <w:rPr>
          <w:rFonts w:ascii="Times New Roman" w:eastAsia="方正仿宋简体" w:hAnsi="Times New Roman"/>
          <w:sz w:val="32"/>
          <w:szCs w:val="32"/>
        </w:rPr>
        <w:t>定期考核和不定期检查</w:t>
      </w:r>
      <w:r w:rsidR="00685CCB">
        <w:rPr>
          <w:rFonts w:ascii="Times New Roman" w:eastAsia="方正仿宋简体" w:hAnsi="Times New Roman" w:hint="eastAsia"/>
          <w:sz w:val="32"/>
          <w:szCs w:val="32"/>
        </w:rPr>
        <w:t>督</w:t>
      </w:r>
      <w:r>
        <w:rPr>
          <w:rFonts w:ascii="Times New Roman" w:eastAsia="方正仿宋简体" w:hAnsi="Times New Roman"/>
          <w:sz w:val="32"/>
          <w:szCs w:val="32"/>
        </w:rPr>
        <w:t>导相结合，促进全区各部门各单位进一步提</w:t>
      </w:r>
      <w:r w:rsidR="00685CCB">
        <w:rPr>
          <w:rFonts w:ascii="Times New Roman" w:eastAsia="方正仿宋简体" w:hAnsi="Times New Roman"/>
          <w:sz w:val="32"/>
          <w:szCs w:val="32"/>
        </w:rPr>
        <w:t>高认识，加强组织领导，</w:t>
      </w:r>
      <w:r w:rsidR="00685CCB">
        <w:rPr>
          <w:rFonts w:ascii="Times New Roman" w:eastAsia="方正仿宋简体" w:hAnsi="Times New Roman" w:hint="eastAsia"/>
          <w:sz w:val="32"/>
          <w:szCs w:val="32"/>
        </w:rPr>
        <w:t>使</w:t>
      </w:r>
      <w:r>
        <w:rPr>
          <w:rFonts w:ascii="Times New Roman" w:eastAsia="方正仿宋简体" w:hAnsi="Times New Roman"/>
          <w:sz w:val="32"/>
          <w:szCs w:val="32"/>
        </w:rPr>
        <w:t>全区政务公开工作的整体水平</w:t>
      </w:r>
      <w:r w:rsidR="00685CCB">
        <w:rPr>
          <w:rFonts w:ascii="Times New Roman" w:eastAsia="方正仿宋简体" w:hAnsi="Times New Roman" w:hint="eastAsia"/>
          <w:sz w:val="32"/>
          <w:szCs w:val="32"/>
        </w:rPr>
        <w:t>得到进一步提高</w:t>
      </w:r>
      <w:r>
        <w:rPr>
          <w:rFonts w:ascii="Times New Roman" w:eastAsia="方正仿宋简体" w:hAnsi="Times New Roman"/>
          <w:sz w:val="32"/>
          <w:szCs w:val="32"/>
        </w:rPr>
        <w:t>。</w:t>
      </w:r>
    </w:p>
    <w:p w:rsidR="00263E66" w:rsidRDefault="002D5FAB">
      <w:pPr>
        <w:pStyle w:val="p0"/>
        <w:spacing w:line="192" w:lineRule="auto"/>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附件：</w:t>
      </w:r>
      <w:r>
        <w:rPr>
          <w:rFonts w:ascii="Times New Roman" w:eastAsia="方正仿宋简体" w:hAnsi="Times New Roman" w:cs="Times New Roman"/>
          <w:sz w:val="32"/>
          <w:szCs w:val="32"/>
        </w:rPr>
        <w:t>2018</w:t>
      </w:r>
      <w:r>
        <w:rPr>
          <w:rFonts w:ascii="Times New Roman" w:eastAsia="方正仿宋简体" w:hAnsi="Times New Roman" w:cs="Times New Roman"/>
          <w:sz w:val="32"/>
          <w:szCs w:val="32"/>
        </w:rPr>
        <w:t>年度淄川区政府信息公开工作情况统计表</w:t>
      </w:r>
    </w:p>
    <w:p w:rsidR="00263E66" w:rsidRDefault="00263E66">
      <w:pPr>
        <w:pStyle w:val="p0"/>
        <w:spacing w:line="192" w:lineRule="auto"/>
        <w:ind w:firstLine="579"/>
        <w:rPr>
          <w:rFonts w:ascii="Times New Roman" w:eastAsia="方正仿宋简体" w:hAnsi="Times New Roman" w:cs="Times New Roman"/>
          <w:sz w:val="32"/>
          <w:szCs w:val="32"/>
        </w:rPr>
      </w:pPr>
    </w:p>
    <w:p w:rsidR="00263E66" w:rsidRDefault="00263E66">
      <w:pPr>
        <w:pStyle w:val="p0"/>
        <w:spacing w:line="192" w:lineRule="auto"/>
        <w:ind w:firstLine="579"/>
        <w:rPr>
          <w:rFonts w:ascii="Times New Roman" w:eastAsia="方正仿宋简体" w:hAnsi="Times New Roman" w:cs="Times New Roman"/>
          <w:sz w:val="32"/>
          <w:szCs w:val="32"/>
        </w:rPr>
      </w:pPr>
    </w:p>
    <w:p w:rsidR="00263E66" w:rsidRDefault="00263E66">
      <w:pPr>
        <w:pStyle w:val="p0"/>
        <w:spacing w:line="192" w:lineRule="auto"/>
        <w:ind w:firstLine="579"/>
        <w:rPr>
          <w:rFonts w:ascii="Times New Roman" w:eastAsia="方正仿宋简体" w:hAnsi="Times New Roman" w:cs="Times New Roman"/>
          <w:sz w:val="32"/>
          <w:szCs w:val="32"/>
        </w:rPr>
      </w:pPr>
    </w:p>
    <w:p w:rsidR="00263E66" w:rsidRDefault="00263E66">
      <w:pPr>
        <w:pStyle w:val="p0"/>
        <w:spacing w:line="192" w:lineRule="auto"/>
        <w:ind w:firstLine="579"/>
        <w:rPr>
          <w:rFonts w:ascii="Times New Roman" w:eastAsia="方正仿宋简体" w:hAnsi="Times New Roman" w:cs="Times New Roman"/>
          <w:sz w:val="32"/>
          <w:szCs w:val="32"/>
        </w:rPr>
      </w:pPr>
    </w:p>
    <w:p w:rsidR="00263E66" w:rsidRDefault="00263E66">
      <w:pPr>
        <w:pStyle w:val="p0"/>
        <w:spacing w:line="192" w:lineRule="auto"/>
        <w:ind w:firstLine="579"/>
        <w:rPr>
          <w:rFonts w:ascii="Times New Roman" w:eastAsia="方正仿宋简体" w:hAnsi="Times New Roman" w:cs="Times New Roman"/>
          <w:sz w:val="32"/>
          <w:szCs w:val="32"/>
        </w:rPr>
      </w:pPr>
    </w:p>
    <w:p w:rsidR="00263E66" w:rsidRDefault="00263E66">
      <w:pPr>
        <w:pStyle w:val="p0"/>
        <w:spacing w:line="192" w:lineRule="auto"/>
        <w:ind w:firstLine="579"/>
        <w:rPr>
          <w:rFonts w:ascii="Times New Roman" w:eastAsia="方正仿宋简体" w:hAnsi="Times New Roman" w:cs="Times New Roman"/>
          <w:sz w:val="32"/>
          <w:szCs w:val="32"/>
        </w:rPr>
      </w:pPr>
    </w:p>
    <w:p w:rsidR="00263E66" w:rsidRDefault="00263E66">
      <w:pPr>
        <w:pStyle w:val="p0"/>
        <w:spacing w:line="192" w:lineRule="auto"/>
        <w:ind w:firstLine="579"/>
        <w:rPr>
          <w:rFonts w:ascii="Times New Roman" w:eastAsia="方正仿宋简体" w:hAnsi="Times New Roman" w:cs="Times New Roman"/>
          <w:sz w:val="32"/>
          <w:szCs w:val="32"/>
        </w:rPr>
      </w:pPr>
    </w:p>
    <w:p w:rsidR="00263E66" w:rsidRDefault="002D5FAB">
      <w:pPr>
        <w:pStyle w:val="p0"/>
        <w:spacing w:line="192" w:lineRule="auto"/>
        <w:ind w:firstLineChars="1300" w:firstLine="4160"/>
        <w:rPr>
          <w:rFonts w:ascii="Times New Roman" w:eastAsia="方正仿宋简体" w:hAnsi="Times New Roman" w:cs="Times New Roman"/>
          <w:sz w:val="32"/>
          <w:szCs w:val="32"/>
        </w:rPr>
      </w:pPr>
      <w:r>
        <w:rPr>
          <w:rFonts w:ascii="Times New Roman" w:eastAsia="方正仿宋简体" w:hAnsi="Times New Roman" w:cs="Times New Roman"/>
          <w:sz w:val="32"/>
          <w:szCs w:val="32"/>
        </w:rPr>
        <w:t>淄川区人民政府办公室</w:t>
      </w:r>
    </w:p>
    <w:p w:rsidR="00263E66" w:rsidRDefault="002D5FAB">
      <w:pPr>
        <w:pStyle w:val="p0"/>
        <w:spacing w:line="192" w:lineRule="auto"/>
        <w:ind w:firstLine="579"/>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2018</w:t>
      </w:r>
      <w:r>
        <w:rPr>
          <w:rFonts w:ascii="Times New Roman" w:eastAsia="方正仿宋简体" w:hAnsi="Times New Roman" w:cs="Times New Roman"/>
          <w:sz w:val="32"/>
          <w:szCs w:val="32"/>
        </w:rPr>
        <w:t>年</w:t>
      </w:r>
      <w:r>
        <w:rPr>
          <w:rFonts w:ascii="Times New Roman" w:eastAsia="方正仿宋简体" w:hAnsi="Times New Roman" w:cs="Times New Roman" w:hint="eastAsia"/>
          <w:sz w:val="32"/>
          <w:szCs w:val="32"/>
        </w:rPr>
        <w:t>3</w:t>
      </w:r>
      <w:r>
        <w:rPr>
          <w:rFonts w:ascii="Times New Roman" w:eastAsia="方正仿宋简体" w:hAnsi="Times New Roman" w:cs="Times New Roman"/>
          <w:sz w:val="32"/>
          <w:szCs w:val="32"/>
        </w:rPr>
        <w:t>月</w:t>
      </w:r>
      <w:r w:rsidR="00B0578E">
        <w:rPr>
          <w:rFonts w:ascii="Times New Roman" w:eastAsia="方正仿宋简体" w:hAnsi="Times New Roman" w:cs="Times New Roman" w:hint="eastAsia"/>
          <w:sz w:val="32"/>
          <w:szCs w:val="32"/>
        </w:rPr>
        <w:t>25</w:t>
      </w:r>
      <w:r>
        <w:rPr>
          <w:rFonts w:ascii="Times New Roman" w:eastAsia="方正仿宋简体" w:hAnsi="Times New Roman" w:cs="Times New Roman"/>
          <w:sz w:val="32"/>
          <w:szCs w:val="32"/>
        </w:rPr>
        <w:t>日</w:t>
      </w:r>
    </w:p>
    <w:p w:rsidR="00263E66" w:rsidRDefault="002D5FAB">
      <w:pPr>
        <w:pStyle w:val="CM10"/>
        <w:spacing w:after="0" w:line="520" w:lineRule="exact"/>
        <w:rPr>
          <w:rFonts w:ascii="Times New Roman" w:eastAsia="黑体" w:hAnsi="Times New Roman"/>
          <w:color w:val="000000"/>
          <w:sz w:val="32"/>
          <w:szCs w:val="32"/>
        </w:rPr>
      </w:pPr>
      <w:r>
        <w:rPr>
          <w:rFonts w:ascii="Times New Roman" w:eastAsia="方正仿宋简体" w:hAnsi="Times New Roman"/>
          <w:sz w:val="32"/>
          <w:szCs w:val="32"/>
        </w:rPr>
        <w:br w:type="page"/>
      </w:r>
      <w:r>
        <w:rPr>
          <w:rFonts w:ascii="Times New Roman" w:eastAsia="黑体" w:hAnsi="Times New Roman"/>
          <w:color w:val="000000"/>
          <w:sz w:val="32"/>
          <w:szCs w:val="32"/>
        </w:rPr>
        <w:lastRenderedPageBreak/>
        <w:t>附件：</w:t>
      </w:r>
    </w:p>
    <w:p w:rsidR="00263E66" w:rsidRDefault="002D5FAB">
      <w:pPr>
        <w:pStyle w:val="CM10"/>
        <w:spacing w:after="0" w:line="560" w:lineRule="exact"/>
        <w:jc w:val="center"/>
        <w:rPr>
          <w:rFonts w:ascii="Times New Roman" w:eastAsia="方正小标宋简体" w:hAnsi="Times New Roman"/>
          <w:color w:val="000000"/>
          <w:sz w:val="44"/>
          <w:szCs w:val="44"/>
        </w:rPr>
      </w:pPr>
      <w:r>
        <w:rPr>
          <w:rFonts w:ascii="Times New Roman" w:eastAsia="方正小标宋简体" w:hAnsi="Times New Roman"/>
          <w:color w:val="000000"/>
          <w:sz w:val="44"/>
          <w:szCs w:val="44"/>
        </w:rPr>
        <w:t xml:space="preserve">2018 </w:t>
      </w:r>
      <w:r>
        <w:rPr>
          <w:rFonts w:ascii="Times New Roman" w:eastAsia="方正小标宋简体" w:hAnsi="Times New Roman"/>
          <w:color w:val="000000"/>
          <w:sz w:val="44"/>
          <w:szCs w:val="44"/>
        </w:rPr>
        <w:t>年度政府信息公开工作情况统计表</w:t>
      </w:r>
    </w:p>
    <w:p w:rsidR="00263E66" w:rsidRDefault="00263E66">
      <w:pPr>
        <w:pStyle w:val="Default"/>
        <w:rPr>
          <w:rFonts w:ascii="Times New Roman" w:hAnsi="Times New Roman" w:cs="Times New Roman"/>
        </w:rPr>
      </w:pPr>
    </w:p>
    <w:tbl>
      <w:tblPr>
        <w:tblW w:w="91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7023"/>
        <w:gridCol w:w="1134"/>
        <w:gridCol w:w="992"/>
      </w:tblGrid>
      <w:tr w:rsidR="00263E66">
        <w:trPr>
          <w:trHeight w:hRule="exact" w:val="454"/>
          <w:jc w:val="center"/>
        </w:trPr>
        <w:tc>
          <w:tcPr>
            <w:tcW w:w="7023" w:type="dxa"/>
            <w:shd w:val="clear" w:color="auto" w:fill="FFFFFF"/>
            <w:vAlign w:val="center"/>
          </w:tcPr>
          <w:p w:rsidR="00263E66" w:rsidRDefault="002D5FAB">
            <w:pPr>
              <w:pStyle w:val="a9"/>
              <w:spacing w:before="0" w:beforeAutospacing="0" w:after="0" w:afterAutospacing="0" w:line="420" w:lineRule="atLeast"/>
              <w:ind w:firstLine="685"/>
              <w:jc w:val="center"/>
              <w:rPr>
                <w:rFonts w:ascii="Times New Roman" w:eastAsia="仿宋_GB2312" w:hAnsi="Times New Roman" w:cs="Times New Roman"/>
                <w:color w:val="000000"/>
                <w:sz w:val="21"/>
                <w:szCs w:val="21"/>
              </w:rPr>
            </w:pPr>
            <w:r>
              <w:rPr>
                <w:rStyle w:val="aa"/>
                <w:rFonts w:ascii="Times New Roman" w:eastAsia="仿宋_GB2312" w:hAnsi="Times New Roman" w:cs="Times New Roman"/>
                <w:color w:val="000000"/>
                <w:sz w:val="21"/>
                <w:szCs w:val="21"/>
              </w:rPr>
              <w:t>统　计　指　标</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Style w:val="aa"/>
                <w:rFonts w:ascii="Times New Roman" w:eastAsia="仿宋_GB2312" w:hAnsi="Times New Roman"/>
                <w:color w:val="000000"/>
                <w:szCs w:val="21"/>
              </w:rPr>
              <w:t>单位</w:t>
            </w:r>
          </w:p>
        </w:tc>
        <w:tc>
          <w:tcPr>
            <w:tcW w:w="992"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Style w:val="aa"/>
                <w:rFonts w:ascii="Times New Roman" w:eastAsia="仿宋_GB2312" w:hAnsi="Times New Roman"/>
                <w:color w:val="000000"/>
                <w:szCs w:val="21"/>
              </w:rPr>
              <w:t>统计数</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一、主动公开情况</w:t>
            </w:r>
          </w:p>
        </w:tc>
        <w:tc>
          <w:tcPr>
            <w:tcW w:w="1134" w:type="dxa"/>
            <w:shd w:val="clear" w:color="auto" w:fill="FFFFFF"/>
            <w:vAlign w:val="center"/>
          </w:tcPr>
          <w:p w:rsidR="00263E66" w:rsidRDefault="00263E66">
            <w:pPr>
              <w:spacing w:line="420" w:lineRule="atLeast"/>
              <w:jc w:val="center"/>
              <w:rPr>
                <w:rFonts w:ascii="Times New Roman" w:eastAsia="仿宋_GB2312" w:hAnsi="Times New Roman"/>
                <w:color w:val="000000"/>
                <w:szCs w:val="21"/>
              </w:rPr>
            </w:pPr>
          </w:p>
        </w:tc>
        <w:tc>
          <w:tcPr>
            <w:tcW w:w="992" w:type="dxa"/>
            <w:shd w:val="clear" w:color="auto" w:fill="FFFFFF"/>
            <w:vAlign w:val="center"/>
          </w:tcPr>
          <w:p w:rsidR="00263E66" w:rsidRDefault="00263E66">
            <w:pPr>
              <w:spacing w:line="420" w:lineRule="atLeast"/>
              <w:jc w:val="center"/>
              <w:rPr>
                <w:rFonts w:ascii="Times New Roman" w:eastAsia="仿宋_GB2312" w:hAnsi="Times New Roman"/>
                <w:color w:val="000000"/>
                <w:szCs w:val="21"/>
              </w:rPr>
            </w:pP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（一）主动公开政府信息数（不同渠道和方式公开相同信息计</w:t>
            </w:r>
            <w:r>
              <w:rPr>
                <w:rFonts w:ascii="Times New Roman" w:eastAsia="仿宋_GB2312" w:hAnsi="Times New Roman"/>
                <w:color w:val="000000"/>
                <w:szCs w:val="21"/>
              </w:rPr>
              <w:t>1</w:t>
            </w:r>
            <w:r>
              <w:rPr>
                <w:rFonts w:ascii="Times New Roman" w:eastAsia="仿宋_GB2312" w:hAnsi="Times New Roman"/>
                <w:color w:val="000000"/>
                <w:szCs w:val="21"/>
              </w:rPr>
              <w:t>条）</w:t>
            </w:r>
          </w:p>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（不同渠道和方式公开相同信息计</w:t>
            </w:r>
            <w:r>
              <w:rPr>
                <w:rFonts w:ascii="Times New Roman" w:eastAsia="仿宋_GB2312" w:hAnsi="Times New Roman"/>
                <w:color w:val="000000"/>
                <w:szCs w:val="21"/>
              </w:rPr>
              <w:t>1</w:t>
            </w:r>
            <w:r>
              <w:rPr>
                <w:rFonts w:ascii="Times New Roman" w:eastAsia="仿宋_GB2312" w:hAnsi="Times New Roman"/>
                <w:color w:val="000000"/>
                <w:szCs w:val="21"/>
              </w:rPr>
              <w:t>条）</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8407</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其中：主动公开规范性文件数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15</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制发规范性文件总数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15</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（二）通过不同渠道和方式公开政府信息的情况</w:t>
            </w:r>
          </w:p>
        </w:tc>
        <w:tc>
          <w:tcPr>
            <w:tcW w:w="1134" w:type="dxa"/>
            <w:shd w:val="clear" w:color="auto" w:fill="FFFFFF"/>
            <w:vAlign w:val="center"/>
          </w:tcPr>
          <w:p w:rsidR="00263E66" w:rsidRDefault="00263E66">
            <w:pPr>
              <w:spacing w:line="420" w:lineRule="atLeast"/>
              <w:jc w:val="center"/>
              <w:rPr>
                <w:rFonts w:ascii="Times New Roman" w:eastAsia="仿宋_GB2312" w:hAnsi="Times New Roman"/>
                <w:color w:val="000000"/>
                <w:szCs w:val="21"/>
              </w:rPr>
            </w:pPr>
          </w:p>
        </w:tc>
        <w:tc>
          <w:tcPr>
            <w:tcW w:w="992" w:type="dxa"/>
            <w:shd w:val="clear" w:color="auto" w:fill="FFFFFF"/>
            <w:vAlign w:val="center"/>
          </w:tcPr>
          <w:p w:rsidR="00263E66" w:rsidRDefault="00263E66">
            <w:pPr>
              <w:jc w:val="center"/>
              <w:rPr>
                <w:rFonts w:ascii="Times New Roman" w:eastAsia="仿宋_GB2312" w:hAnsi="Times New Roman"/>
                <w:sz w:val="24"/>
              </w:rPr>
            </w:pP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1.</w:t>
            </w:r>
            <w:r>
              <w:rPr>
                <w:rFonts w:ascii="Times New Roman" w:eastAsia="仿宋_GB2312" w:hAnsi="Times New Roman"/>
                <w:color w:val="000000"/>
                <w:szCs w:val="21"/>
              </w:rPr>
              <w:t>政府公报公开政府信息数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2.</w:t>
            </w:r>
            <w:r>
              <w:rPr>
                <w:rFonts w:ascii="Times New Roman" w:eastAsia="仿宋_GB2312" w:hAnsi="Times New Roman"/>
                <w:color w:val="000000"/>
                <w:szCs w:val="21"/>
              </w:rPr>
              <w:t>政府网站公开政府信息数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4031</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3.</w:t>
            </w:r>
            <w:r>
              <w:rPr>
                <w:rFonts w:ascii="Times New Roman" w:eastAsia="仿宋_GB2312" w:hAnsi="Times New Roman"/>
                <w:color w:val="000000"/>
                <w:szCs w:val="21"/>
              </w:rPr>
              <w:t>政务</w:t>
            </w:r>
            <w:proofErr w:type="gramStart"/>
            <w:r>
              <w:rPr>
                <w:rFonts w:ascii="Times New Roman" w:eastAsia="仿宋_GB2312" w:hAnsi="Times New Roman"/>
                <w:color w:val="000000"/>
                <w:szCs w:val="21"/>
              </w:rPr>
              <w:t>微博公开</w:t>
            </w:r>
            <w:proofErr w:type="gramEnd"/>
            <w:r>
              <w:rPr>
                <w:rFonts w:ascii="Times New Roman" w:eastAsia="仿宋_GB2312" w:hAnsi="Times New Roman"/>
                <w:color w:val="000000"/>
                <w:szCs w:val="21"/>
              </w:rPr>
              <w:t>政府信息数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2627</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4.</w:t>
            </w:r>
            <w:proofErr w:type="gramStart"/>
            <w:r>
              <w:rPr>
                <w:rFonts w:ascii="Times New Roman" w:eastAsia="仿宋_GB2312" w:hAnsi="Times New Roman"/>
                <w:color w:val="000000"/>
                <w:szCs w:val="21"/>
              </w:rPr>
              <w:t>政务微信公开</w:t>
            </w:r>
            <w:proofErr w:type="gramEnd"/>
            <w:r>
              <w:rPr>
                <w:rFonts w:ascii="Times New Roman" w:eastAsia="仿宋_GB2312" w:hAnsi="Times New Roman"/>
                <w:color w:val="000000"/>
                <w:szCs w:val="21"/>
              </w:rPr>
              <w:t>政府信息数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2785</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5.</w:t>
            </w:r>
            <w:r>
              <w:rPr>
                <w:rFonts w:ascii="Times New Roman" w:eastAsia="仿宋_GB2312" w:hAnsi="Times New Roman"/>
                <w:color w:val="000000"/>
                <w:szCs w:val="21"/>
              </w:rPr>
              <w:t>其他方式公开政府信息数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1947</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b/>
                <w:color w:val="000000"/>
                <w:szCs w:val="21"/>
              </w:rPr>
            </w:pPr>
            <w:r>
              <w:rPr>
                <w:rFonts w:ascii="Times New Roman" w:eastAsia="仿宋_GB2312" w:hAnsi="Times New Roman"/>
                <w:color w:val="000000"/>
                <w:szCs w:val="21"/>
              </w:rPr>
              <w:t>二、回应解读情况（不同方式回应同一热点或舆情计</w:t>
            </w:r>
            <w:r>
              <w:rPr>
                <w:rFonts w:ascii="Times New Roman" w:eastAsia="仿宋_GB2312" w:hAnsi="Times New Roman"/>
                <w:color w:val="000000"/>
                <w:szCs w:val="21"/>
              </w:rPr>
              <w:t>1</w:t>
            </w:r>
            <w:r>
              <w:rPr>
                <w:rFonts w:ascii="Times New Roman" w:eastAsia="仿宋_GB2312" w:hAnsi="Times New Roman"/>
                <w:color w:val="000000"/>
                <w:szCs w:val="21"/>
              </w:rPr>
              <w:t>次）</w:t>
            </w:r>
          </w:p>
        </w:tc>
        <w:tc>
          <w:tcPr>
            <w:tcW w:w="1134" w:type="dxa"/>
            <w:shd w:val="clear" w:color="auto" w:fill="FFFFFF"/>
            <w:vAlign w:val="center"/>
          </w:tcPr>
          <w:p w:rsidR="00263E66" w:rsidRDefault="00263E66">
            <w:pPr>
              <w:pStyle w:val="a9"/>
              <w:spacing w:before="0" w:beforeAutospacing="0" w:after="0" w:afterAutospacing="0" w:line="420" w:lineRule="atLeast"/>
              <w:ind w:firstLine="685"/>
              <w:jc w:val="center"/>
              <w:rPr>
                <w:rFonts w:ascii="Times New Roman" w:eastAsia="仿宋_GB2312" w:hAnsi="Times New Roman" w:cs="Times New Roman"/>
                <w:color w:val="000000"/>
                <w:sz w:val="21"/>
                <w:szCs w:val="21"/>
              </w:rPr>
            </w:pPr>
          </w:p>
        </w:tc>
        <w:tc>
          <w:tcPr>
            <w:tcW w:w="992" w:type="dxa"/>
            <w:shd w:val="clear" w:color="auto" w:fill="FFFFFF"/>
            <w:vAlign w:val="center"/>
          </w:tcPr>
          <w:p w:rsidR="00263E66" w:rsidRDefault="00263E66">
            <w:pPr>
              <w:jc w:val="center"/>
              <w:rPr>
                <w:rFonts w:ascii="Times New Roman" w:eastAsia="仿宋_GB2312" w:hAnsi="Times New Roman"/>
                <w:sz w:val="24"/>
              </w:rPr>
            </w:pPr>
          </w:p>
        </w:tc>
      </w:tr>
      <w:tr w:rsidR="00263E66">
        <w:trPr>
          <w:trHeight w:hRule="exact" w:val="454"/>
          <w:jc w:val="center"/>
        </w:trPr>
        <w:tc>
          <w:tcPr>
            <w:tcW w:w="7023" w:type="dxa"/>
            <w:shd w:val="clear" w:color="auto" w:fill="FFFFFF"/>
            <w:vAlign w:val="center"/>
          </w:tcPr>
          <w:p w:rsidR="00263E66" w:rsidRDefault="002D5FAB">
            <w:pPr>
              <w:pStyle w:val="a9"/>
              <w:spacing w:before="0" w:beforeAutospacing="0" w:after="0" w:afterAutospacing="0" w:line="420" w:lineRule="atLeast"/>
              <w:ind w:firstLineChars="200" w:firstLine="420"/>
              <w:jc w:val="both"/>
              <w:rPr>
                <w:rFonts w:ascii="Times New Roman" w:eastAsia="仿宋_GB2312" w:hAnsi="Times New Roman" w:cs="Times New Roman"/>
                <w:color w:val="000000"/>
                <w:kern w:val="2"/>
                <w:sz w:val="21"/>
                <w:szCs w:val="21"/>
              </w:rPr>
            </w:pPr>
            <w:r>
              <w:rPr>
                <w:rFonts w:ascii="Times New Roman" w:eastAsia="仿宋_GB2312" w:hAnsi="Times New Roman" w:cs="Times New Roman"/>
                <w:color w:val="000000"/>
                <w:kern w:val="2"/>
                <w:sz w:val="21"/>
                <w:szCs w:val="21"/>
              </w:rPr>
              <w:t>（一）回应公众关注热点或重大舆情数</w:t>
            </w:r>
          </w:p>
          <w:p w:rsidR="00263E66" w:rsidRDefault="002D5FAB">
            <w:pPr>
              <w:pStyle w:val="a9"/>
              <w:spacing w:before="0" w:beforeAutospacing="0" w:after="0" w:afterAutospacing="0" w:line="420" w:lineRule="atLeast"/>
              <w:ind w:firstLineChars="200" w:firstLine="420"/>
              <w:jc w:val="both"/>
              <w:rPr>
                <w:rFonts w:ascii="Times New Roman" w:eastAsia="仿宋_GB2312" w:hAnsi="Times New Roman" w:cs="Times New Roman"/>
                <w:color w:val="000000"/>
                <w:sz w:val="21"/>
                <w:szCs w:val="21"/>
              </w:rPr>
            </w:pPr>
            <w:r>
              <w:rPr>
                <w:rFonts w:ascii="Times New Roman" w:eastAsia="仿宋_GB2312" w:hAnsi="Times New Roman" w:cs="Times New Roman"/>
                <w:color w:val="000000"/>
                <w:kern w:val="2"/>
                <w:sz w:val="21"/>
                <w:szCs w:val="21"/>
              </w:rPr>
              <w:br/>
            </w:r>
            <w:r>
              <w:rPr>
                <w:rFonts w:ascii="Times New Roman" w:eastAsia="仿宋_GB2312" w:hAnsi="Times New Roman" w:cs="Times New Roman"/>
                <w:color w:val="000000"/>
                <w:kern w:val="2"/>
                <w:sz w:val="21"/>
                <w:szCs w:val="21"/>
              </w:rPr>
              <w:t xml:space="preserve">　　　　（不同方式回应同一热点或舆情计</w:t>
            </w:r>
            <w:r>
              <w:rPr>
                <w:rFonts w:ascii="Times New Roman" w:eastAsia="仿宋_GB2312" w:hAnsi="Times New Roman" w:cs="Times New Roman"/>
                <w:color w:val="000000"/>
                <w:kern w:val="2"/>
                <w:sz w:val="21"/>
                <w:szCs w:val="21"/>
              </w:rPr>
              <w:t>1</w:t>
            </w:r>
            <w:r>
              <w:rPr>
                <w:rFonts w:ascii="Times New Roman" w:eastAsia="仿宋_GB2312" w:hAnsi="Times New Roman" w:cs="Times New Roman"/>
                <w:color w:val="000000"/>
                <w:kern w:val="2"/>
                <w:sz w:val="21"/>
                <w:szCs w:val="21"/>
              </w:rPr>
              <w:t>次）</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353</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（二）通过不同渠道和方式回应解读的情况</w:t>
            </w:r>
          </w:p>
        </w:tc>
        <w:tc>
          <w:tcPr>
            <w:tcW w:w="1134" w:type="dxa"/>
            <w:shd w:val="clear" w:color="auto" w:fill="FFFFFF"/>
            <w:vAlign w:val="center"/>
          </w:tcPr>
          <w:p w:rsidR="00263E66" w:rsidRDefault="00263E66">
            <w:pPr>
              <w:spacing w:line="420" w:lineRule="atLeast"/>
              <w:jc w:val="center"/>
              <w:rPr>
                <w:rFonts w:ascii="Times New Roman" w:eastAsia="仿宋_GB2312" w:hAnsi="Times New Roman"/>
                <w:color w:val="000000"/>
                <w:szCs w:val="21"/>
              </w:rPr>
            </w:pPr>
          </w:p>
        </w:tc>
        <w:tc>
          <w:tcPr>
            <w:tcW w:w="992" w:type="dxa"/>
            <w:shd w:val="clear" w:color="auto" w:fill="FFFFFF"/>
            <w:vAlign w:val="center"/>
          </w:tcPr>
          <w:p w:rsidR="00263E66" w:rsidRDefault="00263E66">
            <w:pPr>
              <w:jc w:val="center"/>
              <w:rPr>
                <w:rFonts w:ascii="Times New Roman" w:eastAsia="仿宋_GB2312" w:hAnsi="Times New Roman"/>
                <w:sz w:val="24"/>
              </w:rPr>
            </w:pP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1.</w:t>
            </w:r>
            <w:r>
              <w:rPr>
                <w:rFonts w:ascii="Times New Roman" w:eastAsia="仿宋_GB2312" w:hAnsi="Times New Roman"/>
                <w:color w:val="000000"/>
                <w:szCs w:val="21"/>
              </w:rPr>
              <w:t>参加或举办新闻发布会总次数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8</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其中：主要负责同志参加新闻发布会次数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2.</w:t>
            </w:r>
            <w:r>
              <w:rPr>
                <w:rFonts w:ascii="Times New Roman" w:eastAsia="仿宋_GB2312" w:hAnsi="Times New Roman"/>
                <w:color w:val="000000"/>
                <w:szCs w:val="21"/>
              </w:rPr>
              <w:t>政府网站在线访谈次数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其中：主要负责同志参加政府网站在线访谈次数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3.</w:t>
            </w:r>
            <w:r>
              <w:rPr>
                <w:rFonts w:ascii="Times New Roman" w:eastAsia="仿宋_GB2312" w:hAnsi="Times New Roman"/>
                <w:color w:val="000000"/>
                <w:szCs w:val="21"/>
              </w:rPr>
              <w:t>政策解读稿件发布数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篇</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115</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4.</w:t>
            </w:r>
            <w:proofErr w:type="gramStart"/>
            <w:r>
              <w:rPr>
                <w:rFonts w:ascii="Times New Roman" w:eastAsia="仿宋_GB2312" w:hAnsi="Times New Roman"/>
                <w:color w:val="000000"/>
                <w:szCs w:val="21"/>
              </w:rPr>
              <w:t>微博微信回应</w:t>
            </w:r>
            <w:proofErr w:type="gramEnd"/>
            <w:r>
              <w:rPr>
                <w:rFonts w:ascii="Times New Roman" w:eastAsia="仿宋_GB2312" w:hAnsi="Times New Roman"/>
                <w:color w:val="000000"/>
                <w:szCs w:val="21"/>
              </w:rPr>
              <w:t>事件数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139</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5.</w:t>
            </w:r>
            <w:r>
              <w:rPr>
                <w:rFonts w:ascii="Times New Roman" w:eastAsia="仿宋_GB2312" w:hAnsi="Times New Roman"/>
                <w:color w:val="000000"/>
                <w:szCs w:val="21"/>
              </w:rPr>
              <w:t>其他方式回应事件数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616</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三、依申请公开情况</w:t>
            </w:r>
          </w:p>
        </w:tc>
        <w:tc>
          <w:tcPr>
            <w:tcW w:w="1134" w:type="dxa"/>
            <w:shd w:val="clear" w:color="auto" w:fill="FFFFFF"/>
            <w:vAlign w:val="center"/>
          </w:tcPr>
          <w:p w:rsidR="00263E66" w:rsidRDefault="00263E66">
            <w:pPr>
              <w:pStyle w:val="a9"/>
              <w:spacing w:before="0" w:beforeAutospacing="0" w:after="0" w:afterAutospacing="0" w:line="420" w:lineRule="atLeast"/>
              <w:ind w:firstLine="685"/>
              <w:jc w:val="center"/>
              <w:rPr>
                <w:rFonts w:ascii="Times New Roman" w:eastAsia="仿宋_GB2312" w:hAnsi="Times New Roman" w:cs="Times New Roman"/>
                <w:color w:val="000000"/>
                <w:sz w:val="21"/>
                <w:szCs w:val="21"/>
              </w:rPr>
            </w:pPr>
          </w:p>
        </w:tc>
        <w:tc>
          <w:tcPr>
            <w:tcW w:w="992" w:type="dxa"/>
            <w:shd w:val="clear" w:color="auto" w:fill="FFFFFF"/>
            <w:vAlign w:val="center"/>
          </w:tcPr>
          <w:p w:rsidR="00263E66" w:rsidRDefault="00263E66">
            <w:pPr>
              <w:jc w:val="center"/>
              <w:rPr>
                <w:rFonts w:ascii="Times New Roman" w:eastAsia="仿宋_GB2312" w:hAnsi="Times New Roman"/>
                <w:sz w:val="24"/>
              </w:rPr>
            </w:pP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（一）收到申请数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18</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1.</w:t>
            </w:r>
            <w:r>
              <w:rPr>
                <w:rFonts w:ascii="Times New Roman" w:eastAsia="仿宋_GB2312" w:hAnsi="Times New Roman"/>
                <w:color w:val="000000"/>
                <w:szCs w:val="21"/>
              </w:rPr>
              <w:t>当面申请数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3</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2.</w:t>
            </w:r>
            <w:r>
              <w:rPr>
                <w:rFonts w:ascii="Times New Roman" w:eastAsia="仿宋_GB2312" w:hAnsi="Times New Roman"/>
                <w:color w:val="000000"/>
                <w:szCs w:val="21"/>
              </w:rPr>
              <w:t>传真申请数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3.</w:t>
            </w:r>
            <w:r>
              <w:rPr>
                <w:rFonts w:ascii="Times New Roman" w:eastAsia="仿宋_GB2312" w:hAnsi="Times New Roman"/>
                <w:color w:val="000000"/>
                <w:szCs w:val="21"/>
              </w:rPr>
              <w:t>网络申请数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lastRenderedPageBreak/>
              <w:t xml:space="preserve">　　　　　</w:t>
            </w:r>
            <w:r>
              <w:rPr>
                <w:rFonts w:ascii="Times New Roman" w:eastAsia="仿宋_GB2312" w:hAnsi="Times New Roman"/>
                <w:color w:val="000000"/>
                <w:szCs w:val="21"/>
              </w:rPr>
              <w:t>4.</w:t>
            </w:r>
            <w:r>
              <w:rPr>
                <w:rFonts w:ascii="Times New Roman" w:eastAsia="仿宋_GB2312" w:hAnsi="Times New Roman"/>
                <w:color w:val="000000"/>
                <w:szCs w:val="21"/>
              </w:rPr>
              <w:t>信函申请数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5</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5.</w:t>
            </w:r>
            <w:r>
              <w:rPr>
                <w:rFonts w:ascii="Times New Roman" w:eastAsia="仿宋_GB2312" w:hAnsi="Times New Roman"/>
                <w:color w:val="000000"/>
                <w:szCs w:val="21"/>
              </w:rPr>
              <w:t>其他形式</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（二）申请</w:t>
            </w:r>
            <w:proofErr w:type="gramStart"/>
            <w:r>
              <w:rPr>
                <w:rFonts w:ascii="Times New Roman" w:eastAsia="仿宋_GB2312" w:hAnsi="Times New Roman"/>
                <w:color w:val="000000"/>
                <w:szCs w:val="21"/>
              </w:rPr>
              <w:t>办结数</w:t>
            </w:r>
            <w:proofErr w:type="gramEnd"/>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18</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1.</w:t>
            </w:r>
            <w:r>
              <w:rPr>
                <w:rFonts w:ascii="Times New Roman" w:eastAsia="仿宋_GB2312" w:hAnsi="Times New Roman"/>
                <w:color w:val="000000"/>
                <w:szCs w:val="21"/>
              </w:rPr>
              <w:t>按时</w:t>
            </w:r>
            <w:proofErr w:type="gramStart"/>
            <w:r>
              <w:rPr>
                <w:rFonts w:ascii="Times New Roman" w:eastAsia="仿宋_GB2312" w:hAnsi="Times New Roman"/>
                <w:color w:val="000000"/>
                <w:szCs w:val="21"/>
              </w:rPr>
              <w:t>办结数</w:t>
            </w:r>
            <w:proofErr w:type="gramEnd"/>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18</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2.</w:t>
            </w:r>
            <w:r>
              <w:rPr>
                <w:rFonts w:ascii="Times New Roman" w:eastAsia="仿宋_GB2312" w:hAnsi="Times New Roman"/>
                <w:color w:val="000000"/>
                <w:szCs w:val="21"/>
              </w:rPr>
              <w:t>延期</w:t>
            </w:r>
            <w:proofErr w:type="gramStart"/>
            <w:r>
              <w:rPr>
                <w:rFonts w:ascii="Times New Roman" w:eastAsia="仿宋_GB2312" w:hAnsi="Times New Roman"/>
                <w:color w:val="000000"/>
                <w:szCs w:val="21"/>
              </w:rPr>
              <w:t>办结数</w:t>
            </w:r>
            <w:proofErr w:type="gramEnd"/>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（三）申请答复数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18</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1.</w:t>
            </w:r>
            <w:r>
              <w:rPr>
                <w:rFonts w:ascii="Times New Roman" w:eastAsia="仿宋_GB2312" w:hAnsi="Times New Roman"/>
                <w:color w:val="000000"/>
                <w:szCs w:val="21"/>
              </w:rPr>
              <w:t>属于已主动公开范围数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2</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2.</w:t>
            </w:r>
            <w:r>
              <w:rPr>
                <w:rFonts w:ascii="Times New Roman" w:eastAsia="仿宋_GB2312" w:hAnsi="Times New Roman"/>
                <w:color w:val="000000"/>
                <w:szCs w:val="21"/>
              </w:rPr>
              <w:t>同意公开答复数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7</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3.</w:t>
            </w:r>
            <w:r>
              <w:rPr>
                <w:rFonts w:ascii="Times New Roman" w:eastAsia="仿宋_GB2312" w:hAnsi="Times New Roman"/>
                <w:color w:val="000000"/>
                <w:szCs w:val="21"/>
              </w:rPr>
              <w:t>同意部分公开答复数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4.</w:t>
            </w:r>
            <w:r>
              <w:rPr>
                <w:rFonts w:ascii="Times New Roman" w:eastAsia="仿宋_GB2312" w:hAnsi="Times New Roman"/>
                <w:color w:val="000000"/>
                <w:szCs w:val="21"/>
              </w:rPr>
              <w:t>不同意公开答复数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其中：涉及国家秘密</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涉及商业秘密</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涉及个人隐私</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危及国家安全、公共安全、经济安全和社会稳定</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不是《条例》所指政府信息</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法律法规规定的其他情形</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5.</w:t>
            </w:r>
            <w:r>
              <w:rPr>
                <w:rFonts w:ascii="Times New Roman" w:eastAsia="仿宋_GB2312" w:hAnsi="Times New Roman"/>
                <w:color w:val="000000"/>
                <w:szCs w:val="21"/>
              </w:rPr>
              <w:t>不属于本行政机关公开数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6</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6.</w:t>
            </w:r>
            <w:r>
              <w:rPr>
                <w:rFonts w:ascii="Times New Roman" w:eastAsia="仿宋_GB2312" w:hAnsi="Times New Roman"/>
                <w:color w:val="000000"/>
                <w:szCs w:val="21"/>
              </w:rPr>
              <w:t>申请信息不存在数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3</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7.</w:t>
            </w:r>
            <w:r>
              <w:rPr>
                <w:rFonts w:ascii="Times New Roman" w:eastAsia="仿宋_GB2312" w:hAnsi="Times New Roman"/>
                <w:color w:val="000000"/>
                <w:szCs w:val="21"/>
              </w:rPr>
              <w:t>告知</w:t>
            </w:r>
            <w:proofErr w:type="gramStart"/>
            <w:r>
              <w:rPr>
                <w:rFonts w:ascii="Times New Roman" w:eastAsia="仿宋_GB2312" w:hAnsi="Times New Roman"/>
                <w:color w:val="000000"/>
                <w:szCs w:val="21"/>
              </w:rPr>
              <w:t>作出</w:t>
            </w:r>
            <w:proofErr w:type="gramEnd"/>
            <w:r>
              <w:rPr>
                <w:rFonts w:ascii="Times New Roman" w:eastAsia="仿宋_GB2312" w:hAnsi="Times New Roman"/>
                <w:color w:val="000000"/>
                <w:szCs w:val="21"/>
              </w:rPr>
              <w:t>更改补充数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8.</w:t>
            </w:r>
            <w:r>
              <w:rPr>
                <w:rFonts w:ascii="Times New Roman" w:eastAsia="仿宋_GB2312" w:hAnsi="Times New Roman"/>
                <w:color w:val="000000"/>
                <w:szCs w:val="21"/>
              </w:rPr>
              <w:t>告知通过其他途径办理数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四、行政复议数量</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（一）维持具体行政行为数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（二）被依法纠错数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（三）其他情形数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五、行政诉讼数量</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（一）维持具体行政行为或者驳回原告诉讼请求数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（二）被依法纠错数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（三）其他情形数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六、被举报投诉数量</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（一）维持具体行政行为数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lastRenderedPageBreak/>
              <w:t xml:space="preserve">　　（二）被纠错数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（三）其他情形数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件</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七、向图书馆、档案馆等查阅场所报送信息数</w:t>
            </w:r>
          </w:p>
          <w:p w:rsidR="00263E66" w:rsidRDefault="00263E66">
            <w:pPr>
              <w:spacing w:line="420" w:lineRule="atLeast"/>
              <w:rPr>
                <w:rFonts w:ascii="Times New Roman" w:eastAsia="仿宋_GB2312" w:hAnsi="Times New Roman"/>
                <w:color w:val="000000"/>
                <w:szCs w:val="21"/>
              </w:rPr>
            </w:pP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（一）纸质文件数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（二）电子文件数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八、开通政府信息公开网站（或设立门户网站信息公开专栏）数</w:t>
            </w:r>
          </w:p>
        </w:tc>
        <w:tc>
          <w:tcPr>
            <w:tcW w:w="1134" w:type="dxa"/>
            <w:shd w:val="clear" w:color="auto" w:fill="FFFFFF"/>
            <w:vAlign w:val="center"/>
          </w:tcPr>
          <w:p w:rsidR="00263E66" w:rsidRDefault="002D5FAB">
            <w:pPr>
              <w:widowControl/>
              <w:spacing w:line="420" w:lineRule="atLeast"/>
              <w:jc w:val="center"/>
              <w:rPr>
                <w:rFonts w:ascii="Times New Roman" w:eastAsia="仿宋_GB2312" w:hAnsi="Times New Roman"/>
                <w:color w:val="000000"/>
                <w:szCs w:val="21"/>
              </w:rPr>
            </w:pPr>
            <w:proofErr w:type="gramStart"/>
            <w:r>
              <w:rPr>
                <w:rFonts w:ascii="Times New Roman" w:eastAsia="仿宋_GB2312" w:hAnsi="Times New Roman"/>
                <w:color w:val="000000"/>
                <w:szCs w:val="21"/>
              </w:rPr>
              <w:t>个</w:t>
            </w:r>
            <w:proofErr w:type="gramEnd"/>
          </w:p>
        </w:tc>
        <w:tc>
          <w:tcPr>
            <w:tcW w:w="992" w:type="dxa"/>
            <w:shd w:val="clear" w:color="auto" w:fill="FFFFFF"/>
            <w:vAlign w:val="center"/>
          </w:tcPr>
          <w:p w:rsidR="00263E66" w:rsidRDefault="00D44118">
            <w:pPr>
              <w:jc w:val="center"/>
              <w:rPr>
                <w:rFonts w:ascii="Times New Roman" w:eastAsia="仿宋_GB2312" w:hAnsi="Times New Roman"/>
                <w:sz w:val="24"/>
              </w:rPr>
            </w:pPr>
            <w:r>
              <w:rPr>
                <w:rFonts w:ascii="Times New Roman" w:eastAsia="仿宋_GB2312" w:hAnsi="Times New Roman" w:hint="eastAsia"/>
              </w:rPr>
              <w:t>1</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（一）区县政府及其部门门户网站</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proofErr w:type="gramStart"/>
            <w:r>
              <w:rPr>
                <w:rFonts w:ascii="Times New Roman" w:eastAsia="仿宋_GB2312" w:hAnsi="Times New Roman"/>
                <w:color w:val="000000"/>
                <w:szCs w:val="21"/>
              </w:rPr>
              <w:t>个</w:t>
            </w:r>
            <w:proofErr w:type="gramEnd"/>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w:t>
            </w:r>
          </w:p>
        </w:tc>
      </w:tr>
      <w:tr w:rsidR="00263E66">
        <w:trPr>
          <w:trHeight w:hRule="exact" w:val="454"/>
          <w:jc w:val="center"/>
        </w:trPr>
        <w:tc>
          <w:tcPr>
            <w:tcW w:w="7023" w:type="dxa"/>
            <w:shd w:val="clear" w:color="auto" w:fill="FFFFFF"/>
            <w:vAlign w:val="center"/>
          </w:tcPr>
          <w:p w:rsidR="00263E66" w:rsidRDefault="002D5FAB">
            <w:pPr>
              <w:spacing w:line="420" w:lineRule="atLeast"/>
              <w:ind w:firstLineChars="200" w:firstLine="420"/>
              <w:rPr>
                <w:rFonts w:ascii="Times New Roman" w:eastAsia="仿宋_GB2312" w:hAnsi="Times New Roman"/>
                <w:color w:val="000000"/>
                <w:szCs w:val="21"/>
              </w:rPr>
            </w:pPr>
            <w:r>
              <w:rPr>
                <w:rFonts w:ascii="Times New Roman" w:eastAsia="仿宋_GB2312" w:hAnsi="Times New Roman"/>
                <w:color w:val="000000"/>
                <w:szCs w:val="21"/>
              </w:rPr>
              <w:t>（二）乡镇政府（街道办事处）门户网站</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proofErr w:type="gramStart"/>
            <w:r>
              <w:rPr>
                <w:rFonts w:ascii="Times New Roman" w:eastAsia="仿宋_GB2312" w:hAnsi="Times New Roman"/>
                <w:color w:val="000000"/>
                <w:szCs w:val="21"/>
              </w:rPr>
              <w:t>个</w:t>
            </w:r>
            <w:proofErr w:type="gramEnd"/>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九、政府公报发行量</w:t>
            </w:r>
          </w:p>
        </w:tc>
        <w:tc>
          <w:tcPr>
            <w:tcW w:w="1134" w:type="dxa"/>
            <w:shd w:val="clear" w:color="auto" w:fill="FFFFFF"/>
            <w:vAlign w:val="center"/>
          </w:tcPr>
          <w:p w:rsidR="00263E66" w:rsidRDefault="00263E66">
            <w:pPr>
              <w:spacing w:line="420" w:lineRule="atLeast"/>
              <w:jc w:val="center"/>
              <w:rPr>
                <w:rFonts w:ascii="Times New Roman" w:eastAsia="仿宋_GB2312" w:hAnsi="Times New Roman"/>
                <w:color w:val="000000"/>
                <w:szCs w:val="21"/>
              </w:rPr>
            </w:pPr>
          </w:p>
        </w:tc>
        <w:tc>
          <w:tcPr>
            <w:tcW w:w="992" w:type="dxa"/>
            <w:shd w:val="clear" w:color="auto" w:fill="FFFFFF"/>
            <w:vAlign w:val="center"/>
          </w:tcPr>
          <w:p w:rsidR="00263E66" w:rsidRDefault="00263E66">
            <w:pPr>
              <w:jc w:val="center"/>
              <w:rPr>
                <w:rFonts w:ascii="Times New Roman" w:eastAsia="仿宋_GB2312" w:hAnsi="Times New Roman"/>
                <w:sz w:val="24"/>
              </w:rPr>
            </w:pPr>
          </w:p>
        </w:tc>
      </w:tr>
      <w:tr w:rsidR="00263E66">
        <w:trPr>
          <w:trHeight w:hRule="exact" w:val="454"/>
          <w:jc w:val="center"/>
        </w:trPr>
        <w:tc>
          <w:tcPr>
            <w:tcW w:w="7023" w:type="dxa"/>
            <w:shd w:val="clear" w:color="auto" w:fill="FFFFFF"/>
            <w:vAlign w:val="center"/>
          </w:tcPr>
          <w:p w:rsidR="00263E66" w:rsidRDefault="002D5FAB">
            <w:pPr>
              <w:spacing w:line="420" w:lineRule="atLeast"/>
              <w:ind w:firstLineChars="200" w:firstLine="420"/>
              <w:rPr>
                <w:rFonts w:ascii="Times New Roman" w:eastAsia="仿宋_GB2312" w:hAnsi="Times New Roman"/>
                <w:color w:val="000000"/>
                <w:szCs w:val="21"/>
              </w:rPr>
            </w:pPr>
            <w:r>
              <w:rPr>
                <w:rFonts w:ascii="Times New Roman" w:eastAsia="仿宋_GB2312" w:hAnsi="Times New Roman"/>
                <w:color w:val="000000"/>
                <w:szCs w:val="21"/>
              </w:rPr>
              <w:t>（一）公报发行期数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期</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ind w:firstLineChars="200" w:firstLine="420"/>
              <w:rPr>
                <w:rFonts w:ascii="Times New Roman" w:eastAsia="仿宋_GB2312" w:hAnsi="Times New Roman"/>
                <w:color w:val="000000"/>
                <w:szCs w:val="21"/>
              </w:rPr>
            </w:pPr>
            <w:r>
              <w:rPr>
                <w:rFonts w:ascii="Times New Roman" w:eastAsia="仿宋_GB2312" w:hAnsi="Times New Roman"/>
                <w:color w:val="000000"/>
                <w:szCs w:val="21"/>
              </w:rPr>
              <w:t>（二）公报发行总份数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份</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十、设置政府信息查阅点数</w:t>
            </w:r>
          </w:p>
        </w:tc>
        <w:tc>
          <w:tcPr>
            <w:tcW w:w="1134" w:type="dxa"/>
            <w:shd w:val="clear" w:color="auto" w:fill="FFFFFF"/>
            <w:vAlign w:val="center"/>
          </w:tcPr>
          <w:p w:rsidR="00263E66" w:rsidRDefault="002D5FAB">
            <w:pPr>
              <w:widowControl/>
              <w:spacing w:line="420" w:lineRule="atLeast"/>
              <w:jc w:val="center"/>
              <w:rPr>
                <w:rFonts w:ascii="Times New Roman" w:eastAsia="仿宋_GB2312" w:hAnsi="Times New Roman"/>
                <w:color w:val="000000"/>
                <w:szCs w:val="21"/>
              </w:rPr>
            </w:pPr>
            <w:proofErr w:type="gramStart"/>
            <w:r>
              <w:rPr>
                <w:rFonts w:ascii="Times New Roman" w:eastAsia="仿宋_GB2312" w:hAnsi="Times New Roman"/>
                <w:color w:val="000000"/>
                <w:szCs w:val="21"/>
              </w:rPr>
              <w:t>个</w:t>
            </w:r>
            <w:proofErr w:type="gramEnd"/>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70</w:t>
            </w:r>
          </w:p>
        </w:tc>
      </w:tr>
      <w:tr w:rsidR="00263E66">
        <w:trPr>
          <w:trHeight w:hRule="exact" w:val="454"/>
          <w:jc w:val="center"/>
        </w:trPr>
        <w:tc>
          <w:tcPr>
            <w:tcW w:w="7023" w:type="dxa"/>
            <w:shd w:val="clear" w:color="auto" w:fill="FFFFFF"/>
            <w:vAlign w:val="center"/>
          </w:tcPr>
          <w:p w:rsidR="00263E66" w:rsidRDefault="002D5FAB">
            <w:pPr>
              <w:spacing w:line="420" w:lineRule="atLeast"/>
              <w:ind w:firstLineChars="200" w:firstLine="420"/>
              <w:rPr>
                <w:rFonts w:ascii="Times New Roman" w:eastAsia="仿宋_GB2312" w:hAnsi="Times New Roman"/>
                <w:color w:val="000000"/>
                <w:szCs w:val="21"/>
              </w:rPr>
            </w:pPr>
            <w:r>
              <w:rPr>
                <w:rFonts w:ascii="Times New Roman" w:eastAsia="仿宋_GB2312" w:hAnsi="Times New Roman"/>
                <w:color w:val="000000"/>
                <w:szCs w:val="21"/>
              </w:rPr>
              <w:t>（一）区县政府及其部门</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proofErr w:type="gramStart"/>
            <w:r>
              <w:rPr>
                <w:rFonts w:ascii="Times New Roman" w:eastAsia="仿宋_GB2312" w:hAnsi="Times New Roman"/>
                <w:color w:val="000000"/>
                <w:szCs w:val="21"/>
              </w:rPr>
              <w:t>个</w:t>
            </w:r>
            <w:proofErr w:type="gramEnd"/>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57</w:t>
            </w:r>
          </w:p>
        </w:tc>
      </w:tr>
      <w:tr w:rsidR="00263E66">
        <w:trPr>
          <w:trHeight w:hRule="exact" w:val="454"/>
          <w:jc w:val="center"/>
        </w:trPr>
        <w:tc>
          <w:tcPr>
            <w:tcW w:w="7023" w:type="dxa"/>
            <w:shd w:val="clear" w:color="auto" w:fill="FFFFFF"/>
            <w:vAlign w:val="center"/>
          </w:tcPr>
          <w:p w:rsidR="00263E66" w:rsidRDefault="002D5FAB">
            <w:pPr>
              <w:spacing w:line="420" w:lineRule="atLeast"/>
              <w:ind w:firstLineChars="200" w:firstLine="420"/>
              <w:rPr>
                <w:rFonts w:ascii="Times New Roman" w:eastAsia="仿宋_GB2312" w:hAnsi="Times New Roman"/>
                <w:color w:val="000000"/>
                <w:szCs w:val="21"/>
              </w:rPr>
            </w:pPr>
            <w:r>
              <w:rPr>
                <w:rFonts w:ascii="Times New Roman" w:eastAsia="仿宋_GB2312" w:hAnsi="Times New Roman"/>
                <w:color w:val="000000"/>
                <w:szCs w:val="21"/>
              </w:rPr>
              <w:t>（二）乡镇政府（街道办事处）</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proofErr w:type="gramStart"/>
            <w:r>
              <w:rPr>
                <w:rFonts w:ascii="Times New Roman" w:eastAsia="仿宋_GB2312" w:hAnsi="Times New Roman"/>
                <w:color w:val="000000"/>
                <w:szCs w:val="21"/>
              </w:rPr>
              <w:t>个</w:t>
            </w:r>
            <w:proofErr w:type="gramEnd"/>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sz w:val="24"/>
              </w:rPr>
              <w:t>13</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十一、查阅点接待人数</w:t>
            </w:r>
          </w:p>
        </w:tc>
        <w:tc>
          <w:tcPr>
            <w:tcW w:w="1134" w:type="dxa"/>
            <w:shd w:val="clear" w:color="auto" w:fill="FFFFFF"/>
            <w:vAlign w:val="center"/>
          </w:tcPr>
          <w:p w:rsidR="00263E66" w:rsidRDefault="002D5FAB">
            <w:pPr>
              <w:widowControl/>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1281</w:t>
            </w:r>
          </w:p>
        </w:tc>
      </w:tr>
      <w:tr w:rsidR="00263E66">
        <w:trPr>
          <w:trHeight w:hRule="exact" w:val="454"/>
          <w:jc w:val="center"/>
        </w:trPr>
        <w:tc>
          <w:tcPr>
            <w:tcW w:w="7023" w:type="dxa"/>
            <w:shd w:val="clear" w:color="auto" w:fill="FFFFFF"/>
            <w:vAlign w:val="center"/>
          </w:tcPr>
          <w:p w:rsidR="00263E66" w:rsidRDefault="002D5FAB">
            <w:pPr>
              <w:spacing w:line="420" w:lineRule="atLeast"/>
              <w:ind w:firstLineChars="200" w:firstLine="420"/>
              <w:rPr>
                <w:rFonts w:ascii="Times New Roman" w:eastAsia="仿宋_GB2312" w:hAnsi="Times New Roman"/>
                <w:color w:val="000000"/>
                <w:szCs w:val="21"/>
              </w:rPr>
            </w:pPr>
            <w:r>
              <w:rPr>
                <w:rFonts w:ascii="Times New Roman" w:eastAsia="仿宋_GB2312" w:hAnsi="Times New Roman"/>
                <w:color w:val="000000"/>
                <w:szCs w:val="21"/>
              </w:rPr>
              <w:t>（一）区县政府及其部门</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962</w:t>
            </w:r>
          </w:p>
        </w:tc>
      </w:tr>
      <w:tr w:rsidR="00263E66">
        <w:trPr>
          <w:trHeight w:hRule="exact" w:val="454"/>
          <w:jc w:val="center"/>
        </w:trPr>
        <w:tc>
          <w:tcPr>
            <w:tcW w:w="7023" w:type="dxa"/>
            <w:shd w:val="clear" w:color="auto" w:fill="FFFFFF"/>
            <w:vAlign w:val="center"/>
          </w:tcPr>
          <w:p w:rsidR="00263E66" w:rsidRDefault="002D5FAB">
            <w:pPr>
              <w:spacing w:line="420" w:lineRule="atLeast"/>
              <w:ind w:firstLineChars="200" w:firstLine="420"/>
              <w:rPr>
                <w:rFonts w:ascii="Times New Roman" w:eastAsia="仿宋_GB2312" w:hAnsi="Times New Roman"/>
                <w:color w:val="000000"/>
                <w:szCs w:val="21"/>
              </w:rPr>
            </w:pPr>
            <w:r>
              <w:rPr>
                <w:rFonts w:ascii="Times New Roman" w:eastAsia="仿宋_GB2312" w:hAnsi="Times New Roman"/>
                <w:color w:val="000000"/>
                <w:szCs w:val="21"/>
              </w:rPr>
              <w:t>（二）乡镇政府（街道办事处）</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319</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十二、机构建设和保障经费情况</w:t>
            </w:r>
          </w:p>
        </w:tc>
        <w:tc>
          <w:tcPr>
            <w:tcW w:w="1134" w:type="dxa"/>
            <w:shd w:val="clear" w:color="auto" w:fill="FFFFFF"/>
            <w:vAlign w:val="center"/>
          </w:tcPr>
          <w:p w:rsidR="00263E66" w:rsidRDefault="00263E66">
            <w:pPr>
              <w:spacing w:line="420" w:lineRule="atLeast"/>
              <w:jc w:val="center"/>
              <w:rPr>
                <w:rFonts w:ascii="Times New Roman" w:eastAsia="仿宋_GB2312" w:hAnsi="Times New Roman"/>
                <w:color w:val="000000"/>
                <w:szCs w:val="21"/>
              </w:rPr>
            </w:pPr>
          </w:p>
        </w:tc>
        <w:tc>
          <w:tcPr>
            <w:tcW w:w="992" w:type="dxa"/>
            <w:shd w:val="clear" w:color="auto" w:fill="FFFFFF"/>
            <w:vAlign w:val="center"/>
          </w:tcPr>
          <w:p w:rsidR="00263E66" w:rsidRDefault="00263E66">
            <w:pPr>
              <w:jc w:val="center"/>
              <w:rPr>
                <w:rFonts w:ascii="Times New Roman" w:eastAsia="仿宋_GB2312" w:hAnsi="Times New Roman"/>
                <w:sz w:val="24"/>
              </w:rPr>
            </w:pP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（一）政府信息公开工作专门机构数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proofErr w:type="gramStart"/>
            <w:r>
              <w:rPr>
                <w:rFonts w:ascii="Times New Roman" w:eastAsia="仿宋_GB2312" w:hAnsi="Times New Roman"/>
                <w:color w:val="000000"/>
                <w:szCs w:val="21"/>
              </w:rPr>
              <w:t>个</w:t>
            </w:r>
            <w:proofErr w:type="gramEnd"/>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70</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（二）从事政府信息公开工作人员数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人</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138</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1.</w:t>
            </w:r>
            <w:r>
              <w:rPr>
                <w:rFonts w:ascii="Times New Roman" w:eastAsia="仿宋_GB2312" w:hAnsi="Times New Roman"/>
                <w:color w:val="000000"/>
                <w:szCs w:val="21"/>
              </w:rPr>
              <w:t>专职人员数（不包括政府公报及政府网站工作人员数）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人</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41</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w:t>
            </w:r>
            <w:r>
              <w:rPr>
                <w:rFonts w:ascii="Times New Roman" w:eastAsia="仿宋_GB2312" w:hAnsi="Times New Roman"/>
                <w:color w:val="000000"/>
                <w:szCs w:val="21"/>
              </w:rPr>
              <w:t>2.</w:t>
            </w:r>
            <w:r>
              <w:rPr>
                <w:rFonts w:ascii="Times New Roman" w:eastAsia="仿宋_GB2312" w:hAnsi="Times New Roman"/>
                <w:color w:val="000000"/>
                <w:szCs w:val="21"/>
              </w:rPr>
              <w:t>兼职人员数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人</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97</w:t>
            </w:r>
          </w:p>
        </w:tc>
      </w:tr>
      <w:tr w:rsidR="00263E66">
        <w:trPr>
          <w:trHeight w:hRule="exact" w:val="622"/>
          <w:jc w:val="center"/>
        </w:trPr>
        <w:tc>
          <w:tcPr>
            <w:tcW w:w="7023" w:type="dxa"/>
            <w:shd w:val="clear" w:color="auto" w:fill="FFFFFF"/>
            <w:vAlign w:val="center"/>
          </w:tcPr>
          <w:p w:rsidR="00263E66" w:rsidRDefault="002D5FAB">
            <w:pPr>
              <w:spacing w:line="300" w:lineRule="exact"/>
              <w:ind w:firstLine="405"/>
              <w:rPr>
                <w:rFonts w:ascii="Times New Roman" w:eastAsia="仿宋_GB2312" w:hAnsi="Times New Roman"/>
                <w:color w:val="000000"/>
                <w:szCs w:val="21"/>
              </w:rPr>
            </w:pPr>
            <w:r>
              <w:rPr>
                <w:rFonts w:ascii="Times New Roman" w:eastAsia="仿宋_GB2312" w:hAnsi="Times New Roman"/>
                <w:color w:val="000000"/>
                <w:szCs w:val="21"/>
              </w:rPr>
              <w:t>（三）政府信息公开专项经费（不包括政府公报编辑管理及</w:t>
            </w:r>
          </w:p>
          <w:p w:rsidR="00263E66" w:rsidRDefault="002D5FAB">
            <w:pPr>
              <w:spacing w:line="300" w:lineRule="exact"/>
              <w:ind w:firstLineChars="490" w:firstLine="1029"/>
              <w:rPr>
                <w:rFonts w:ascii="Times New Roman" w:eastAsia="仿宋_GB2312" w:hAnsi="Times New Roman"/>
                <w:color w:val="000000"/>
                <w:szCs w:val="21"/>
              </w:rPr>
            </w:pPr>
            <w:r>
              <w:rPr>
                <w:rFonts w:ascii="Times New Roman" w:eastAsia="仿宋_GB2312" w:hAnsi="Times New Roman"/>
                <w:color w:val="000000"/>
                <w:szCs w:val="21"/>
              </w:rPr>
              <w:t>政府网站建设）</w:t>
            </w:r>
          </w:p>
        </w:tc>
        <w:tc>
          <w:tcPr>
            <w:tcW w:w="1134" w:type="dxa"/>
            <w:shd w:val="clear" w:color="auto" w:fill="FFFFFF"/>
            <w:vAlign w:val="center"/>
          </w:tcPr>
          <w:p w:rsidR="00263E66" w:rsidRDefault="002D5FAB">
            <w:pPr>
              <w:spacing w:line="300" w:lineRule="exact"/>
              <w:jc w:val="center"/>
              <w:rPr>
                <w:rFonts w:ascii="Times New Roman" w:eastAsia="仿宋_GB2312" w:hAnsi="Times New Roman"/>
                <w:color w:val="000000"/>
                <w:szCs w:val="21"/>
              </w:rPr>
            </w:pPr>
            <w:r>
              <w:rPr>
                <w:rFonts w:ascii="Times New Roman" w:eastAsia="仿宋_GB2312" w:hAnsi="Times New Roman"/>
                <w:color w:val="000000"/>
                <w:szCs w:val="21"/>
              </w:rPr>
              <w:t>万元</w:t>
            </w:r>
          </w:p>
        </w:tc>
        <w:tc>
          <w:tcPr>
            <w:tcW w:w="992" w:type="dxa"/>
            <w:shd w:val="clear" w:color="auto" w:fill="FFFFFF"/>
            <w:vAlign w:val="center"/>
          </w:tcPr>
          <w:p w:rsidR="00263E66" w:rsidRDefault="002D5FAB">
            <w:pPr>
              <w:spacing w:line="300" w:lineRule="exact"/>
              <w:jc w:val="center"/>
              <w:rPr>
                <w:rFonts w:ascii="Times New Roman" w:eastAsia="仿宋_GB2312" w:hAnsi="Times New Roman"/>
                <w:sz w:val="24"/>
              </w:rPr>
            </w:pPr>
            <w:r>
              <w:rPr>
                <w:rFonts w:ascii="Times New Roman" w:eastAsia="仿宋_GB2312" w:hAnsi="Times New Roman"/>
              </w:rPr>
              <w:t>11.9</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十三、政府信息公开会议和培训情况</w:t>
            </w:r>
          </w:p>
        </w:tc>
        <w:tc>
          <w:tcPr>
            <w:tcW w:w="1134" w:type="dxa"/>
            <w:shd w:val="clear" w:color="auto" w:fill="FFFFFF"/>
            <w:vAlign w:val="center"/>
          </w:tcPr>
          <w:p w:rsidR="00263E66" w:rsidRDefault="00263E66">
            <w:pPr>
              <w:spacing w:line="420" w:lineRule="atLeast"/>
              <w:jc w:val="center"/>
              <w:rPr>
                <w:rFonts w:ascii="Times New Roman" w:eastAsia="仿宋_GB2312" w:hAnsi="Times New Roman"/>
                <w:color w:val="000000"/>
                <w:szCs w:val="21"/>
              </w:rPr>
            </w:pPr>
          </w:p>
        </w:tc>
        <w:tc>
          <w:tcPr>
            <w:tcW w:w="992" w:type="dxa"/>
            <w:shd w:val="clear" w:color="auto" w:fill="FFFFFF"/>
            <w:vAlign w:val="center"/>
          </w:tcPr>
          <w:p w:rsidR="00263E66" w:rsidRDefault="00263E66">
            <w:pPr>
              <w:jc w:val="center"/>
              <w:rPr>
                <w:rFonts w:ascii="Times New Roman" w:eastAsia="仿宋_GB2312" w:hAnsi="Times New Roman"/>
                <w:sz w:val="24"/>
              </w:rPr>
            </w:pP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（一）召开政府信息公开工作会议或专题会议数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2</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（二）举办各类培训班数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2</w:t>
            </w:r>
          </w:p>
        </w:tc>
      </w:tr>
      <w:tr w:rsidR="00263E66">
        <w:trPr>
          <w:trHeight w:hRule="exact" w:val="454"/>
          <w:jc w:val="center"/>
        </w:trPr>
        <w:tc>
          <w:tcPr>
            <w:tcW w:w="7023" w:type="dxa"/>
            <w:shd w:val="clear" w:color="auto" w:fill="FFFFFF"/>
            <w:vAlign w:val="center"/>
          </w:tcPr>
          <w:p w:rsidR="00263E66" w:rsidRDefault="002D5FAB">
            <w:pPr>
              <w:spacing w:line="420" w:lineRule="atLeast"/>
              <w:rPr>
                <w:rFonts w:ascii="Times New Roman" w:eastAsia="仿宋_GB2312" w:hAnsi="Times New Roman"/>
                <w:color w:val="000000"/>
                <w:szCs w:val="21"/>
              </w:rPr>
            </w:pPr>
            <w:r>
              <w:rPr>
                <w:rFonts w:ascii="Times New Roman" w:eastAsia="仿宋_GB2312" w:hAnsi="Times New Roman"/>
                <w:color w:val="000000"/>
                <w:szCs w:val="21"/>
              </w:rPr>
              <w:t xml:space="preserve">　　（三）接受培训人员数</w:t>
            </w:r>
          </w:p>
        </w:tc>
        <w:tc>
          <w:tcPr>
            <w:tcW w:w="1134" w:type="dxa"/>
            <w:shd w:val="clear" w:color="auto" w:fill="FFFFFF"/>
            <w:vAlign w:val="center"/>
          </w:tcPr>
          <w:p w:rsidR="00263E66" w:rsidRDefault="002D5FAB">
            <w:pPr>
              <w:spacing w:line="420" w:lineRule="atLeast"/>
              <w:jc w:val="center"/>
              <w:rPr>
                <w:rFonts w:ascii="Times New Roman" w:eastAsia="仿宋_GB2312" w:hAnsi="Times New Roman"/>
                <w:color w:val="000000"/>
                <w:szCs w:val="21"/>
              </w:rPr>
            </w:pPr>
            <w:r>
              <w:rPr>
                <w:rFonts w:ascii="Times New Roman" w:eastAsia="仿宋_GB2312" w:hAnsi="Times New Roman"/>
                <w:color w:val="000000"/>
                <w:szCs w:val="21"/>
              </w:rPr>
              <w:t>人次</w:t>
            </w:r>
          </w:p>
        </w:tc>
        <w:tc>
          <w:tcPr>
            <w:tcW w:w="992" w:type="dxa"/>
            <w:shd w:val="clear" w:color="auto" w:fill="FFFFFF"/>
            <w:vAlign w:val="center"/>
          </w:tcPr>
          <w:p w:rsidR="00263E66" w:rsidRDefault="002D5FAB">
            <w:pPr>
              <w:jc w:val="center"/>
              <w:rPr>
                <w:rFonts w:ascii="Times New Roman" w:eastAsia="仿宋_GB2312" w:hAnsi="Times New Roman"/>
                <w:sz w:val="24"/>
              </w:rPr>
            </w:pPr>
            <w:r>
              <w:rPr>
                <w:rFonts w:ascii="Times New Roman" w:eastAsia="仿宋_GB2312" w:hAnsi="Times New Roman"/>
              </w:rPr>
              <w:t>280</w:t>
            </w:r>
          </w:p>
        </w:tc>
      </w:tr>
    </w:tbl>
    <w:p w:rsidR="00263E66" w:rsidRDefault="00263E66">
      <w:pPr>
        <w:pStyle w:val="Default"/>
        <w:rPr>
          <w:rFonts w:ascii="Times New Roman" w:eastAsia="宋体" w:hAnsi="Times New Roman" w:cs="Times New Roman"/>
          <w:color w:val="auto"/>
          <w:sz w:val="21"/>
          <w:szCs w:val="21"/>
        </w:rPr>
      </w:pPr>
    </w:p>
    <w:sectPr w:rsidR="00263E66" w:rsidSect="00FC7836">
      <w:headerReference w:type="even" r:id="rId33"/>
      <w:headerReference w:type="default" r:id="rId34"/>
      <w:footerReference w:type="even" r:id="rId35"/>
      <w:footerReference w:type="default" r:id="rId36"/>
      <w:headerReference w:type="first" r:id="rId37"/>
      <w:pgSz w:w="11906" w:h="16838" w:code="9"/>
      <w:pgMar w:top="1701" w:right="1588" w:bottom="1418" w:left="1588" w:header="340" w:footer="567" w:gutter="0"/>
      <w:pgNumType w:fmt="numberInDash"/>
      <w:cols w:space="720"/>
      <w:docGrid w:type="lines" w:linePitch="5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F4F" w:rsidRDefault="00B86F4F">
      <w:r>
        <w:separator/>
      </w:r>
    </w:p>
  </w:endnote>
  <w:endnote w:type="continuationSeparator" w:id="1">
    <w:p w:rsidR="00B86F4F" w:rsidRDefault="00B86F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E-BX">
    <w:altName w:val="Times New Roman"/>
    <w:charset w:val="00"/>
    <w:family w:val="roman"/>
    <w:pitch w:val="default"/>
    <w:sig w:usb0="00000000" w:usb1="00000000" w:usb2="00000000" w:usb3="00000000" w:csb0="00040001" w:csb1="00000000"/>
  </w:font>
  <w:font w:name="FZFSK--GBK1-0">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FZ Extra BSK">
    <w:altName w:val="方正仿宋简体"/>
    <w:charset w:val="86"/>
    <w:family w:val="swiss"/>
    <w:pitch w:val="default"/>
    <w:sig w:usb0="00000000" w:usb1="0000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F4F" w:rsidRDefault="00EE1A2E">
    <w:pPr>
      <w:pStyle w:val="a7"/>
      <w:framePr w:wrap="around" w:vAnchor="text" w:hAnchor="margin" w:xAlign="center" w:y="1"/>
      <w:rPr>
        <w:rStyle w:val="ab"/>
      </w:rPr>
    </w:pPr>
    <w:r>
      <w:fldChar w:fldCharType="begin"/>
    </w:r>
    <w:r w:rsidR="00B86F4F">
      <w:rPr>
        <w:rStyle w:val="ab"/>
      </w:rPr>
      <w:instrText xml:space="preserve">PAGE  </w:instrText>
    </w:r>
    <w:r>
      <w:fldChar w:fldCharType="end"/>
    </w:r>
  </w:p>
  <w:p w:rsidR="00B86F4F" w:rsidRDefault="00B86F4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3576"/>
    </w:sdtPr>
    <w:sdtEndPr>
      <w:rPr>
        <w:rFonts w:ascii="Times New Roman" w:hAnsi="Times New Roman"/>
        <w:sz w:val="32"/>
        <w:szCs w:val="32"/>
      </w:rPr>
    </w:sdtEndPr>
    <w:sdtContent>
      <w:p w:rsidR="00B86F4F" w:rsidRDefault="00EE1A2E">
        <w:pPr>
          <w:pStyle w:val="a7"/>
          <w:jc w:val="center"/>
        </w:pPr>
        <w:r>
          <w:rPr>
            <w:rFonts w:ascii="Times New Roman" w:hAnsi="Times New Roman"/>
            <w:sz w:val="32"/>
            <w:szCs w:val="32"/>
          </w:rPr>
          <w:fldChar w:fldCharType="begin"/>
        </w:r>
        <w:r w:rsidR="00B86F4F">
          <w:rPr>
            <w:rFonts w:ascii="Times New Roman" w:hAnsi="Times New Roman"/>
            <w:sz w:val="32"/>
            <w:szCs w:val="32"/>
          </w:rPr>
          <w:instrText xml:space="preserve"> PAGE   \* MERGEFORMAT </w:instrText>
        </w:r>
        <w:r>
          <w:rPr>
            <w:rFonts w:ascii="Times New Roman" w:hAnsi="Times New Roman"/>
            <w:sz w:val="32"/>
            <w:szCs w:val="32"/>
          </w:rPr>
          <w:fldChar w:fldCharType="separate"/>
        </w:r>
        <w:r w:rsidR="00B0578E" w:rsidRPr="00B0578E">
          <w:rPr>
            <w:rFonts w:ascii="Times New Roman" w:hAnsi="Times New Roman"/>
            <w:noProof/>
            <w:sz w:val="32"/>
            <w:szCs w:val="32"/>
            <w:lang w:val="zh-CN"/>
          </w:rPr>
          <w:t>-</w:t>
        </w:r>
        <w:r w:rsidR="00B0578E">
          <w:rPr>
            <w:rFonts w:ascii="Times New Roman" w:hAnsi="Times New Roman"/>
            <w:noProof/>
            <w:sz w:val="32"/>
            <w:szCs w:val="32"/>
          </w:rPr>
          <w:t xml:space="preserve"> 16 -</w:t>
        </w:r>
        <w:r>
          <w:rPr>
            <w:rFonts w:ascii="Times New Roman" w:hAnsi="Times New Roman"/>
            <w:sz w:val="32"/>
            <w:szCs w:val="32"/>
          </w:rPr>
          <w:fldChar w:fldCharType="end"/>
        </w:r>
      </w:p>
    </w:sdtContent>
  </w:sdt>
  <w:p w:rsidR="00B86F4F" w:rsidRDefault="00B86F4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F4F" w:rsidRDefault="00B86F4F">
      <w:r>
        <w:separator/>
      </w:r>
    </w:p>
  </w:footnote>
  <w:footnote w:type="continuationSeparator" w:id="1">
    <w:p w:rsidR="00B86F4F" w:rsidRDefault="00B86F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F4F" w:rsidRDefault="00EE1A2E">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5726376" o:spid="_x0000_s2088" type="#_x0000_t75" style="position:absolute;margin-left:0;margin-top:0;width:412.8pt;height:685.55pt;z-index:-251657216;mso-position-horizontal:center;mso-position-horizontal-relative:margin;mso-position-vertical:center;mso-position-vertical-relative:margin" o:allowincell="f">
          <v:imagedata r:id="rId1" o:title="2_看图王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F4F" w:rsidRPr="005D32AF" w:rsidRDefault="00B86F4F" w:rsidP="00724580">
    <w:pPr>
      <w:pStyle w:val="a8"/>
      <w:jc w:val="right"/>
      <w:rPr>
        <w:rFonts w:ascii="楷体" w:eastAsia="楷体" w:hAnsi="楷体"/>
        <w:sz w:val="32"/>
        <w:szCs w:val="32"/>
      </w:rPr>
    </w:pPr>
    <w:r>
      <w:rPr>
        <w:rFonts w:ascii="楷体" w:eastAsia="楷体" w:hAnsi="楷体" w:hint="eastAsia"/>
        <w:noProof/>
        <w:sz w:val="28"/>
        <w:szCs w:val="32"/>
      </w:rPr>
      <w:drawing>
        <wp:anchor distT="0" distB="0" distL="114300" distR="114300" simplePos="0" relativeHeight="251660288" behindDoc="1" locked="0" layoutInCell="1" allowOverlap="1">
          <wp:simplePos x="0" y="0"/>
          <wp:positionH relativeFrom="column">
            <wp:posOffset>-1046480</wp:posOffset>
          </wp:positionH>
          <wp:positionV relativeFrom="paragraph">
            <wp:posOffset>-234950</wp:posOffset>
          </wp:positionV>
          <wp:extent cx="7610475" cy="10725150"/>
          <wp:effectExtent l="19050" t="0" r="9525" b="0"/>
          <wp:wrapNone/>
          <wp:docPr id="1" name="图片 0" descr="背景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景图-1.jpg"/>
                  <pic:cNvPicPr/>
                </pic:nvPicPr>
                <pic:blipFill>
                  <a:blip r:embed="rId1"/>
                  <a:stretch>
                    <a:fillRect/>
                  </a:stretch>
                </pic:blipFill>
                <pic:spPr>
                  <a:xfrm>
                    <a:off x="0" y="0"/>
                    <a:ext cx="7610475" cy="10725150"/>
                  </a:xfrm>
                  <a:prstGeom prst="rect">
                    <a:avLst/>
                  </a:prstGeom>
                </pic:spPr>
              </pic:pic>
            </a:graphicData>
          </a:graphic>
        </wp:anchor>
      </w:drawing>
    </w:r>
    <w:r w:rsidRPr="00724580">
      <w:rPr>
        <w:rFonts w:ascii="楷体" w:eastAsia="楷体" w:hAnsi="楷体" w:hint="eastAsia"/>
        <w:sz w:val="28"/>
        <w:szCs w:val="32"/>
      </w:rPr>
      <w:t>淄川区2018年政府信息公开工作年度报告</w:t>
    </w:r>
  </w:p>
  <w:p w:rsidR="00B86F4F" w:rsidRPr="005E201C" w:rsidRDefault="00B86F4F">
    <w:pPr>
      <w:rPr>
        <w:rFonts w:ascii="Times New Roman" w:eastAsia="仿宋_GB2312" w:hAnsi="Times New Roman"/>
        <w:b/>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F4F" w:rsidRDefault="00EE1A2E">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5726375" o:spid="_x0000_s2087" type="#_x0000_t75" style="position:absolute;margin-left:0;margin-top:0;width:412.8pt;height:685.55pt;z-index:-251658240;mso-position-horizontal:center;mso-position-horizontal-relative:margin;mso-position-vertical:center;mso-position-vertical-relative:margin" o:allowincell="f">
          <v:imagedata r:id="rId1" o:title="2_看图王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D49CA4"/>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FBB63DD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52607FD2"/>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31A4B76"/>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4646808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1B28333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A3BE36F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8988C32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AA8EA914"/>
    <w:lvl w:ilvl="0">
      <w:start w:val="1"/>
      <w:numFmt w:val="decimal"/>
      <w:lvlText w:val="%1."/>
      <w:lvlJc w:val="left"/>
      <w:pPr>
        <w:tabs>
          <w:tab w:val="num" w:pos="360"/>
        </w:tabs>
        <w:ind w:left="360" w:hangingChars="200" w:hanging="360"/>
      </w:pPr>
    </w:lvl>
  </w:abstractNum>
  <w:abstractNum w:abstractNumId="9">
    <w:nsid w:val="FFFFFF89"/>
    <w:multiLevelType w:val="singleLevel"/>
    <w:tmpl w:val="DA9A0510"/>
    <w:lvl w:ilvl="0">
      <w:start w:val="1"/>
      <w:numFmt w:val="bullet"/>
      <w:lvlText w:val=""/>
      <w:lvlJc w:val="left"/>
      <w:pPr>
        <w:tabs>
          <w:tab w:val="num" w:pos="360"/>
        </w:tabs>
        <w:ind w:left="360" w:hangingChars="20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290"/>
  <w:displayHorizontalDrawingGridEvery w:val="0"/>
  <w:displayVerticalDrawingGridEvery w:val="2"/>
  <w:characterSpacingControl w:val="compressPunctuation"/>
  <w:hdrShapeDefaults>
    <o:shapedefaults v:ext="edit" spidmax="2089"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68BD"/>
    <w:rsid w:val="0001027B"/>
    <w:rsid w:val="000142E6"/>
    <w:rsid w:val="00015CFA"/>
    <w:rsid w:val="00020DA8"/>
    <w:rsid w:val="0002290E"/>
    <w:rsid w:val="00023084"/>
    <w:rsid w:val="00030487"/>
    <w:rsid w:val="000470B5"/>
    <w:rsid w:val="00050C6F"/>
    <w:rsid w:val="000524E0"/>
    <w:rsid w:val="0005476B"/>
    <w:rsid w:val="00055A86"/>
    <w:rsid w:val="0006220D"/>
    <w:rsid w:val="000671C6"/>
    <w:rsid w:val="00083D9E"/>
    <w:rsid w:val="000856CE"/>
    <w:rsid w:val="00092497"/>
    <w:rsid w:val="0009691B"/>
    <w:rsid w:val="000B05DD"/>
    <w:rsid w:val="000B06DE"/>
    <w:rsid w:val="000B179B"/>
    <w:rsid w:val="000B28DC"/>
    <w:rsid w:val="000C31A0"/>
    <w:rsid w:val="000C3485"/>
    <w:rsid w:val="000C77A2"/>
    <w:rsid w:val="000D27B2"/>
    <w:rsid w:val="000D4CDB"/>
    <w:rsid w:val="000E21A6"/>
    <w:rsid w:val="00101692"/>
    <w:rsid w:val="00103057"/>
    <w:rsid w:val="0011073E"/>
    <w:rsid w:val="001268B5"/>
    <w:rsid w:val="00130B47"/>
    <w:rsid w:val="00130E22"/>
    <w:rsid w:val="0013587D"/>
    <w:rsid w:val="00136C72"/>
    <w:rsid w:val="001506F3"/>
    <w:rsid w:val="00150B73"/>
    <w:rsid w:val="00153741"/>
    <w:rsid w:val="001626D3"/>
    <w:rsid w:val="00176C95"/>
    <w:rsid w:val="00183486"/>
    <w:rsid w:val="001900B7"/>
    <w:rsid w:val="001E4EF8"/>
    <w:rsid w:val="001E528D"/>
    <w:rsid w:val="001E5F5B"/>
    <w:rsid w:val="001F1101"/>
    <w:rsid w:val="001F173C"/>
    <w:rsid w:val="00200461"/>
    <w:rsid w:val="002050B4"/>
    <w:rsid w:val="0020584E"/>
    <w:rsid w:val="00207E8C"/>
    <w:rsid w:val="002263EA"/>
    <w:rsid w:val="00234C6F"/>
    <w:rsid w:val="00247B14"/>
    <w:rsid w:val="00253516"/>
    <w:rsid w:val="00263E66"/>
    <w:rsid w:val="002755F1"/>
    <w:rsid w:val="002759C3"/>
    <w:rsid w:val="0029077E"/>
    <w:rsid w:val="00294ECD"/>
    <w:rsid w:val="002969C5"/>
    <w:rsid w:val="002A7F45"/>
    <w:rsid w:val="002C4CFB"/>
    <w:rsid w:val="002D47EE"/>
    <w:rsid w:val="002D5FAB"/>
    <w:rsid w:val="002E2FDB"/>
    <w:rsid w:val="002E32C7"/>
    <w:rsid w:val="002E5BEF"/>
    <w:rsid w:val="002F63CD"/>
    <w:rsid w:val="00304EDD"/>
    <w:rsid w:val="003147A1"/>
    <w:rsid w:val="00317248"/>
    <w:rsid w:val="00320009"/>
    <w:rsid w:val="0032140A"/>
    <w:rsid w:val="00333F81"/>
    <w:rsid w:val="00345BF2"/>
    <w:rsid w:val="003504D7"/>
    <w:rsid w:val="003508EF"/>
    <w:rsid w:val="00350D95"/>
    <w:rsid w:val="00353438"/>
    <w:rsid w:val="00356BB3"/>
    <w:rsid w:val="003648B0"/>
    <w:rsid w:val="00365A17"/>
    <w:rsid w:val="0038148D"/>
    <w:rsid w:val="00384E6E"/>
    <w:rsid w:val="0038737F"/>
    <w:rsid w:val="0039350B"/>
    <w:rsid w:val="00397207"/>
    <w:rsid w:val="003A10A0"/>
    <w:rsid w:val="003A30EC"/>
    <w:rsid w:val="003A38FA"/>
    <w:rsid w:val="003A68D5"/>
    <w:rsid w:val="003B115C"/>
    <w:rsid w:val="003B364E"/>
    <w:rsid w:val="003B3F3F"/>
    <w:rsid w:val="003B45CF"/>
    <w:rsid w:val="003B5D77"/>
    <w:rsid w:val="003B7475"/>
    <w:rsid w:val="003C3359"/>
    <w:rsid w:val="003C7859"/>
    <w:rsid w:val="003D0710"/>
    <w:rsid w:val="003D430E"/>
    <w:rsid w:val="003D6900"/>
    <w:rsid w:val="00403B67"/>
    <w:rsid w:val="00404356"/>
    <w:rsid w:val="004160AF"/>
    <w:rsid w:val="004208ED"/>
    <w:rsid w:val="00421FAE"/>
    <w:rsid w:val="00427841"/>
    <w:rsid w:val="004330BF"/>
    <w:rsid w:val="0043342C"/>
    <w:rsid w:val="00441C0A"/>
    <w:rsid w:val="00447235"/>
    <w:rsid w:val="00447ED4"/>
    <w:rsid w:val="0045001C"/>
    <w:rsid w:val="00450457"/>
    <w:rsid w:val="004558E5"/>
    <w:rsid w:val="00464348"/>
    <w:rsid w:val="00465BB7"/>
    <w:rsid w:val="00465DF5"/>
    <w:rsid w:val="00466C89"/>
    <w:rsid w:val="00472EBE"/>
    <w:rsid w:val="00473ED2"/>
    <w:rsid w:val="00482273"/>
    <w:rsid w:val="00482592"/>
    <w:rsid w:val="00483062"/>
    <w:rsid w:val="00487AF0"/>
    <w:rsid w:val="00487C6D"/>
    <w:rsid w:val="00490CC0"/>
    <w:rsid w:val="0049429C"/>
    <w:rsid w:val="004A4E8D"/>
    <w:rsid w:val="004A7C1E"/>
    <w:rsid w:val="004C2090"/>
    <w:rsid w:val="004C47BF"/>
    <w:rsid w:val="004C52FC"/>
    <w:rsid w:val="004C7CF7"/>
    <w:rsid w:val="004D3028"/>
    <w:rsid w:val="004E1B84"/>
    <w:rsid w:val="004F1853"/>
    <w:rsid w:val="004F642F"/>
    <w:rsid w:val="004F6E6B"/>
    <w:rsid w:val="004F7607"/>
    <w:rsid w:val="00502291"/>
    <w:rsid w:val="005100CD"/>
    <w:rsid w:val="0051533D"/>
    <w:rsid w:val="00531C28"/>
    <w:rsid w:val="005401BF"/>
    <w:rsid w:val="00540599"/>
    <w:rsid w:val="0054156D"/>
    <w:rsid w:val="00542C8E"/>
    <w:rsid w:val="00544D8C"/>
    <w:rsid w:val="005505FB"/>
    <w:rsid w:val="005523A6"/>
    <w:rsid w:val="00552611"/>
    <w:rsid w:val="00564068"/>
    <w:rsid w:val="00574AC9"/>
    <w:rsid w:val="005804F9"/>
    <w:rsid w:val="005815C4"/>
    <w:rsid w:val="00587D60"/>
    <w:rsid w:val="00593E2E"/>
    <w:rsid w:val="005954AD"/>
    <w:rsid w:val="00596660"/>
    <w:rsid w:val="00596E61"/>
    <w:rsid w:val="005977D5"/>
    <w:rsid w:val="005A029B"/>
    <w:rsid w:val="005A0D54"/>
    <w:rsid w:val="005A27F3"/>
    <w:rsid w:val="005A3101"/>
    <w:rsid w:val="005A37F0"/>
    <w:rsid w:val="005B212A"/>
    <w:rsid w:val="005B2FCD"/>
    <w:rsid w:val="005C2C97"/>
    <w:rsid w:val="005C31A4"/>
    <w:rsid w:val="005D1306"/>
    <w:rsid w:val="005D32AF"/>
    <w:rsid w:val="005D401F"/>
    <w:rsid w:val="005D4A6A"/>
    <w:rsid w:val="005E201C"/>
    <w:rsid w:val="005E2906"/>
    <w:rsid w:val="005E2B61"/>
    <w:rsid w:val="005E2C11"/>
    <w:rsid w:val="005E34B7"/>
    <w:rsid w:val="005E4BED"/>
    <w:rsid w:val="005E6586"/>
    <w:rsid w:val="005F165C"/>
    <w:rsid w:val="006001D6"/>
    <w:rsid w:val="00601A5F"/>
    <w:rsid w:val="00602300"/>
    <w:rsid w:val="00604C07"/>
    <w:rsid w:val="00613E8E"/>
    <w:rsid w:val="00622010"/>
    <w:rsid w:val="00640B48"/>
    <w:rsid w:val="0064541E"/>
    <w:rsid w:val="006468BD"/>
    <w:rsid w:val="0064794C"/>
    <w:rsid w:val="006522E0"/>
    <w:rsid w:val="0066550A"/>
    <w:rsid w:val="00674DFB"/>
    <w:rsid w:val="00685CCB"/>
    <w:rsid w:val="006913AF"/>
    <w:rsid w:val="006A697A"/>
    <w:rsid w:val="006A7EFB"/>
    <w:rsid w:val="006C5448"/>
    <w:rsid w:val="006D551F"/>
    <w:rsid w:val="006D679D"/>
    <w:rsid w:val="006F1281"/>
    <w:rsid w:val="006F3F9A"/>
    <w:rsid w:val="00702F4A"/>
    <w:rsid w:val="00707719"/>
    <w:rsid w:val="0071030D"/>
    <w:rsid w:val="00710738"/>
    <w:rsid w:val="0071124B"/>
    <w:rsid w:val="00712ADC"/>
    <w:rsid w:val="00713273"/>
    <w:rsid w:val="0072332F"/>
    <w:rsid w:val="007234AE"/>
    <w:rsid w:val="00724580"/>
    <w:rsid w:val="00725EF3"/>
    <w:rsid w:val="0072778B"/>
    <w:rsid w:val="007460A3"/>
    <w:rsid w:val="00747554"/>
    <w:rsid w:val="00760943"/>
    <w:rsid w:val="00761CF5"/>
    <w:rsid w:val="00763246"/>
    <w:rsid w:val="007658FB"/>
    <w:rsid w:val="007750A6"/>
    <w:rsid w:val="00796DA6"/>
    <w:rsid w:val="007A4871"/>
    <w:rsid w:val="007B0D95"/>
    <w:rsid w:val="007B3050"/>
    <w:rsid w:val="007C2CD5"/>
    <w:rsid w:val="007C5626"/>
    <w:rsid w:val="007D2999"/>
    <w:rsid w:val="007E012C"/>
    <w:rsid w:val="007F30D6"/>
    <w:rsid w:val="00804B5E"/>
    <w:rsid w:val="00804ED0"/>
    <w:rsid w:val="00810836"/>
    <w:rsid w:val="00817D74"/>
    <w:rsid w:val="00824285"/>
    <w:rsid w:val="008252D8"/>
    <w:rsid w:val="00830F2E"/>
    <w:rsid w:val="0083249C"/>
    <w:rsid w:val="008331D8"/>
    <w:rsid w:val="00846B1D"/>
    <w:rsid w:val="00847F3B"/>
    <w:rsid w:val="0085297B"/>
    <w:rsid w:val="00853927"/>
    <w:rsid w:val="008577D0"/>
    <w:rsid w:val="00857D5F"/>
    <w:rsid w:val="00866F40"/>
    <w:rsid w:val="00870C8C"/>
    <w:rsid w:val="00871F63"/>
    <w:rsid w:val="00872E3E"/>
    <w:rsid w:val="00881EBA"/>
    <w:rsid w:val="008A2F9E"/>
    <w:rsid w:val="008B04D7"/>
    <w:rsid w:val="008B6586"/>
    <w:rsid w:val="008C690E"/>
    <w:rsid w:val="008D2DDC"/>
    <w:rsid w:val="008D6F93"/>
    <w:rsid w:val="008E0BCD"/>
    <w:rsid w:val="008E1017"/>
    <w:rsid w:val="008E177F"/>
    <w:rsid w:val="008E2CC8"/>
    <w:rsid w:val="008F07F2"/>
    <w:rsid w:val="008F0FF6"/>
    <w:rsid w:val="008F5E13"/>
    <w:rsid w:val="008F7D84"/>
    <w:rsid w:val="009001F5"/>
    <w:rsid w:val="0091596F"/>
    <w:rsid w:val="00921F31"/>
    <w:rsid w:val="00932559"/>
    <w:rsid w:val="00934216"/>
    <w:rsid w:val="009348DE"/>
    <w:rsid w:val="00934F41"/>
    <w:rsid w:val="00943102"/>
    <w:rsid w:val="00950830"/>
    <w:rsid w:val="00957406"/>
    <w:rsid w:val="009576AB"/>
    <w:rsid w:val="00962D5C"/>
    <w:rsid w:val="009634C9"/>
    <w:rsid w:val="00963D62"/>
    <w:rsid w:val="00967CDC"/>
    <w:rsid w:val="009704E8"/>
    <w:rsid w:val="009732C1"/>
    <w:rsid w:val="0098099D"/>
    <w:rsid w:val="00986DC8"/>
    <w:rsid w:val="0099202F"/>
    <w:rsid w:val="009A1643"/>
    <w:rsid w:val="009A18E3"/>
    <w:rsid w:val="009A5621"/>
    <w:rsid w:val="009B09A4"/>
    <w:rsid w:val="009B3523"/>
    <w:rsid w:val="009B6E9D"/>
    <w:rsid w:val="009B7DB6"/>
    <w:rsid w:val="009C0220"/>
    <w:rsid w:val="009D4BD1"/>
    <w:rsid w:val="009D69A5"/>
    <w:rsid w:val="009D70D6"/>
    <w:rsid w:val="009D7F9E"/>
    <w:rsid w:val="009E0011"/>
    <w:rsid w:val="009E1AE0"/>
    <w:rsid w:val="00A0289D"/>
    <w:rsid w:val="00A049CA"/>
    <w:rsid w:val="00A10BC5"/>
    <w:rsid w:val="00A10E17"/>
    <w:rsid w:val="00A125BC"/>
    <w:rsid w:val="00A12D54"/>
    <w:rsid w:val="00A22BE4"/>
    <w:rsid w:val="00A23E78"/>
    <w:rsid w:val="00A24B63"/>
    <w:rsid w:val="00A3532D"/>
    <w:rsid w:val="00A42E69"/>
    <w:rsid w:val="00A45B4B"/>
    <w:rsid w:val="00A47121"/>
    <w:rsid w:val="00A52F08"/>
    <w:rsid w:val="00A55117"/>
    <w:rsid w:val="00A56126"/>
    <w:rsid w:val="00A56128"/>
    <w:rsid w:val="00A60044"/>
    <w:rsid w:val="00A613B3"/>
    <w:rsid w:val="00A62B5A"/>
    <w:rsid w:val="00A676B5"/>
    <w:rsid w:val="00A7090A"/>
    <w:rsid w:val="00A7261F"/>
    <w:rsid w:val="00A77B74"/>
    <w:rsid w:val="00A80E25"/>
    <w:rsid w:val="00A827EB"/>
    <w:rsid w:val="00A90090"/>
    <w:rsid w:val="00A97439"/>
    <w:rsid w:val="00AA0FCB"/>
    <w:rsid w:val="00AB04F1"/>
    <w:rsid w:val="00AB19E8"/>
    <w:rsid w:val="00AB3D4A"/>
    <w:rsid w:val="00AC43A8"/>
    <w:rsid w:val="00AC4B1F"/>
    <w:rsid w:val="00AC4F35"/>
    <w:rsid w:val="00AC675B"/>
    <w:rsid w:val="00AD019D"/>
    <w:rsid w:val="00AD22DB"/>
    <w:rsid w:val="00AD50E6"/>
    <w:rsid w:val="00AE1AB9"/>
    <w:rsid w:val="00AE30F4"/>
    <w:rsid w:val="00AE312A"/>
    <w:rsid w:val="00AF1E84"/>
    <w:rsid w:val="00AF338A"/>
    <w:rsid w:val="00B0578E"/>
    <w:rsid w:val="00B10DDD"/>
    <w:rsid w:val="00B11768"/>
    <w:rsid w:val="00B137C3"/>
    <w:rsid w:val="00B15194"/>
    <w:rsid w:val="00B203D1"/>
    <w:rsid w:val="00B205B0"/>
    <w:rsid w:val="00B26A10"/>
    <w:rsid w:val="00B315B3"/>
    <w:rsid w:val="00B43130"/>
    <w:rsid w:val="00B46ACA"/>
    <w:rsid w:val="00B60369"/>
    <w:rsid w:val="00B620E8"/>
    <w:rsid w:val="00B644EB"/>
    <w:rsid w:val="00B666BD"/>
    <w:rsid w:val="00B66ED1"/>
    <w:rsid w:val="00B67BF9"/>
    <w:rsid w:val="00B73550"/>
    <w:rsid w:val="00B737E0"/>
    <w:rsid w:val="00B86F4F"/>
    <w:rsid w:val="00B87CA3"/>
    <w:rsid w:val="00B909A9"/>
    <w:rsid w:val="00B93C64"/>
    <w:rsid w:val="00BA0517"/>
    <w:rsid w:val="00BA1257"/>
    <w:rsid w:val="00BB170C"/>
    <w:rsid w:val="00BC055E"/>
    <w:rsid w:val="00BC263E"/>
    <w:rsid w:val="00BC7FF4"/>
    <w:rsid w:val="00BD2831"/>
    <w:rsid w:val="00BD4234"/>
    <w:rsid w:val="00BD4B71"/>
    <w:rsid w:val="00BE1BC8"/>
    <w:rsid w:val="00BE2048"/>
    <w:rsid w:val="00BE361C"/>
    <w:rsid w:val="00BE785F"/>
    <w:rsid w:val="00BF397F"/>
    <w:rsid w:val="00BF557D"/>
    <w:rsid w:val="00BF757C"/>
    <w:rsid w:val="00C10A61"/>
    <w:rsid w:val="00C12BE9"/>
    <w:rsid w:val="00C157EF"/>
    <w:rsid w:val="00C16F4C"/>
    <w:rsid w:val="00C264CB"/>
    <w:rsid w:val="00C2728C"/>
    <w:rsid w:val="00C30E01"/>
    <w:rsid w:val="00C31D8A"/>
    <w:rsid w:val="00C4097F"/>
    <w:rsid w:val="00C5066D"/>
    <w:rsid w:val="00C50E25"/>
    <w:rsid w:val="00C5131C"/>
    <w:rsid w:val="00C51873"/>
    <w:rsid w:val="00C55AE9"/>
    <w:rsid w:val="00C56896"/>
    <w:rsid w:val="00C628B4"/>
    <w:rsid w:val="00C66D25"/>
    <w:rsid w:val="00C67BCA"/>
    <w:rsid w:val="00C751D1"/>
    <w:rsid w:val="00C813AF"/>
    <w:rsid w:val="00C84682"/>
    <w:rsid w:val="00CA4E31"/>
    <w:rsid w:val="00CB49AB"/>
    <w:rsid w:val="00CB7AC1"/>
    <w:rsid w:val="00CC769B"/>
    <w:rsid w:val="00CD0D3B"/>
    <w:rsid w:val="00CD5207"/>
    <w:rsid w:val="00CD5E40"/>
    <w:rsid w:val="00CE0B03"/>
    <w:rsid w:val="00CE479F"/>
    <w:rsid w:val="00CE4F92"/>
    <w:rsid w:val="00CE650E"/>
    <w:rsid w:val="00CF1F39"/>
    <w:rsid w:val="00CF2E40"/>
    <w:rsid w:val="00D04EDE"/>
    <w:rsid w:val="00D13C60"/>
    <w:rsid w:val="00D26039"/>
    <w:rsid w:val="00D267E7"/>
    <w:rsid w:val="00D26AE2"/>
    <w:rsid w:val="00D308A9"/>
    <w:rsid w:val="00D44118"/>
    <w:rsid w:val="00D55FBE"/>
    <w:rsid w:val="00D66CF7"/>
    <w:rsid w:val="00D721D6"/>
    <w:rsid w:val="00D82E68"/>
    <w:rsid w:val="00D902A9"/>
    <w:rsid w:val="00D92F45"/>
    <w:rsid w:val="00DA137C"/>
    <w:rsid w:val="00DA150F"/>
    <w:rsid w:val="00DA1BEF"/>
    <w:rsid w:val="00DA40A4"/>
    <w:rsid w:val="00DA68A2"/>
    <w:rsid w:val="00DA74BD"/>
    <w:rsid w:val="00DB219B"/>
    <w:rsid w:val="00DC6B3F"/>
    <w:rsid w:val="00DD47D8"/>
    <w:rsid w:val="00DE0756"/>
    <w:rsid w:val="00DE6EF4"/>
    <w:rsid w:val="00E033BF"/>
    <w:rsid w:val="00E0711C"/>
    <w:rsid w:val="00E075D9"/>
    <w:rsid w:val="00E13D97"/>
    <w:rsid w:val="00E31FB3"/>
    <w:rsid w:val="00E32CD3"/>
    <w:rsid w:val="00E3498B"/>
    <w:rsid w:val="00E35938"/>
    <w:rsid w:val="00E364E1"/>
    <w:rsid w:val="00E41C88"/>
    <w:rsid w:val="00E60C5F"/>
    <w:rsid w:val="00E62E60"/>
    <w:rsid w:val="00E92D34"/>
    <w:rsid w:val="00EA25E2"/>
    <w:rsid w:val="00EB1384"/>
    <w:rsid w:val="00EB770B"/>
    <w:rsid w:val="00ED0994"/>
    <w:rsid w:val="00ED3217"/>
    <w:rsid w:val="00ED7C16"/>
    <w:rsid w:val="00EE026A"/>
    <w:rsid w:val="00EE1A2E"/>
    <w:rsid w:val="00EE4A3F"/>
    <w:rsid w:val="00EE4F50"/>
    <w:rsid w:val="00EE7E00"/>
    <w:rsid w:val="00EF1E15"/>
    <w:rsid w:val="00EF2A31"/>
    <w:rsid w:val="00EF78E1"/>
    <w:rsid w:val="00F00520"/>
    <w:rsid w:val="00F01BF9"/>
    <w:rsid w:val="00F03E03"/>
    <w:rsid w:val="00F04319"/>
    <w:rsid w:val="00F057F7"/>
    <w:rsid w:val="00F0780E"/>
    <w:rsid w:val="00F159FA"/>
    <w:rsid w:val="00F20E7E"/>
    <w:rsid w:val="00F22319"/>
    <w:rsid w:val="00F239D3"/>
    <w:rsid w:val="00F256B7"/>
    <w:rsid w:val="00F26124"/>
    <w:rsid w:val="00F3133D"/>
    <w:rsid w:val="00F342FF"/>
    <w:rsid w:val="00F37E92"/>
    <w:rsid w:val="00F44BDD"/>
    <w:rsid w:val="00F56074"/>
    <w:rsid w:val="00F60242"/>
    <w:rsid w:val="00F65A79"/>
    <w:rsid w:val="00F65C4A"/>
    <w:rsid w:val="00F675B3"/>
    <w:rsid w:val="00F85252"/>
    <w:rsid w:val="00F9224F"/>
    <w:rsid w:val="00FA116E"/>
    <w:rsid w:val="00FA4DD1"/>
    <w:rsid w:val="00FB0FE9"/>
    <w:rsid w:val="00FC61FD"/>
    <w:rsid w:val="00FC7836"/>
    <w:rsid w:val="00FD65EE"/>
    <w:rsid w:val="00FE1DC0"/>
    <w:rsid w:val="00FE3B9F"/>
    <w:rsid w:val="00FE56AD"/>
    <w:rsid w:val="00FE5D9F"/>
    <w:rsid w:val="00FF201D"/>
    <w:rsid w:val="00FF3FB1"/>
    <w:rsid w:val="00FF5D4D"/>
    <w:rsid w:val="11837DD4"/>
    <w:rsid w:val="11EC334C"/>
    <w:rsid w:val="176C6EA3"/>
    <w:rsid w:val="19286DB9"/>
    <w:rsid w:val="1AEA1C29"/>
    <w:rsid w:val="20205FD5"/>
    <w:rsid w:val="25036707"/>
    <w:rsid w:val="25603FF8"/>
    <w:rsid w:val="2665743E"/>
    <w:rsid w:val="2F3F5B30"/>
    <w:rsid w:val="35914DB3"/>
    <w:rsid w:val="3A0A4FA2"/>
    <w:rsid w:val="3D060B0A"/>
    <w:rsid w:val="40074A0A"/>
    <w:rsid w:val="4265375D"/>
    <w:rsid w:val="4CBD00B0"/>
    <w:rsid w:val="53773AD7"/>
    <w:rsid w:val="55820257"/>
    <w:rsid w:val="57C154A7"/>
    <w:rsid w:val="6DAE7E20"/>
    <w:rsid w:val="714A0666"/>
    <w:rsid w:val="740C6200"/>
    <w:rsid w:val="76875E39"/>
    <w:rsid w:val="769C558B"/>
    <w:rsid w:val="789E1FE3"/>
    <w:rsid w:val="7A20550D"/>
    <w:rsid w:val="7C2F7475"/>
    <w:rsid w:val="7CEC1486"/>
    <w:rsid w:val="7CEF1E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AE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C55AE9"/>
    <w:rPr>
      <w:rFonts w:ascii="等线 Light" w:eastAsia="黑体" w:hAnsi="等线 Light"/>
      <w:sz w:val="20"/>
      <w:szCs w:val="20"/>
    </w:rPr>
  </w:style>
  <w:style w:type="paragraph" w:styleId="a4">
    <w:name w:val="Document Map"/>
    <w:basedOn w:val="a"/>
    <w:semiHidden/>
    <w:rsid w:val="00C55AE9"/>
    <w:pPr>
      <w:shd w:val="clear" w:color="auto" w:fill="000080"/>
    </w:pPr>
  </w:style>
  <w:style w:type="paragraph" w:styleId="a5">
    <w:name w:val="Date"/>
    <w:basedOn w:val="a"/>
    <w:next w:val="a"/>
    <w:link w:val="Char"/>
    <w:rsid w:val="00C55AE9"/>
    <w:pPr>
      <w:ind w:leftChars="2500" w:left="100"/>
    </w:pPr>
  </w:style>
  <w:style w:type="paragraph" w:styleId="a6">
    <w:name w:val="Balloon Text"/>
    <w:basedOn w:val="a"/>
    <w:link w:val="Char0"/>
    <w:rsid w:val="00C55AE9"/>
    <w:rPr>
      <w:sz w:val="18"/>
      <w:szCs w:val="18"/>
    </w:rPr>
  </w:style>
  <w:style w:type="paragraph" w:styleId="a7">
    <w:name w:val="footer"/>
    <w:basedOn w:val="a"/>
    <w:link w:val="Char1"/>
    <w:uiPriority w:val="99"/>
    <w:rsid w:val="00C55AE9"/>
    <w:pPr>
      <w:tabs>
        <w:tab w:val="center" w:pos="4153"/>
        <w:tab w:val="right" w:pos="8306"/>
      </w:tabs>
      <w:snapToGrid w:val="0"/>
      <w:jc w:val="left"/>
    </w:pPr>
    <w:rPr>
      <w:sz w:val="18"/>
      <w:szCs w:val="18"/>
    </w:rPr>
  </w:style>
  <w:style w:type="paragraph" w:styleId="a8">
    <w:name w:val="header"/>
    <w:basedOn w:val="a"/>
    <w:link w:val="Char2"/>
    <w:uiPriority w:val="99"/>
    <w:unhideWhenUsed/>
    <w:rsid w:val="005E201C"/>
    <w:pPr>
      <w:widowControl/>
      <w:tabs>
        <w:tab w:val="center" w:pos="4680"/>
        <w:tab w:val="right" w:pos="9360"/>
      </w:tabs>
      <w:jc w:val="left"/>
    </w:pPr>
    <w:rPr>
      <w:rFonts w:asciiTheme="minorHAnsi" w:eastAsiaTheme="minorEastAsia" w:hAnsiTheme="minorHAnsi"/>
      <w:kern w:val="0"/>
      <w:sz w:val="22"/>
      <w:szCs w:val="22"/>
    </w:rPr>
  </w:style>
  <w:style w:type="paragraph" w:styleId="a9">
    <w:name w:val="Normal (Web)"/>
    <w:basedOn w:val="a"/>
    <w:rsid w:val="00C55AE9"/>
    <w:pPr>
      <w:widowControl/>
      <w:spacing w:before="100" w:beforeAutospacing="1" w:after="100" w:afterAutospacing="1"/>
      <w:jc w:val="left"/>
    </w:pPr>
    <w:rPr>
      <w:rFonts w:ascii="宋体" w:hAnsi="宋体" w:cs="宋体"/>
      <w:kern w:val="0"/>
      <w:sz w:val="24"/>
    </w:rPr>
  </w:style>
  <w:style w:type="character" w:styleId="aa">
    <w:name w:val="Strong"/>
    <w:qFormat/>
    <w:rsid w:val="00C55AE9"/>
    <w:rPr>
      <w:b/>
      <w:bCs/>
    </w:rPr>
  </w:style>
  <w:style w:type="character" w:styleId="ab">
    <w:name w:val="page number"/>
    <w:basedOn w:val="a0"/>
    <w:rsid w:val="00C55AE9"/>
  </w:style>
  <w:style w:type="character" w:customStyle="1" w:styleId="Char">
    <w:name w:val="日期 Char"/>
    <w:link w:val="a5"/>
    <w:rsid w:val="00C55AE9"/>
    <w:rPr>
      <w:kern w:val="2"/>
      <w:sz w:val="21"/>
      <w:szCs w:val="24"/>
    </w:rPr>
  </w:style>
  <w:style w:type="character" w:customStyle="1" w:styleId="fontstyle61">
    <w:name w:val="fontstyle61"/>
    <w:rsid w:val="00C55AE9"/>
    <w:rPr>
      <w:rFonts w:ascii="E-BX" w:hAnsi="E-BX" w:hint="default"/>
      <w:color w:val="000000"/>
      <w:sz w:val="30"/>
      <w:szCs w:val="30"/>
    </w:rPr>
  </w:style>
  <w:style w:type="character" w:customStyle="1" w:styleId="fontstyle51">
    <w:name w:val="fontstyle51"/>
    <w:rsid w:val="00C55AE9"/>
    <w:rPr>
      <w:rFonts w:ascii="FZFSK--GBK1-0" w:hAnsi="FZFSK--GBK1-0" w:hint="default"/>
      <w:color w:val="000000"/>
      <w:sz w:val="30"/>
      <w:szCs w:val="30"/>
    </w:rPr>
  </w:style>
  <w:style w:type="paragraph" w:customStyle="1" w:styleId="p0">
    <w:name w:val="p0"/>
    <w:basedOn w:val="a"/>
    <w:rsid w:val="00C55AE9"/>
    <w:pPr>
      <w:widowControl/>
    </w:pPr>
    <w:rPr>
      <w:rFonts w:cs="宋体"/>
      <w:kern w:val="0"/>
      <w:szCs w:val="21"/>
    </w:rPr>
  </w:style>
  <w:style w:type="paragraph" w:customStyle="1" w:styleId="ListParagraph1">
    <w:name w:val="List Paragraph1"/>
    <w:basedOn w:val="a"/>
    <w:uiPriority w:val="99"/>
    <w:qFormat/>
    <w:rsid w:val="00C55AE9"/>
    <w:pPr>
      <w:ind w:firstLineChars="200" w:firstLine="420"/>
    </w:pPr>
    <w:rPr>
      <w:rFonts w:cs="Calibri"/>
      <w:szCs w:val="21"/>
    </w:rPr>
  </w:style>
  <w:style w:type="paragraph" w:customStyle="1" w:styleId="CharCharCharCharCharCharChar">
    <w:name w:val="Char Char Char Char Char Char Char"/>
    <w:basedOn w:val="a4"/>
    <w:semiHidden/>
    <w:rsid w:val="00C55AE9"/>
    <w:pPr>
      <w:adjustRightInd w:val="0"/>
      <w:spacing w:line="360" w:lineRule="auto"/>
      <w:ind w:left="1276"/>
      <w:jc w:val="center"/>
      <w:outlineLvl w:val="3"/>
    </w:pPr>
    <w:rPr>
      <w:rFonts w:ascii="Tahoma" w:hAnsi="Tahoma"/>
      <w:sz w:val="24"/>
    </w:rPr>
  </w:style>
  <w:style w:type="paragraph" w:customStyle="1" w:styleId="Default">
    <w:name w:val="Default"/>
    <w:uiPriority w:val="99"/>
    <w:rsid w:val="00C55AE9"/>
    <w:pPr>
      <w:widowControl w:val="0"/>
      <w:autoSpaceDE w:val="0"/>
      <w:autoSpaceDN w:val="0"/>
      <w:adjustRightInd w:val="0"/>
    </w:pPr>
    <w:rPr>
      <w:rFonts w:ascii="FZ Extra BSK" w:eastAsia="FZ Extra BSK" w:cs="FZ Extra BSK"/>
      <w:color w:val="000000"/>
      <w:sz w:val="24"/>
      <w:szCs w:val="24"/>
    </w:rPr>
  </w:style>
  <w:style w:type="paragraph" w:customStyle="1" w:styleId="CM10">
    <w:name w:val="CM10"/>
    <w:basedOn w:val="Default"/>
    <w:next w:val="Default"/>
    <w:uiPriority w:val="99"/>
    <w:rsid w:val="00C55AE9"/>
    <w:pPr>
      <w:spacing w:after="188"/>
    </w:pPr>
    <w:rPr>
      <w:rFonts w:cs="Times New Roman"/>
      <w:color w:val="auto"/>
    </w:rPr>
  </w:style>
  <w:style w:type="character" w:customStyle="1" w:styleId="Char0">
    <w:name w:val="批注框文本 Char"/>
    <w:basedOn w:val="a0"/>
    <w:link w:val="a6"/>
    <w:rsid w:val="00C55AE9"/>
    <w:rPr>
      <w:kern w:val="2"/>
      <w:sz w:val="18"/>
      <w:szCs w:val="18"/>
    </w:rPr>
  </w:style>
  <w:style w:type="character" w:customStyle="1" w:styleId="Char1">
    <w:name w:val="页脚 Char"/>
    <w:basedOn w:val="a0"/>
    <w:link w:val="a7"/>
    <w:uiPriority w:val="99"/>
    <w:rsid w:val="00C55AE9"/>
    <w:rPr>
      <w:kern w:val="2"/>
      <w:sz w:val="18"/>
      <w:szCs w:val="18"/>
    </w:rPr>
  </w:style>
  <w:style w:type="paragraph" w:styleId="ac">
    <w:name w:val="List Paragraph"/>
    <w:basedOn w:val="a"/>
    <w:uiPriority w:val="99"/>
    <w:qFormat/>
    <w:rsid w:val="00C55AE9"/>
    <w:pPr>
      <w:ind w:firstLineChars="200" w:firstLine="420"/>
    </w:pPr>
  </w:style>
  <w:style w:type="character" w:customStyle="1" w:styleId="Char2">
    <w:name w:val="页眉 Char"/>
    <w:basedOn w:val="a0"/>
    <w:link w:val="a8"/>
    <w:uiPriority w:val="99"/>
    <w:rsid w:val="005E201C"/>
    <w:rPr>
      <w:rFonts w:asciiTheme="minorHAnsi" w:eastAsiaTheme="minorEastAsia" w:hAnsiTheme="minorHAnsi"/>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主题">
  <a:themeElements>
    <a:clrScheme name="活力">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65"/>
    <customShpInfo spid="_x0000_s2064"/>
    <customShpInfo spid="_x0000_s2063"/>
    <customShpInfo spid="_x0000_s2062"/>
  </customShpExts>
</s:customData>
</file>

<file path=customXml/itemProps1.xml><?xml version="1.0" encoding="utf-8"?>
<ds:datastoreItem xmlns:ds="http://schemas.openxmlformats.org/officeDocument/2006/customXml" ds:itemID="{80E489DE-2FB8-400C-BFF1-20E62ECA24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1397</TotalTime>
  <Pages>19</Pages>
  <Words>5950</Words>
  <Characters>978</Characters>
  <Application>Microsoft Office Word</Application>
  <DocSecurity>0</DocSecurity>
  <Lines>8</Lines>
  <Paragraphs>13</Paragraphs>
  <ScaleCrop>false</ScaleCrop>
  <Company>SkyUN.Org</Company>
  <LinksUpToDate>false</LinksUpToDate>
  <CharactersWithSpaces>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SkyUN.Org</dc:creator>
  <cp:lastModifiedBy>微软用户</cp:lastModifiedBy>
  <cp:revision>38</cp:revision>
  <cp:lastPrinted>2019-03-21T00:59:00Z</cp:lastPrinted>
  <dcterms:created xsi:type="dcterms:W3CDTF">2019-03-05T06:14:00Z</dcterms:created>
  <dcterms:modified xsi:type="dcterms:W3CDTF">2019-03-25T01:22:00Z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