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0" w:firstLineChars="0"/>
        <w:rPr>
          <w:rFonts w:hint="default" w:ascii="Times New Roman" w:hAnsi="Times New Roman" w:eastAsia="方正仿宋简体" w:cs="Times New Roman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u w:val="none"/>
          <w:lang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0" w:firstLineChars="0"/>
        <w:rPr>
          <w:rFonts w:hint="default" w:ascii="Times New Roman" w:hAnsi="Times New Roman" w:eastAsia="黑体" w:cs="Times New Roman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u w:val="none"/>
          <w:lang w:eastAsia="zh-CN"/>
        </w:rPr>
        <w:t xml:space="preserve">                     </w:t>
      </w:r>
      <w:r>
        <w:rPr>
          <w:rFonts w:hint="default" w:ascii="Times New Roman" w:hAnsi="Times New Roman" w:eastAsia="黑体" w:cs="Times New Roman"/>
          <w:sz w:val="32"/>
          <w:szCs w:val="32"/>
          <w:u w:val="none"/>
          <w:lang w:eastAsia="zh-CN"/>
        </w:rPr>
        <w:t xml:space="preserve"> 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/>
        <w:jc w:val="center"/>
        <w:rPr>
          <w:rFonts w:hint="default" w:ascii="Times New Roman" w:hAnsi="Times New Roman" w:eastAsia="方正仿宋简体" w:cs="Times New Roman"/>
          <w:sz w:val="32"/>
          <w:szCs w:val="32"/>
          <w:u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0" w:firstLineChars="0"/>
        <w:jc w:val="center"/>
        <w:rPr>
          <w:rFonts w:hint="default" w:ascii="Times New Roman" w:hAnsi="Times New Roman" w:eastAsia="穝灿砰" w:cs="Times New Roman"/>
          <w:sz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u w:val="none"/>
        </w:rPr>
        <w:t>川政</w:t>
      </w:r>
      <w:r>
        <w:rPr>
          <w:rFonts w:hint="default" w:ascii="Times New Roman" w:hAnsi="Times New Roman" w:eastAsia="仿宋_GB2312" w:cs="Times New Roman"/>
          <w:sz w:val="32"/>
          <w:u w:val="none"/>
          <w:lang w:eastAsia="zh-CN"/>
        </w:rPr>
        <w:t>字</w:t>
      </w:r>
      <w:r>
        <w:rPr>
          <w:rFonts w:hint="default" w:ascii="Times New Roman" w:hAnsi="Times New Roman" w:eastAsia="仿宋_GB2312" w:cs="Times New Roman"/>
          <w:sz w:val="32"/>
          <w:u w:val="none"/>
        </w:rPr>
        <w:t>〔20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u w:val="none"/>
        </w:rPr>
        <w:t>〕</w:t>
      </w:r>
      <w:r>
        <w:rPr>
          <w:rFonts w:hint="eastAsia" w:cs="Times New Roman"/>
          <w:sz w:val="32"/>
          <w:u w:val="none"/>
          <w:lang w:val="en-US" w:eastAsia="zh-CN"/>
        </w:rPr>
        <w:t>74</w:t>
      </w:r>
      <w:r>
        <w:rPr>
          <w:rFonts w:hint="default" w:ascii="Times New Roman" w:hAnsi="Times New Roman" w:eastAsia="仿宋_GB2312" w:cs="Times New Roman"/>
          <w:sz w:val="32"/>
          <w:u w:val="none"/>
        </w:rPr>
        <w:t>号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880"/>
        <w:jc w:val="center"/>
        <w:rPr>
          <w:rFonts w:hint="default" w:ascii="Times New Roman" w:hAnsi="Times New Roman" w:eastAsia="穝灿砰" w:cs="Times New Roman"/>
          <w:sz w:val="44"/>
          <w:szCs w:val="44"/>
          <w:u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/>
        </w:rPr>
        <w:t>淄川区人民政府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/>
        </w:rPr>
        <w:t>关于</w:t>
      </w:r>
      <w:r>
        <w:rPr>
          <w:rFonts w:hint="eastAsia" w:eastAsia="方正小标宋简体" w:cs="Times New Roman"/>
          <w:spacing w:val="0"/>
          <w:sz w:val="44"/>
          <w:szCs w:val="44"/>
          <w:lang w:eastAsia="zh-CN"/>
        </w:rPr>
        <w:t>区第十九届人大常委会第四次会议对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/>
        </w:rPr>
        <w:t>淄博国家农业科技园区建设情况审议意见</w:t>
      </w:r>
      <w:r>
        <w:rPr>
          <w:rFonts w:hint="eastAsia" w:eastAsia="方正小标宋简体" w:cs="Times New Roman"/>
          <w:spacing w:val="0"/>
          <w:sz w:val="44"/>
          <w:szCs w:val="44"/>
          <w:lang w:eastAsia="zh-CN"/>
        </w:rPr>
        <w:t>整改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/>
        </w:rPr>
        <w:t>落实情况的报告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0" w:firstLineChars="0"/>
        <w:rPr>
          <w:rFonts w:hint="default" w:ascii="Times New Roman" w:hAnsi="Times New Roman" w:cs="Times New Roman"/>
          <w:spacing w:val="1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pacing w:val="0"/>
          <w:sz w:val="32"/>
          <w:szCs w:val="32"/>
          <w:lang w:eastAsia="zh-CN"/>
        </w:rPr>
        <w:t>区人大常委会：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pacing w:val="0"/>
          <w:sz w:val="32"/>
          <w:szCs w:val="32"/>
          <w:lang w:eastAsia="zh-CN"/>
        </w:rPr>
        <w:t>收到区十九届人大常委会第四次会议</w:t>
      </w:r>
      <w:r>
        <w:rPr>
          <w:rFonts w:hint="default" w:ascii="Times New Roman" w:hAnsi="Times New Roman" w:cs="Times New Roman"/>
          <w:spacing w:val="0"/>
          <w:sz w:val="32"/>
          <w:szCs w:val="32"/>
          <w:u w:val="none"/>
          <w:lang w:eastAsia="zh-CN"/>
        </w:rPr>
        <w:t>《关于对淄博国家农业科技园区建设情况审议意见》</w:t>
      </w:r>
      <w:r>
        <w:rPr>
          <w:rFonts w:hint="eastAsia" w:cs="Times New Roman"/>
          <w:spacing w:val="0"/>
          <w:sz w:val="32"/>
          <w:szCs w:val="32"/>
          <w:u w:val="none"/>
          <w:lang w:eastAsia="zh-CN"/>
        </w:rPr>
        <w:t>（川人发〔2022〕</w:t>
      </w:r>
      <w:r>
        <w:rPr>
          <w:rFonts w:hint="eastAsia" w:cs="Times New Roman"/>
          <w:spacing w:val="0"/>
          <w:sz w:val="32"/>
          <w:szCs w:val="32"/>
          <w:u w:val="none"/>
          <w:lang w:val="en-US" w:eastAsia="zh-CN"/>
        </w:rPr>
        <w:t>25</w:t>
      </w:r>
      <w:r>
        <w:rPr>
          <w:rFonts w:hint="eastAsia" w:cs="Times New Roman"/>
          <w:spacing w:val="0"/>
          <w:sz w:val="32"/>
          <w:szCs w:val="32"/>
          <w:u w:val="none"/>
          <w:lang w:eastAsia="zh-CN"/>
        </w:rPr>
        <w:t>号）</w:t>
      </w:r>
      <w:r>
        <w:rPr>
          <w:rFonts w:hint="default" w:ascii="Times New Roman" w:hAnsi="Times New Roman" w:cs="Times New Roman"/>
          <w:spacing w:val="0"/>
          <w:sz w:val="32"/>
          <w:szCs w:val="32"/>
          <w:lang w:eastAsia="zh-CN"/>
        </w:rPr>
        <w:t>（以下简称《意见》）后，</w:t>
      </w:r>
      <w:r>
        <w:rPr>
          <w:rFonts w:hint="eastAsia" w:cs="Times New Roman"/>
          <w:spacing w:val="0"/>
          <w:sz w:val="32"/>
          <w:szCs w:val="32"/>
          <w:lang w:eastAsia="zh-CN"/>
        </w:rPr>
        <w:t>区政府</w:t>
      </w:r>
      <w:r>
        <w:rPr>
          <w:rFonts w:hint="default" w:ascii="Times New Roman" w:hAnsi="Times New Roman" w:cs="Times New Roman"/>
          <w:spacing w:val="0"/>
          <w:sz w:val="32"/>
          <w:szCs w:val="32"/>
          <w:lang w:eastAsia="zh-CN"/>
        </w:rPr>
        <w:t>高度重视，立即</w:t>
      </w:r>
      <w:r>
        <w:rPr>
          <w:rFonts w:hint="eastAsia" w:cs="Times New Roman"/>
          <w:spacing w:val="0"/>
          <w:sz w:val="32"/>
          <w:szCs w:val="32"/>
          <w:lang w:eastAsia="zh-CN"/>
        </w:rPr>
        <w:t>组织</w:t>
      </w:r>
      <w:r>
        <w:rPr>
          <w:rFonts w:hint="default" w:ascii="Times New Roman" w:hAnsi="Times New Roman" w:cs="Times New Roman"/>
          <w:spacing w:val="0"/>
          <w:sz w:val="32"/>
          <w:szCs w:val="32"/>
          <w:lang w:eastAsia="zh-CN"/>
        </w:rPr>
        <w:t>区科技局等相关部门认真组织学习，对《意见》提出的问题不足与意见建议进行分析研究，并结合工作实际，制定推进计划，逐一落实，现将有关情况报告如下：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line="560" w:lineRule="exact"/>
        <w:ind w:firstLine="640" w:firstLineChars="200"/>
        <w:textAlignment w:val="auto"/>
        <w:outlineLvl w:val="1"/>
        <w:rPr>
          <w:rFonts w:hint="eastAsia" w:ascii="Times New Roman" w:hAnsi="Times New Roman" w:eastAsia="仿宋_GB2312" w:cs="Times New Roman"/>
          <w:spacing w:val="0"/>
          <w:sz w:val="32"/>
          <w:szCs w:val="32"/>
          <w:lang w:val="zh-CN" w:eastAsia="zh-CN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  <w:lang w:eastAsia="zh-CN"/>
        </w:rPr>
        <w:t>一、加强政策宣传，加大研发投入。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在开发区、昆仑镇、龙泉镇、罗村镇举办4场科技政策专题培训会，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zh-CN" w:eastAsia="zh-CN"/>
        </w:rPr>
        <w:t>编制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zh-CN" w:eastAsia="zh-CN"/>
        </w:rPr>
        <w:t>印发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zh-CN" w:eastAsia="zh-CN"/>
        </w:rPr>
        <w:t>《科技惠企政策汇编》和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企业研究开发财政补助、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zh-CN" w:eastAsia="zh-CN"/>
        </w:rPr>
        <w:t>高新技术企业和科技型中小企业认定标准及流程专项政策明白纸，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向企业宣传、解读科技惠农相关政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eastAsia="zh-CN"/>
        </w:rPr>
        <w:t>策。落实《关于支持现代农业高质量发展加快乡村产业振兴的十条政策》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eastAsia="zh-CN"/>
        </w:rPr>
        <w:t>川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u w:val="none"/>
          <w:lang w:eastAsia="zh-CN"/>
        </w:rPr>
        <w:t>发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eastAsia="zh-CN"/>
        </w:rPr>
        <w:t>〔202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eastAsia="zh-CN"/>
        </w:rPr>
        <w:t>〕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eastAsia="zh-CN"/>
        </w:rPr>
        <w:t>号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和市数字农业农村有关支持政策，兑现奖补资金150余万元，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zh-CN" w:eastAsia="zh-CN"/>
        </w:rPr>
        <w:t>引导和支持园区企业持续加大研发投入，不断提升农业企业创新能力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zh-CN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line="560" w:lineRule="exact"/>
        <w:ind w:firstLine="640" w:firstLineChars="200"/>
        <w:textAlignment w:val="auto"/>
        <w:outlineLvl w:val="1"/>
        <w:rPr>
          <w:rFonts w:hint="default" w:ascii="Times New Roman" w:hAnsi="Times New Roman" w:eastAsia="黑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  <w:lang w:eastAsia="zh-CN"/>
        </w:rPr>
        <w:t>二、实施科技项目，促进企业发展。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依托淄博国家农业科技园区，选聘山东理工大学5名现代农业领域的青年博士、专家教授到园区企业担任科技副总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组织园区内农业龙头企业联合省农科院、山东农业大学等高校院所开展创新创业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活动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，引进推广先进适用技术，联合申报省、市科技项目，提升园区农业科技企业创新能力。围绕园区主导产业，先后组织实施“食用菌智慧工厂化生产关键技术研究与产业化”“软籽石榴优质高效设施栽培技术产业化研究及推广应用”等多项重大科技项目，累计对上争取各类科技扶持资金1800余万元，进一步拉长了园区特色产业链条，促进了食用菌、软籽石榴、廖坞小米等富硒蔬菜、富硒水果、富硒粮食集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  <w:lang w:eastAsia="zh-CN"/>
        </w:rPr>
        <w:t>三、搭建合作平台，促进成果转化。</w:t>
      </w:r>
      <w:r>
        <w:rPr>
          <w:rFonts w:hint="default" w:ascii="Times New Roman" w:hAnsi="Times New Roman" w:cs="Times New Roman"/>
          <w:color w:val="000000"/>
          <w:spacing w:val="0"/>
          <w:sz w:val="32"/>
          <w:szCs w:val="32"/>
          <w:shd w:val="clear" w:color="auto" w:fill="FFFFFF"/>
          <w:lang w:eastAsia="zh-CN"/>
        </w:rPr>
        <w:t>组织第十五届“百名专家淄川行”暨第三届黉阳富硒产业论坛，邀请富硒农业类专家教授围绕富硒产业、硒与人体健康做主题报告，并聘请相关专家</w:t>
      </w:r>
      <w:r>
        <w:rPr>
          <w:rFonts w:hint="eastAsia" w:cs="Times New Roman"/>
          <w:color w:val="000000"/>
          <w:spacing w:val="0"/>
          <w:sz w:val="32"/>
          <w:szCs w:val="32"/>
          <w:shd w:val="clear" w:color="auto" w:fill="FFFFFF"/>
          <w:lang w:eastAsia="zh-CN"/>
        </w:rPr>
        <w:t>担任</w:t>
      </w:r>
      <w:r>
        <w:rPr>
          <w:rFonts w:hint="default" w:ascii="Times New Roman" w:hAnsi="Times New Roman" w:cs="Times New Roman"/>
          <w:color w:val="000000"/>
          <w:spacing w:val="0"/>
          <w:sz w:val="32"/>
          <w:szCs w:val="32"/>
          <w:shd w:val="clear" w:color="auto" w:fill="FFFFFF"/>
          <w:lang w:eastAsia="zh-CN"/>
        </w:rPr>
        <w:t>硒产业技术和市场发展顾问，与企业</w:t>
      </w:r>
      <w:r>
        <w:rPr>
          <w:rFonts w:hint="eastAsia" w:cs="Times New Roman"/>
          <w:color w:val="000000"/>
          <w:spacing w:val="0"/>
          <w:sz w:val="32"/>
          <w:szCs w:val="32"/>
          <w:shd w:val="clear" w:color="auto" w:fill="FFFFFF"/>
          <w:lang w:eastAsia="zh-CN"/>
        </w:rPr>
        <w:t>签订战略合作协议</w:t>
      </w:r>
      <w:r>
        <w:rPr>
          <w:rFonts w:hint="default" w:ascii="Times New Roman" w:hAnsi="Times New Roman" w:cs="Times New Roman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cs="Times New Roman"/>
          <w:spacing w:val="0"/>
          <w:sz w:val="32"/>
          <w:szCs w:val="32"/>
          <w:lang w:eastAsia="zh-CN"/>
        </w:rPr>
        <w:t>积极</w:t>
      </w:r>
      <w:r>
        <w:rPr>
          <w:rFonts w:hint="eastAsia" w:cs="Times New Roman"/>
          <w:spacing w:val="0"/>
          <w:sz w:val="32"/>
          <w:szCs w:val="32"/>
          <w:lang w:eastAsia="zh-CN"/>
        </w:rPr>
        <w:t>对接</w:t>
      </w:r>
      <w:r>
        <w:rPr>
          <w:rFonts w:hint="default" w:ascii="Times New Roman" w:hAnsi="Times New Roman" w:cs="Times New Roman"/>
          <w:spacing w:val="0"/>
          <w:sz w:val="32"/>
          <w:szCs w:val="32"/>
          <w:lang w:eastAsia="zh-CN"/>
        </w:rPr>
        <w:t>华中农业大学、山东农业大学等高校院所，加强</w:t>
      </w:r>
      <w:r>
        <w:rPr>
          <w:rFonts w:hint="eastAsia" w:cs="Times New Roman"/>
          <w:spacing w:val="0"/>
          <w:sz w:val="32"/>
          <w:szCs w:val="32"/>
          <w:lang w:eastAsia="zh-CN"/>
        </w:rPr>
        <w:t>与</w:t>
      </w:r>
      <w:r>
        <w:rPr>
          <w:rFonts w:hint="default" w:ascii="Times New Roman" w:hAnsi="Times New Roman" w:cs="Times New Roman"/>
          <w:spacing w:val="0"/>
          <w:sz w:val="32"/>
          <w:szCs w:val="32"/>
          <w:lang w:eastAsia="zh-CN"/>
        </w:rPr>
        <w:t>国内富硒专家教授的联系</w:t>
      </w:r>
      <w:r>
        <w:rPr>
          <w:rFonts w:hint="eastAsia" w:cs="Times New Roman"/>
          <w:spacing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cs="Times New Roman"/>
          <w:spacing w:val="0"/>
          <w:sz w:val="32"/>
          <w:szCs w:val="32"/>
          <w:lang w:eastAsia="zh-CN"/>
        </w:rPr>
        <w:t>成立淄川区富硒产业发展实用技术队伍，依托专家技术优势资源，及时解决富硒产业标准化发展技术难题，为园区建设提供科技支撑和智力支持。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line="560" w:lineRule="exact"/>
        <w:ind w:firstLine="640" w:firstLineChars="200"/>
        <w:textAlignment w:val="auto"/>
        <w:outlineLvl w:val="1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  <w:lang w:eastAsia="zh-CN"/>
        </w:rPr>
        <w:t>四、突出问题导向，靶向发力。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  <w:lang w:eastAsia="zh-CN"/>
        </w:rPr>
        <w:t>针对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  <w:lang w:eastAsia="zh-CN"/>
        </w:rPr>
        <w:t>《意见》中指出的园区建设协调推进机制还不健全，园区企业创新意识不强，园区整体技术水平不高，成果转化和产业链条融合发展不足，园区科技产出较低等突出问题。区政府将按照《意见》中提出的建议，由区科技局牵头，会同相关部门，精准施策，全力推进。</w:t>
      </w:r>
      <w:r>
        <w:rPr>
          <w:rFonts w:hint="default" w:ascii="Times New Roman" w:hAnsi="Times New Roman" w:eastAsia="楷体_GB2312" w:cs="Times New Roman"/>
          <w:spacing w:val="0"/>
          <w:sz w:val="32"/>
          <w:szCs w:val="32"/>
          <w:lang w:eastAsia="zh-CN"/>
        </w:rPr>
        <w:t>一是成立领导小组，加强考核引导。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  <w:lang w:eastAsia="zh-CN"/>
        </w:rPr>
        <w:t>成立由区政府主要领导任组长，区分管领导任副组长，相关部门主要负责同志为成员的园区建设工作专班，负责协调、领导园区建设工作，落实推进园区建设任务与目标。将园区建设成效纳入全区2023年度高质量发展综合绩效考核，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  <w:lang w:eastAsia="zh-CN"/>
        </w:rPr>
        <w:t>激发部门单位工作积极性。</w:t>
      </w:r>
      <w:r>
        <w:rPr>
          <w:rFonts w:hint="default" w:ascii="Times New Roman" w:hAnsi="Times New Roman" w:eastAsia="楷体_GB2312" w:cs="Times New Roman"/>
          <w:spacing w:val="0"/>
          <w:sz w:val="32"/>
          <w:szCs w:val="32"/>
          <w:lang w:eastAsia="zh-CN"/>
        </w:rPr>
        <w:t>二是强化政府引导，完善园区规划。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  <w:lang w:eastAsia="zh-CN"/>
        </w:rPr>
        <w:t>依托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  <w:lang w:eastAsia="zh-CN"/>
        </w:rPr>
        <w:t>“三百三行”活动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  <w:lang w:eastAsia="zh-CN"/>
        </w:rPr>
        <w:t>持续强化产学研合作，不断为园区发展集聚人才、技术等创新资源。继续加强与国内富硒专家教授的联系，依托专家技术优势资源，解决技术难题，打通农业成果转化最后一公里。整合科技、农业、水利、自然资源等部门资源，进一步优化、细化园区规划建设布局，形成园区建设合力。</w:t>
      </w:r>
      <w:r>
        <w:rPr>
          <w:rFonts w:hint="default" w:ascii="Times New Roman" w:hAnsi="Times New Roman" w:eastAsia="楷体_GB2312" w:cs="Times New Roman"/>
          <w:color w:val="000000"/>
          <w:spacing w:val="0"/>
          <w:sz w:val="32"/>
          <w:szCs w:val="32"/>
          <w:shd w:val="clear" w:color="auto" w:fill="FFFFFF"/>
          <w:lang w:eastAsia="zh-CN"/>
        </w:rPr>
        <w:t>三是激发创新创业，促进产业发展。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  <w:lang w:eastAsia="zh-CN"/>
        </w:rPr>
        <w:t>加大财税政策支持力度，落实高新技术企业税收优惠、研发费用加计扣除、企业研究开发财政补助等各项惠企政策，激发园区企业创新活力。围绕园区主导产业，依托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  <w:lang w:eastAsia="zh-CN"/>
        </w:rPr>
        <w:t>淄博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  <w:lang w:eastAsia="zh-CN"/>
        </w:rPr>
        <w:t>国家农业科技园区、区高新技术创业服务中心、区大学生创业孵化中心、富硒检测中心等平台载体，支持农业龙头企业开展休闲食品、富硒保健品、粮油产品等精深加工技术的集成应用，推动产业链、创新链紧密融合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hint="eastAsia" w:cs="Times New Roman"/>
          <w:color w:val="000000"/>
          <w:spacing w:val="0"/>
          <w:sz w:val="32"/>
          <w:szCs w:val="32"/>
          <w:lang w:eastAsia="zh-CN"/>
        </w:rPr>
      </w:pPr>
      <w:r>
        <w:rPr>
          <w:rFonts w:hint="eastAsia" w:cs="Times New Roman"/>
          <w:color w:val="000000"/>
          <w:spacing w:val="0"/>
          <w:sz w:val="32"/>
          <w:szCs w:val="32"/>
          <w:lang w:eastAsia="zh-CN"/>
        </w:rPr>
        <w:t>特此报告。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hint="default" w:ascii="Times New Roman" w:hAnsi="Times New Roman" w:cs="Times New Roman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1165" w:rightChars="364" w:firstLine="640" w:firstLineChars="200"/>
        <w:jc w:val="center"/>
        <w:textAlignment w:val="auto"/>
        <w:outlineLvl w:val="1"/>
        <w:rPr>
          <w:rFonts w:hint="default" w:ascii="Times New Roman" w:hAnsi="Times New Roman" w:cs="Times New Roman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000000"/>
          <w:spacing w:val="0"/>
          <w:sz w:val="32"/>
          <w:szCs w:val="32"/>
          <w:lang w:val="en-US" w:eastAsia="zh-CN"/>
        </w:rPr>
        <w:t xml:space="preserve">                           </w:t>
      </w:r>
      <w:r>
        <w:rPr>
          <w:rFonts w:hint="default" w:ascii="Times New Roman" w:hAnsi="Times New Roman" w:cs="Times New Roman"/>
          <w:color w:val="000000"/>
          <w:spacing w:val="0"/>
          <w:sz w:val="32"/>
          <w:szCs w:val="32"/>
          <w:lang w:eastAsia="zh-CN"/>
        </w:rPr>
        <w:t>淄川区人民政府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1"/>
        <w:rPr>
          <w:rFonts w:hint="default" w:ascii="Times New Roman" w:hAnsi="Times New Roman" w:cs="Times New Roman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000000"/>
          <w:spacing w:val="0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cs="Times New Roman"/>
          <w:color w:val="000000"/>
          <w:spacing w:val="0"/>
          <w:sz w:val="32"/>
          <w:szCs w:val="32"/>
          <w:lang w:eastAsia="zh-CN"/>
        </w:rPr>
        <w:t>2022年10月</w:t>
      </w:r>
      <w:r>
        <w:rPr>
          <w:rFonts w:hint="eastAsia" w:cs="Times New Roman"/>
          <w:color w:val="000000"/>
          <w:spacing w:val="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cs="Times New Roman"/>
          <w:color w:val="000000"/>
          <w:spacing w:val="0"/>
          <w:sz w:val="32"/>
          <w:szCs w:val="32"/>
          <w:lang w:eastAsia="zh-CN"/>
        </w:rPr>
        <w:t>日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default" w:ascii="Times New Roman" w:hAnsi="Times New Roman" w:cs="Times New Roman"/>
          <w:color w:val="00000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0" w:firstLineChars="0"/>
        <w:rPr>
          <w:rFonts w:hint="default" w:ascii="Times New Roman" w:hAnsi="Times New Roman" w:cs="Times New Roman"/>
          <w:color w:val="00000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default" w:ascii="Times New Roman" w:hAnsi="Times New Roman" w:cs="Times New Roman"/>
          <w:color w:val="00000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default" w:ascii="Times New Roman" w:hAnsi="Times New Roman" w:cs="Times New Roman"/>
          <w:color w:val="000000"/>
          <w:spacing w:val="0"/>
          <w:sz w:val="32"/>
          <w:szCs w:val="32"/>
          <w:lang w:eastAsia="zh-CN"/>
        </w:rPr>
      </w:pPr>
    </w:p>
    <w:tbl>
      <w:tblPr>
        <w:tblStyle w:val="13"/>
        <w:tblpPr w:leftFromText="180" w:rightFromText="180" w:vertAnchor="text" w:horzAnchor="page" w:tblpX="1542" w:tblpY="3112"/>
        <w:tblOverlap w:val="never"/>
        <w:tblW w:w="8844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4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844" w:type="dxa"/>
            <w:tcBorders>
              <w:top w:val="single" w:color="231F20" w:sz="2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280" w:firstLineChars="100"/>
              <w:jc w:val="left"/>
              <w:textAlignment w:val="baseline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231F20"/>
                <w:spacing w:val="0"/>
                <w:kern w:val="0"/>
                <w:position w:val="0"/>
                <w:sz w:val="28"/>
                <w:szCs w:val="28"/>
              </w:rPr>
              <w:t xml:space="preserve">淄川区人民政府办公室  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231F20"/>
                <w:spacing w:val="0"/>
                <w:kern w:val="0"/>
                <w:positio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231F20"/>
                <w:spacing w:val="0"/>
                <w:kern w:val="0"/>
                <w:position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231F20"/>
                <w:spacing w:val="0"/>
                <w:kern w:val="0"/>
                <w:positio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231F20"/>
                <w:spacing w:val="0"/>
                <w:kern w:val="0"/>
                <w:position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231F20"/>
                <w:spacing w:val="0"/>
                <w:kern w:val="0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napToGrid w:val="0"/>
                <w:color w:val="231F20"/>
                <w:spacing w:val="0"/>
                <w:kern w:val="0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231F20"/>
                <w:spacing w:val="0"/>
                <w:kern w:val="0"/>
                <w:position w:val="0"/>
                <w:sz w:val="28"/>
                <w:szCs w:val="28"/>
              </w:rPr>
              <w:t>2022年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231F20"/>
                <w:spacing w:val="0"/>
                <w:kern w:val="0"/>
                <w:positio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231F20"/>
                <w:spacing w:val="0"/>
                <w:kern w:val="0"/>
                <w:position w:val="0"/>
                <w:sz w:val="28"/>
                <w:szCs w:val="28"/>
              </w:rPr>
              <w:t>月</w:t>
            </w:r>
            <w:r>
              <w:rPr>
                <w:rFonts w:hint="eastAsia" w:cs="Times New Roman"/>
                <w:snapToGrid w:val="0"/>
                <w:color w:val="231F20"/>
                <w:spacing w:val="0"/>
                <w:kern w:val="0"/>
                <w:position w:val="0"/>
                <w:sz w:val="28"/>
                <w:szCs w:val="28"/>
                <w:lang w:val="en-US" w:eastAsia="zh-CN"/>
              </w:rPr>
              <w:t>28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napToGrid w:val="0"/>
                <w:color w:val="231F20"/>
                <w:spacing w:val="0"/>
                <w:kern w:val="0"/>
                <w:position w:val="0"/>
                <w:sz w:val="28"/>
                <w:szCs w:val="28"/>
              </w:rPr>
              <w:t>日印发</w:t>
            </w:r>
          </w:p>
        </w:tc>
      </w:tr>
    </w:tbl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firstLine="0" w:firstLineChars="0"/>
        <w:rPr>
          <w:rFonts w:hint="default" w:ascii="Times New Roman" w:hAnsi="Times New Roman" w:cs="Times New Roman"/>
          <w:color w:val="000000"/>
          <w:spacing w:val="0"/>
          <w:sz w:val="32"/>
          <w:szCs w:val="32"/>
          <w:lang w:eastAsia="zh-CN"/>
        </w:rPr>
      </w:pPr>
    </w:p>
    <w:sectPr>
      <w:headerReference r:id="rId5" w:type="default"/>
      <w:footerReference r:id="rId6" w:type="default"/>
      <w:pgSz w:w="11906" w:h="16838"/>
      <w:pgMar w:top="2098" w:right="1474" w:bottom="1984" w:left="1587" w:header="851" w:footer="1417" w:gutter="0"/>
      <w:pgNumType w:fmt="decimal"/>
      <w:cols w:space="0" w:num="1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穝灿砰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78105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spacing w:line="240" w:lineRule="auto"/>
                            <w:ind w:firstLine="0" w:firstLineChars="0"/>
                            <w:jc w:val="center"/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6.1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qecnMdMAAAAHAQAADwAAAAAAAAABACAAAAAiAAAAZHJzL2Rvd25yZXYueG1sUEsBAhQAFAAAAAgA&#10;h07iQIzXDnwqAgAAVQQAAA4AAAAAAAAAAQAgAAAAIg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spacing w:line="240" w:lineRule="auto"/>
                      <w:ind w:firstLine="0" w:firstLineChars="0"/>
                      <w:jc w:val="center"/>
                      <w:rPr>
                        <w:rFonts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jMDM0MWYyM2ZiNmY0ZjgzZDhiOTZhNWU5MDQxOTcifQ=="/>
  </w:docVars>
  <w:rsids>
    <w:rsidRoot w:val="66297560"/>
    <w:rsid w:val="00052C92"/>
    <w:rsid w:val="002F439C"/>
    <w:rsid w:val="005769CF"/>
    <w:rsid w:val="00583343"/>
    <w:rsid w:val="005D7261"/>
    <w:rsid w:val="00742FA0"/>
    <w:rsid w:val="00917EAA"/>
    <w:rsid w:val="00920BE9"/>
    <w:rsid w:val="00930024"/>
    <w:rsid w:val="00952134"/>
    <w:rsid w:val="00B17E23"/>
    <w:rsid w:val="00B24BB1"/>
    <w:rsid w:val="00B76409"/>
    <w:rsid w:val="00BD7207"/>
    <w:rsid w:val="00C27CCB"/>
    <w:rsid w:val="00C55054"/>
    <w:rsid w:val="00D71DB8"/>
    <w:rsid w:val="00DE3995"/>
    <w:rsid w:val="00E348FB"/>
    <w:rsid w:val="01396E1E"/>
    <w:rsid w:val="01956AAB"/>
    <w:rsid w:val="01F1594A"/>
    <w:rsid w:val="02AE1145"/>
    <w:rsid w:val="02F079B0"/>
    <w:rsid w:val="02FA25DD"/>
    <w:rsid w:val="03724869"/>
    <w:rsid w:val="03775FE9"/>
    <w:rsid w:val="03885E3A"/>
    <w:rsid w:val="03D270B5"/>
    <w:rsid w:val="03E5503B"/>
    <w:rsid w:val="041651F4"/>
    <w:rsid w:val="04265659"/>
    <w:rsid w:val="04387860"/>
    <w:rsid w:val="047B14FB"/>
    <w:rsid w:val="04B44778"/>
    <w:rsid w:val="04C9670A"/>
    <w:rsid w:val="04DC01EC"/>
    <w:rsid w:val="050140F6"/>
    <w:rsid w:val="054144F3"/>
    <w:rsid w:val="0616772D"/>
    <w:rsid w:val="06782196"/>
    <w:rsid w:val="06B86A37"/>
    <w:rsid w:val="06CC4290"/>
    <w:rsid w:val="06D2408B"/>
    <w:rsid w:val="06DA075B"/>
    <w:rsid w:val="06E25862"/>
    <w:rsid w:val="072365A6"/>
    <w:rsid w:val="0752435B"/>
    <w:rsid w:val="07584902"/>
    <w:rsid w:val="07990616"/>
    <w:rsid w:val="079C1EB4"/>
    <w:rsid w:val="07C1005D"/>
    <w:rsid w:val="08123F24"/>
    <w:rsid w:val="081E0B1B"/>
    <w:rsid w:val="08395955"/>
    <w:rsid w:val="084542FA"/>
    <w:rsid w:val="088272FC"/>
    <w:rsid w:val="090D306A"/>
    <w:rsid w:val="09175C96"/>
    <w:rsid w:val="091E4728"/>
    <w:rsid w:val="096E7880"/>
    <w:rsid w:val="09867976"/>
    <w:rsid w:val="09972933"/>
    <w:rsid w:val="09D04097"/>
    <w:rsid w:val="09EA6F07"/>
    <w:rsid w:val="0A516F86"/>
    <w:rsid w:val="0A5C592B"/>
    <w:rsid w:val="0AEA373C"/>
    <w:rsid w:val="0B1A7CC0"/>
    <w:rsid w:val="0B1D330C"/>
    <w:rsid w:val="0B460AB5"/>
    <w:rsid w:val="0B70168E"/>
    <w:rsid w:val="0BE07639"/>
    <w:rsid w:val="0C012C2E"/>
    <w:rsid w:val="0C14470F"/>
    <w:rsid w:val="0C774C9E"/>
    <w:rsid w:val="0CAD246E"/>
    <w:rsid w:val="0CE02843"/>
    <w:rsid w:val="0D38442D"/>
    <w:rsid w:val="0D576FA9"/>
    <w:rsid w:val="0DA43871"/>
    <w:rsid w:val="0E032C8D"/>
    <w:rsid w:val="0E72571D"/>
    <w:rsid w:val="0ED463D8"/>
    <w:rsid w:val="0EDD34DE"/>
    <w:rsid w:val="0F244675"/>
    <w:rsid w:val="0F615EBD"/>
    <w:rsid w:val="108C6F6A"/>
    <w:rsid w:val="10B14C22"/>
    <w:rsid w:val="10D64689"/>
    <w:rsid w:val="10ED552F"/>
    <w:rsid w:val="110C3C07"/>
    <w:rsid w:val="11251EFD"/>
    <w:rsid w:val="113829B1"/>
    <w:rsid w:val="11627CCB"/>
    <w:rsid w:val="11A724ED"/>
    <w:rsid w:val="11B5604C"/>
    <w:rsid w:val="11C444E1"/>
    <w:rsid w:val="122136E2"/>
    <w:rsid w:val="12503FC7"/>
    <w:rsid w:val="12535865"/>
    <w:rsid w:val="12955E7E"/>
    <w:rsid w:val="12A14823"/>
    <w:rsid w:val="13250FB0"/>
    <w:rsid w:val="13936861"/>
    <w:rsid w:val="13C83233"/>
    <w:rsid w:val="14151024"/>
    <w:rsid w:val="148F7029"/>
    <w:rsid w:val="14991C55"/>
    <w:rsid w:val="14A81E98"/>
    <w:rsid w:val="14C30A80"/>
    <w:rsid w:val="14F52C04"/>
    <w:rsid w:val="15610299"/>
    <w:rsid w:val="1571672E"/>
    <w:rsid w:val="15793835"/>
    <w:rsid w:val="160752E5"/>
    <w:rsid w:val="162D4D4B"/>
    <w:rsid w:val="16845276"/>
    <w:rsid w:val="16F05D79"/>
    <w:rsid w:val="171E4694"/>
    <w:rsid w:val="17347B09"/>
    <w:rsid w:val="17375756"/>
    <w:rsid w:val="17AE4B40"/>
    <w:rsid w:val="17DC32D8"/>
    <w:rsid w:val="18153CE9"/>
    <w:rsid w:val="183D3240"/>
    <w:rsid w:val="18FF4051"/>
    <w:rsid w:val="19793E03"/>
    <w:rsid w:val="199C7AF2"/>
    <w:rsid w:val="1A0933D9"/>
    <w:rsid w:val="1A203CBD"/>
    <w:rsid w:val="1A501008"/>
    <w:rsid w:val="1A98475D"/>
    <w:rsid w:val="1B344F5D"/>
    <w:rsid w:val="1B4F12C0"/>
    <w:rsid w:val="1B7C7BDB"/>
    <w:rsid w:val="1BC05D1A"/>
    <w:rsid w:val="1BD45C69"/>
    <w:rsid w:val="1BD51F85"/>
    <w:rsid w:val="1BEA2D97"/>
    <w:rsid w:val="1C381D54"/>
    <w:rsid w:val="1C827473"/>
    <w:rsid w:val="1C844F99"/>
    <w:rsid w:val="1CB3587E"/>
    <w:rsid w:val="1CC25AC1"/>
    <w:rsid w:val="1CF00880"/>
    <w:rsid w:val="1CF3211F"/>
    <w:rsid w:val="1D505A73"/>
    <w:rsid w:val="1DF83E91"/>
    <w:rsid w:val="1DFC5003"/>
    <w:rsid w:val="1F0B557B"/>
    <w:rsid w:val="1F0E4FEE"/>
    <w:rsid w:val="1FD004F5"/>
    <w:rsid w:val="208C08C0"/>
    <w:rsid w:val="21613AFB"/>
    <w:rsid w:val="21617F9F"/>
    <w:rsid w:val="21775AB6"/>
    <w:rsid w:val="21BA320B"/>
    <w:rsid w:val="220A23E4"/>
    <w:rsid w:val="22352E47"/>
    <w:rsid w:val="22394A78"/>
    <w:rsid w:val="22A31EF1"/>
    <w:rsid w:val="22AF6AE8"/>
    <w:rsid w:val="22FE5383"/>
    <w:rsid w:val="22FF4E9D"/>
    <w:rsid w:val="23713653"/>
    <w:rsid w:val="23A128D5"/>
    <w:rsid w:val="23AE0B4E"/>
    <w:rsid w:val="23C30DB2"/>
    <w:rsid w:val="23F21382"/>
    <w:rsid w:val="24275C28"/>
    <w:rsid w:val="24394AB8"/>
    <w:rsid w:val="24594F5D"/>
    <w:rsid w:val="24F44C86"/>
    <w:rsid w:val="254774AC"/>
    <w:rsid w:val="26357304"/>
    <w:rsid w:val="26793695"/>
    <w:rsid w:val="26934321"/>
    <w:rsid w:val="26E320E4"/>
    <w:rsid w:val="270311B0"/>
    <w:rsid w:val="27100240"/>
    <w:rsid w:val="27421CD9"/>
    <w:rsid w:val="278C0203"/>
    <w:rsid w:val="278D7093"/>
    <w:rsid w:val="27AF30E6"/>
    <w:rsid w:val="27C546B8"/>
    <w:rsid w:val="27CC1EEA"/>
    <w:rsid w:val="28033B5E"/>
    <w:rsid w:val="284B72B3"/>
    <w:rsid w:val="287560DE"/>
    <w:rsid w:val="290A4A78"/>
    <w:rsid w:val="29820AB2"/>
    <w:rsid w:val="29946A38"/>
    <w:rsid w:val="29FA689B"/>
    <w:rsid w:val="2A104310"/>
    <w:rsid w:val="2A13795C"/>
    <w:rsid w:val="2A1C442B"/>
    <w:rsid w:val="2A6401B8"/>
    <w:rsid w:val="2A697EC4"/>
    <w:rsid w:val="2AB0164F"/>
    <w:rsid w:val="2AE80DE9"/>
    <w:rsid w:val="2B0D4CF3"/>
    <w:rsid w:val="2B457FE9"/>
    <w:rsid w:val="2B76396F"/>
    <w:rsid w:val="2B801021"/>
    <w:rsid w:val="2BDB26FC"/>
    <w:rsid w:val="2BE27F2E"/>
    <w:rsid w:val="2C714E0E"/>
    <w:rsid w:val="2CB03B88"/>
    <w:rsid w:val="2D1E4F96"/>
    <w:rsid w:val="2D46629B"/>
    <w:rsid w:val="2D5C161A"/>
    <w:rsid w:val="2DA57465"/>
    <w:rsid w:val="2DFE26D1"/>
    <w:rsid w:val="2E756E38"/>
    <w:rsid w:val="2E76495E"/>
    <w:rsid w:val="2EF266DA"/>
    <w:rsid w:val="2EF37D5C"/>
    <w:rsid w:val="2F307202"/>
    <w:rsid w:val="2FE222AB"/>
    <w:rsid w:val="301B756B"/>
    <w:rsid w:val="30794CA9"/>
    <w:rsid w:val="314F6282"/>
    <w:rsid w:val="315116E6"/>
    <w:rsid w:val="31771119"/>
    <w:rsid w:val="319E0453"/>
    <w:rsid w:val="31EC5663"/>
    <w:rsid w:val="3281224F"/>
    <w:rsid w:val="32D654F5"/>
    <w:rsid w:val="333F17C2"/>
    <w:rsid w:val="33843679"/>
    <w:rsid w:val="34086058"/>
    <w:rsid w:val="341113B0"/>
    <w:rsid w:val="342E27F3"/>
    <w:rsid w:val="346A0AC1"/>
    <w:rsid w:val="34757B91"/>
    <w:rsid w:val="34931DC5"/>
    <w:rsid w:val="34AA710F"/>
    <w:rsid w:val="34E268A9"/>
    <w:rsid w:val="34E56399"/>
    <w:rsid w:val="35263C1B"/>
    <w:rsid w:val="35B00866"/>
    <w:rsid w:val="36056CF3"/>
    <w:rsid w:val="365612FD"/>
    <w:rsid w:val="36785717"/>
    <w:rsid w:val="3699743B"/>
    <w:rsid w:val="36B00911"/>
    <w:rsid w:val="36BE50F4"/>
    <w:rsid w:val="371B42F4"/>
    <w:rsid w:val="37530324"/>
    <w:rsid w:val="375D66BB"/>
    <w:rsid w:val="380F3E59"/>
    <w:rsid w:val="384F4255"/>
    <w:rsid w:val="387F578A"/>
    <w:rsid w:val="38E54BBA"/>
    <w:rsid w:val="39201F20"/>
    <w:rsid w:val="39365415"/>
    <w:rsid w:val="399F35DF"/>
    <w:rsid w:val="39AE1450"/>
    <w:rsid w:val="39C70C95"/>
    <w:rsid w:val="3A15327D"/>
    <w:rsid w:val="3A267238"/>
    <w:rsid w:val="3A5F274A"/>
    <w:rsid w:val="3A995C5C"/>
    <w:rsid w:val="3AAD2378"/>
    <w:rsid w:val="3AB24F6F"/>
    <w:rsid w:val="3AD07204"/>
    <w:rsid w:val="3B457B92"/>
    <w:rsid w:val="3B516EBD"/>
    <w:rsid w:val="3B7B1805"/>
    <w:rsid w:val="3BF05D4F"/>
    <w:rsid w:val="3C2F4C83"/>
    <w:rsid w:val="3C65673D"/>
    <w:rsid w:val="3C814BF9"/>
    <w:rsid w:val="3CBE2453"/>
    <w:rsid w:val="3CD613E9"/>
    <w:rsid w:val="3CD63197"/>
    <w:rsid w:val="3CDD0F86"/>
    <w:rsid w:val="3D6B030F"/>
    <w:rsid w:val="3D803103"/>
    <w:rsid w:val="3DA52B6A"/>
    <w:rsid w:val="3DC41242"/>
    <w:rsid w:val="3DD86A9B"/>
    <w:rsid w:val="3DDA6CB7"/>
    <w:rsid w:val="3E3143FD"/>
    <w:rsid w:val="3E9E5F37"/>
    <w:rsid w:val="3EB412B6"/>
    <w:rsid w:val="3EE55913"/>
    <w:rsid w:val="3EF26282"/>
    <w:rsid w:val="3F02423B"/>
    <w:rsid w:val="3F2F6B8F"/>
    <w:rsid w:val="3FCA5429"/>
    <w:rsid w:val="41195D48"/>
    <w:rsid w:val="41436921"/>
    <w:rsid w:val="414508EB"/>
    <w:rsid w:val="41782A6F"/>
    <w:rsid w:val="418331C2"/>
    <w:rsid w:val="41AF394A"/>
    <w:rsid w:val="41EF0857"/>
    <w:rsid w:val="42097B6B"/>
    <w:rsid w:val="420E5181"/>
    <w:rsid w:val="420E7016"/>
    <w:rsid w:val="4249440B"/>
    <w:rsid w:val="424B0183"/>
    <w:rsid w:val="42707BEA"/>
    <w:rsid w:val="42756FAE"/>
    <w:rsid w:val="42C121F4"/>
    <w:rsid w:val="432E715D"/>
    <w:rsid w:val="435D6CE3"/>
    <w:rsid w:val="436009A4"/>
    <w:rsid w:val="43993170"/>
    <w:rsid w:val="43F959BD"/>
    <w:rsid w:val="445552E9"/>
    <w:rsid w:val="447B4624"/>
    <w:rsid w:val="44DC50C3"/>
    <w:rsid w:val="44EC107E"/>
    <w:rsid w:val="45FE550D"/>
    <w:rsid w:val="46115240"/>
    <w:rsid w:val="461E170B"/>
    <w:rsid w:val="463A4797"/>
    <w:rsid w:val="46D71FE6"/>
    <w:rsid w:val="46E14C12"/>
    <w:rsid w:val="47370CD6"/>
    <w:rsid w:val="475B069B"/>
    <w:rsid w:val="47702A03"/>
    <w:rsid w:val="47DE5DA7"/>
    <w:rsid w:val="47F646ED"/>
    <w:rsid w:val="47F83656"/>
    <w:rsid w:val="47FE17F4"/>
    <w:rsid w:val="4859578F"/>
    <w:rsid w:val="48621D83"/>
    <w:rsid w:val="48CC5208"/>
    <w:rsid w:val="49357497"/>
    <w:rsid w:val="4A2C2648"/>
    <w:rsid w:val="4A91694F"/>
    <w:rsid w:val="4AC72C8D"/>
    <w:rsid w:val="4AE56B2F"/>
    <w:rsid w:val="4B7818BD"/>
    <w:rsid w:val="4BE40D01"/>
    <w:rsid w:val="4C0C0983"/>
    <w:rsid w:val="4C261319"/>
    <w:rsid w:val="4C431ECB"/>
    <w:rsid w:val="4C8936D2"/>
    <w:rsid w:val="4C975D73"/>
    <w:rsid w:val="4CC87B94"/>
    <w:rsid w:val="4CCA6149"/>
    <w:rsid w:val="4CF338F1"/>
    <w:rsid w:val="4D023B34"/>
    <w:rsid w:val="4D247868"/>
    <w:rsid w:val="4E485577"/>
    <w:rsid w:val="4E685C19"/>
    <w:rsid w:val="4EB40E5E"/>
    <w:rsid w:val="4EC56BC8"/>
    <w:rsid w:val="4F1813ED"/>
    <w:rsid w:val="4F3D0E54"/>
    <w:rsid w:val="4F4C553B"/>
    <w:rsid w:val="4F7F321A"/>
    <w:rsid w:val="5012408F"/>
    <w:rsid w:val="50E517A3"/>
    <w:rsid w:val="510A2FB8"/>
    <w:rsid w:val="51165E00"/>
    <w:rsid w:val="51426BF5"/>
    <w:rsid w:val="51754C9D"/>
    <w:rsid w:val="51A451BA"/>
    <w:rsid w:val="51F55A16"/>
    <w:rsid w:val="51F81136"/>
    <w:rsid w:val="520E6AD8"/>
    <w:rsid w:val="523B00DB"/>
    <w:rsid w:val="52636E23"/>
    <w:rsid w:val="52650DED"/>
    <w:rsid w:val="526B3F2A"/>
    <w:rsid w:val="52D7336D"/>
    <w:rsid w:val="53034162"/>
    <w:rsid w:val="53204D14"/>
    <w:rsid w:val="532F4F57"/>
    <w:rsid w:val="5332145A"/>
    <w:rsid w:val="53486019"/>
    <w:rsid w:val="53D578AD"/>
    <w:rsid w:val="53DB0C3B"/>
    <w:rsid w:val="53FC752F"/>
    <w:rsid w:val="540B1521"/>
    <w:rsid w:val="54300F87"/>
    <w:rsid w:val="548B440F"/>
    <w:rsid w:val="54931516"/>
    <w:rsid w:val="54A31759"/>
    <w:rsid w:val="54AB5886"/>
    <w:rsid w:val="54BA6AA3"/>
    <w:rsid w:val="54BC281B"/>
    <w:rsid w:val="54E60B93"/>
    <w:rsid w:val="554E4960"/>
    <w:rsid w:val="555B0462"/>
    <w:rsid w:val="5587316E"/>
    <w:rsid w:val="559804B8"/>
    <w:rsid w:val="55B856D8"/>
    <w:rsid w:val="55C23E61"/>
    <w:rsid w:val="55CF5566"/>
    <w:rsid w:val="56496330"/>
    <w:rsid w:val="565C42B5"/>
    <w:rsid w:val="56887C8C"/>
    <w:rsid w:val="56CC54E4"/>
    <w:rsid w:val="57201787"/>
    <w:rsid w:val="57460AC2"/>
    <w:rsid w:val="57F347A6"/>
    <w:rsid w:val="581D1D19"/>
    <w:rsid w:val="58733B38"/>
    <w:rsid w:val="58AB1524"/>
    <w:rsid w:val="58BC54DF"/>
    <w:rsid w:val="59856944"/>
    <w:rsid w:val="59E7033A"/>
    <w:rsid w:val="59F64A21"/>
    <w:rsid w:val="5AB521E6"/>
    <w:rsid w:val="5B953DC6"/>
    <w:rsid w:val="5B9938B6"/>
    <w:rsid w:val="5BBC75A4"/>
    <w:rsid w:val="5CAF2C65"/>
    <w:rsid w:val="5CCB3F43"/>
    <w:rsid w:val="5CCE3A33"/>
    <w:rsid w:val="5CDF179C"/>
    <w:rsid w:val="5CF1327E"/>
    <w:rsid w:val="5D333A77"/>
    <w:rsid w:val="5DCD3CEB"/>
    <w:rsid w:val="5DE0273B"/>
    <w:rsid w:val="5DF41277"/>
    <w:rsid w:val="5DF63241"/>
    <w:rsid w:val="5E2751A9"/>
    <w:rsid w:val="5E2F22B0"/>
    <w:rsid w:val="5E3B0C54"/>
    <w:rsid w:val="5E9640DD"/>
    <w:rsid w:val="5F2D2C93"/>
    <w:rsid w:val="5FA40A7B"/>
    <w:rsid w:val="5FC9520A"/>
    <w:rsid w:val="6062696C"/>
    <w:rsid w:val="608F5287"/>
    <w:rsid w:val="608F7035"/>
    <w:rsid w:val="60C413D5"/>
    <w:rsid w:val="60FB46CB"/>
    <w:rsid w:val="61444E12"/>
    <w:rsid w:val="61E75012"/>
    <w:rsid w:val="6200468F"/>
    <w:rsid w:val="625247BE"/>
    <w:rsid w:val="6252656D"/>
    <w:rsid w:val="62586279"/>
    <w:rsid w:val="627B5AC3"/>
    <w:rsid w:val="628232F6"/>
    <w:rsid w:val="62CA25A7"/>
    <w:rsid w:val="62CE653B"/>
    <w:rsid w:val="62E418BB"/>
    <w:rsid w:val="62F51D1A"/>
    <w:rsid w:val="63AE3C76"/>
    <w:rsid w:val="63F7561D"/>
    <w:rsid w:val="645760BC"/>
    <w:rsid w:val="64664551"/>
    <w:rsid w:val="64740A1C"/>
    <w:rsid w:val="653A1C66"/>
    <w:rsid w:val="653D3504"/>
    <w:rsid w:val="65613696"/>
    <w:rsid w:val="65EA7B93"/>
    <w:rsid w:val="65FC6F1B"/>
    <w:rsid w:val="66014531"/>
    <w:rsid w:val="66044022"/>
    <w:rsid w:val="66297560"/>
    <w:rsid w:val="664A412A"/>
    <w:rsid w:val="665F74AA"/>
    <w:rsid w:val="66A355E9"/>
    <w:rsid w:val="66AB26EF"/>
    <w:rsid w:val="66BE68C6"/>
    <w:rsid w:val="66DE4873"/>
    <w:rsid w:val="67073DC9"/>
    <w:rsid w:val="67442206"/>
    <w:rsid w:val="677D408C"/>
    <w:rsid w:val="67AC2BC3"/>
    <w:rsid w:val="67B62FE2"/>
    <w:rsid w:val="67C25F42"/>
    <w:rsid w:val="67F17206"/>
    <w:rsid w:val="685E5C6B"/>
    <w:rsid w:val="68646FFA"/>
    <w:rsid w:val="68757336"/>
    <w:rsid w:val="68C77CB4"/>
    <w:rsid w:val="69191165"/>
    <w:rsid w:val="694C7515"/>
    <w:rsid w:val="69931944"/>
    <w:rsid w:val="6A4C5F97"/>
    <w:rsid w:val="6A637882"/>
    <w:rsid w:val="6A696B49"/>
    <w:rsid w:val="6A751C54"/>
    <w:rsid w:val="6A75729C"/>
    <w:rsid w:val="6A9334BD"/>
    <w:rsid w:val="6AB102D8"/>
    <w:rsid w:val="6B146AB5"/>
    <w:rsid w:val="6B87197D"/>
    <w:rsid w:val="6BE91CF0"/>
    <w:rsid w:val="6BEC358E"/>
    <w:rsid w:val="6C1C5BB4"/>
    <w:rsid w:val="6C2E1DF8"/>
    <w:rsid w:val="6C700663"/>
    <w:rsid w:val="6CF42E24"/>
    <w:rsid w:val="6CFE7A1D"/>
    <w:rsid w:val="6D134684"/>
    <w:rsid w:val="6D3A657B"/>
    <w:rsid w:val="6D747CDF"/>
    <w:rsid w:val="6DB93944"/>
    <w:rsid w:val="6DCA5B51"/>
    <w:rsid w:val="6E11552E"/>
    <w:rsid w:val="6EE3511C"/>
    <w:rsid w:val="6F0230C8"/>
    <w:rsid w:val="6F213CC9"/>
    <w:rsid w:val="6F4F1391"/>
    <w:rsid w:val="6F651FD5"/>
    <w:rsid w:val="6FAD74D8"/>
    <w:rsid w:val="6FD90CAD"/>
    <w:rsid w:val="6FE4739E"/>
    <w:rsid w:val="7007308C"/>
    <w:rsid w:val="701B6B38"/>
    <w:rsid w:val="70253512"/>
    <w:rsid w:val="705244C8"/>
    <w:rsid w:val="708F6BDE"/>
    <w:rsid w:val="713003C1"/>
    <w:rsid w:val="7135505E"/>
    <w:rsid w:val="716B13F9"/>
    <w:rsid w:val="717958C4"/>
    <w:rsid w:val="71AC7A05"/>
    <w:rsid w:val="71D84CE0"/>
    <w:rsid w:val="71E068BE"/>
    <w:rsid w:val="71FE401B"/>
    <w:rsid w:val="724E6D50"/>
    <w:rsid w:val="72556331"/>
    <w:rsid w:val="72807126"/>
    <w:rsid w:val="72916C3D"/>
    <w:rsid w:val="730570E9"/>
    <w:rsid w:val="73075151"/>
    <w:rsid w:val="733028FA"/>
    <w:rsid w:val="734D7008"/>
    <w:rsid w:val="73661E78"/>
    <w:rsid w:val="73770529"/>
    <w:rsid w:val="73970283"/>
    <w:rsid w:val="73ED07EB"/>
    <w:rsid w:val="74D06143"/>
    <w:rsid w:val="75907680"/>
    <w:rsid w:val="75B25848"/>
    <w:rsid w:val="75BC2223"/>
    <w:rsid w:val="75EF6850"/>
    <w:rsid w:val="762A5C33"/>
    <w:rsid w:val="769A6A08"/>
    <w:rsid w:val="76E9529A"/>
    <w:rsid w:val="77043E82"/>
    <w:rsid w:val="771D7139"/>
    <w:rsid w:val="77231ABC"/>
    <w:rsid w:val="77476464"/>
    <w:rsid w:val="77644920"/>
    <w:rsid w:val="776B5CAF"/>
    <w:rsid w:val="77866F8C"/>
    <w:rsid w:val="77B07B65"/>
    <w:rsid w:val="782D11B6"/>
    <w:rsid w:val="784604CA"/>
    <w:rsid w:val="78526E6F"/>
    <w:rsid w:val="78745037"/>
    <w:rsid w:val="787B0173"/>
    <w:rsid w:val="78AB4F89"/>
    <w:rsid w:val="79167E9C"/>
    <w:rsid w:val="79F006ED"/>
    <w:rsid w:val="7A1E277C"/>
    <w:rsid w:val="7ABE4C8F"/>
    <w:rsid w:val="7B193C74"/>
    <w:rsid w:val="7B31720F"/>
    <w:rsid w:val="7B9F686F"/>
    <w:rsid w:val="7BFD5343"/>
    <w:rsid w:val="7C2B1EB0"/>
    <w:rsid w:val="7C6D4277"/>
    <w:rsid w:val="7C9E08D4"/>
    <w:rsid w:val="7CD04806"/>
    <w:rsid w:val="7CF14EA8"/>
    <w:rsid w:val="7D256900"/>
    <w:rsid w:val="7DE5079C"/>
    <w:rsid w:val="7E0D5D12"/>
    <w:rsid w:val="7E394D59"/>
    <w:rsid w:val="7E953F59"/>
    <w:rsid w:val="7EBA3990"/>
    <w:rsid w:val="7EBC14E6"/>
    <w:rsid w:val="7EF0118F"/>
    <w:rsid w:val="7F376DBE"/>
    <w:rsid w:val="7F4236FA"/>
    <w:rsid w:val="7F9D4E73"/>
    <w:rsid w:val="7FC4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pacing w:line="560" w:lineRule="exact"/>
      <w:ind w:firstLine="640" w:firstLineChars="200"/>
      <w:jc w:val="both"/>
    </w:pPr>
    <w:rPr>
      <w:rFonts w:ascii="Times New Roman" w:hAnsi="Times New Roman" w:eastAsia="仿宋_GB2312" w:cs="仿宋_GB2312"/>
      <w:sz w:val="32"/>
      <w:szCs w:val="32"/>
      <w:lang w:val="en-US" w:eastAsia="en-US" w:bidi="ar-SA"/>
    </w:rPr>
  </w:style>
  <w:style w:type="paragraph" w:styleId="5">
    <w:name w:val="heading 1"/>
    <w:basedOn w:val="1"/>
    <w:next w:val="1"/>
    <w:qFormat/>
    <w:uiPriority w:val="0"/>
    <w:pPr>
      <w:keepLines/>
      <w:spacing w:line="620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  <w:lang w:eastAsia="zh-CN"/>
    </w:rPr>
  </w:style>
  <w:style w:type="paragraph" w:styleId="6">
    <w:name w:val="heading 2"/>
    <w:basedOn w:val="1"/>
    <w:next w:val="1"/>
    <w:semiHidden/>
    <w:unhideWhenUsed/>
    <w:qFormat/>
    <w:uiPriority w:val="0"/>
    <w:pPr>
      <w:keepNext/>
      <w:keepLines/>
      <w:spacing w:line="620" w:lineRule="exact"/>
      <w:outlineLvl w:val="1"/>
    </w:pPr>
    <w:rPr>
      <w:rFonts w:eastAsia="黑体" w:cs="黑体"/>
    </w:rPr>
  </w:style>
  <w:style w:type="paragraph" w:styleId="7">
    <w:name w:val="heading 3"/>
    <w:basedOn w:val="1"/>
    <w:next w:val="1"/>
    <w:semiHidden/>
    <w:unhideWhenUsed/>
    <w:qFormat/>
    <w:uiPriority w:val="0"/>
    <w:pPr>
      <w:keepNext/>
      <w:keepLines/>
      <w:spacing w:line="620" w:lineRule="exact"/>
      <w:outlineLvl w:val="2"/>
    </w:pPr>
    <w:rPr>
      <w:rFonts w:eastAsia="楷体_GB2312"/>
      <w:szCs w:val="3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ind w:firstLine="660"/>
    </w:pPr>
    <w:rPr>
      <w:rFonts w:ascii="仿宋_GB2312" w:hAnsi="宋体" w:eastAsia="仿宋_GB2312"/>
      <w:sz w:val="32"/>
      <w:szCs w:val="24"/>
    </w:rPr>
  </w:style>
  <w:style w:type="paragraph" w:styleId="8">
    <w:name w:val="Body Text"/>
    <w:basedOn w:val="1"/>
    <w:next w:val="1"/>
    <w:qFormat/>
    <w:uiPriority w:val="99"/>
    <w:pPr>
      <w:spacing w:beforeAutospacing="1"/>
    </w:pPr>
    <w:rPr>
      <w:rFonts w:ascii="Calibri" w:hAnsi="Calibri" w:eastAsia="宋体" w:cs="Calibri"/>
    </w:rPr>
  </w:style>
  <w:style w:type="paragraph" w:styleId="9">
    <w:name w:val="Balloon Text"/>
    <w:basedOn w:val="1"/>
    <w:link w:val="17"/>
    <w:qFormat/>
    <w:uiPriority w:val="0"/>
    <w:pPr>
      <w:spacing w:line="240" w:lineRule="auto"/>
    </w:pPr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sz w:val="24"/>
      <w:lang w:eastAsia="zh-CN"/>
    </w:rPr>
  </w:style>
  <w:style w:type="character" w:styleId="15">
    <w:name w:val="Emphasis"/>
    <w:basedOn w:val="14"/>
    <w:qFormat/>
    <w:uiPriority w:val="0"/>
    <w:rPr>
      <w:i/>
    </w:rPr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character" w:customStyle="1" w:styleId="17">
    <w:name w:val="批注框文本 Char"/>
    <w:basedOn w:val="14"/>
    <w:link w:val="9"/>
    <w:qFormat/>
    <w:uiPriority w:val="0"/>
    <w:rPr>
      <w:rFonts w:ascii="Times New Roman" w:hAnsi="Times New Roman" w:eastAsia="仿宋_GB2312" w:cs="仿宋_GB2312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市科技局</Company>
  <Pages>4</Pages>
  <Words>1557</Words>
  <Characters>1584</Characters>
  <Lines>11</Lines>
  <Paragraphs>3</Paragraphs>
  <TotalTime>15</TotalTime>
  <ScaleCrop>false</ScaleCrop>
  <LinksUpToDate>false</LinksUpToDate>
  <CharactersWithSpaces>1689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2022-04-25T08:51:00Z</dcterms:created>
  <dc:creator>hjt</dc:creator>
  <cp:lastModifiedBy>李洪涛</cp:lastModifiedBy>
  <cp:lastPrinted>2022-10-25T02:20:00Z</cp:lastPrinted>
  <dcterms:modified xsi:type="dcterms:W3CDTF">2022-11-01T01:29:47Z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EDDFD12E9BB649ED943FF31FF81BD1AD</vt:lpwstr>
  </property>
</Properties>
</file>