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1D1B" w14:textId="77777777" w:rsidR="00C765C5" w:rsidRDefault="00000000">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hint="eastAsia"/>
          <w:color w:val="000000" w:themeColor="text1"/>
          <w:sz w:val="44"/>
          <w:szCs w:val="44"/>
        </w:rPr>
        <w:t>淄博市</w:t>
      </w:r>
      <w:r>
        <w:rPr>
          <w:rFonts w:ascii="Times New Roman" w:eastAsia="方正小标宋简体" w:hAnsi="Times New Roman" w:cs="Times New Roman"/>
          <w:color w:val="000000" w:themeColor="text1"/>
          <w:sz w:val="44"/>
          <w:szCs w:val="44"/>
        </w:rPr>
        <w:t>淄川区人民政府</w:t>
      </w:r>
    </w:p>
    <w:p w14:paraId="13B44FB5" w14:textId="77777777" w:rsidR="00C765C5" w:rsidRDefault="00000000">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2022</w:t>
      </w:r>
      <w:r>
        <w:rPr>
          <w:rFonts w:ascii="Times New Roman" w:eastAsia="方正小标宋简体" w:hAnsi="Times New Roman" w:cs="Times New Roman"/>
          <w:color w:val="000000" w:themeColor="text1"/>
          <w:sz w:val="44"/>
          <w:szCs w:val="44"/>
        </w:rPr>
        <w:t>年政府信息公开工作年度报告</w:t>
      </w:r>
    </w:p>
    <w:p w14:paraId="07627D64" w14:textId="77777777" w:rsidR="00C765C5" w:rsidRDefault="00C765C5">
      <w:pPr>
        <w:spacing w:line="560" w:lineRule="exact"/>
        <w:rPr>
          <w:rFonts w:ascii="Times New Roman" w:eastAsia="仿宋_GB2312" w:hAnsi="Times New Roman" w:cs="Times New Roman"/>
          <w:color w:val="000000" w:themeColor="text1"/>
          <w:sz w:val="32"/>
          <w:szCs w:val="32"/>
        </w:rPr>
      </w:pPr>
    </w:p>
    <w:p w14:paraId="6871265D" w14:textId="77777777" w:rsidR="00C765C5"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本年度报告根据《中华人民共和国政府信息公开条例》和《国务院办公厅政府信息与政务公开办公室关于印发</w:t>
      </w:r>
      <w:r>
        <w:rPr>
          <w:rFonts w:ascii="Times New Roman" w:eastAsia="仿宋_GB2312" w:hAnsi="Times New Roman" w:cs="Times New Roman"/>
          <w:color w:val="000000" w:themeColor="text1"/>
          <w:sz w:val="32"/>
          <w:szCs w:val="32"/>
        </w:rPr>
        <w:t>&lt;</w:t>
      </w:r>
      <w:r>
        <w:rPr>
          <w:rFonts w:ascii="Times New Roman" w:eastAsia="仿宋_GB2312" w:hAnsi="Times New Roman" w:cs="Times New Roman"/>
          <w:color w:val="000000" w:themeColor="text1"/>
          <w:sz w:val="32"/>
          <w:szCs w:val="32"/>
        </w:rPr>
        <w:t>中华人民共和国政府信息公开工作年度报告格式</w:t>
      </w:r>
      <w:r>
        <w:rPr>
          <w:rFonts w:ascii="Times New Roman" w:eastAsia="仿宋_GB2312" w:hAnsi="Times New Roman" w:cs="Times New Roman"/>
          <w:color w:val="000000" w:themeColor="text1"/>
          <w:sz w:val="32"/>
          <w:szCs w:val="32"/>
        </w:rPr>
        <w:t>&gt;</w:t>
      </w:r>
      <w:r>
        <w:rPr>
          <w:rFonts w:ascii="Times New Roman" w:eastAsia="仿宋_GB2312" w:hAnsi="Times New Roman" w:cs="Times New Roman"/>
          <w:color w:val="000000" w:themeColor="text1"/>
          <w:sz w:val="32"/>
          <w:szCs w:val="32"/>
        </w:rPr>
        <w:t>的通知》（国办公开办函〔</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号）相关要求编制。本报告由总体情况、主动公开政府信息情况、收到和处理政府信息公开申请情况、因政府信息公开工作被申请行政复议和提起行政诉讼情况、存在的主要问题及改进情况、其他需要报告的事项组成。本报告所列数据统计期限为</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日至</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w:t>
      </w:r>
    </w:p>
    <w:p w14:paraId="57D9B119" w14:textId="77777777" w:rsidR="00C765C5" w:rsidRDefault="00000000">
      <w:pPr>
        <w:wordWrap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shd w:val="clear" w:color="auto" w:fill="FFFFFF"/>
        </w:rPr>
        <w:t>本</w:t>
      </w:r>
      <w:r>
        <w:rPr>
          <w:rFonts w:ascii="Times New Roman" w:eastAsia="仿宋_GB2312" w:hAnsi="Times New Roman" w:cs="Times New Roman"/>
          <w:color w:val="000000" w:themeColor="text1"/>
          <w:sz w:val="32"/>
          <w:szCs w:val="32"/>
        </w:rPr>
        <w:t>报告的电子版可从淄川区人民政府门户网站（</w:t>
      </w:r>
      <w:r>
        <w:rPr>
          <w:rFonts w:ascii="Times New Roman" w:eastAsia="仿宋_GB2312" w:hAnsi="Times New Roman" w:cs="Times New Roman"/>
          <w:color w:val="000000" w:themeColor="text1"/>
          <w:sz w:val="32"/>
          <w:szCs w:val="32"/>
        </w:rPr>
        <w:t>http://www.zichuan.gov.cn/</w:t>
      </w:r>
      <w:r>
        <w:rPr>
          <w:rFonts w:ascii="Times New Roman" w:eastAsia="仿宋_GB2312" w:hAnsi="Times New Roman" w:cs="Times New Roman"/>
          <w:color w:val="000000" w:themeColor="text1"/>
          <w:sz w:val="32"/>
          <w:szCs w:val="32"/>
        </w:rPr>
        <w:t>）获取，如对本报告有任何疑问，请与淄博市淄川区人民政府办公室联系（地址：山东省淄博市淄川区般阳路</w:t>
      </w:r>
      <w:r>
        <w:rPr>
          <w:rFonts w:ascii="Times New Roman" w:eastAsia="仿宋_GB2312" w:hAnsi="Times New Roman" w:cs="Times New Roman"/>
          <w:color w:val="000000" w:themeColor="text1"/>
          <w:sz w:val="32"/>
          <w:szCs w:val="32"/>
        </w:rPr>
        <w:t>35</w:t>
      </w:r>
      <w:r>
        <w:rPr>
          <w:rFonts w:ascii="Times New Roman" w:eastAsia="仿宋_GB2312" w:hAnsi="Times New Roman" w:cs="Times New Roman"/>
          <w:color w:val="000000" w:themeColor="text1"/>
          <w:sz w:val="32"/>
          <w:szCs w:val="32"/>
        </w:rPr>
        <w:t>号，电话：</w:t>
      </w:r>
      <w:r>
        <w:rPr>
          <w:rFonts w:ascii="Times New Roman" w:eastAsia="仿宋_GB2312" w:hAnsi="Times New Roman" w:cs="Times New Roman"/>
          <w:color w:val="000000" w:themeColor="text1"/>
          <w:sz w:val="32"/>
          <w:szCs w:val="32"/>
        </w:rPr>
        <w:t>0533-5181064</w:t>
      </w:r>
      <w:r>
        <w:rPr>
          <w:rFonts w:ascii="Times New Roman" w:eastAsia="仿宋_GB2312" w:hAnsi="Times New Roman" w:cs="Times New Roman"/>
          <w:color w:val="000000" w:themeColor="text1"/>
          <w:sz w:val="32"/>
          <w:szCs w:val="32"/>
        </w:rPr>
        <w:t>，邮箱：</w:t>
      </w:r>
      <w:r>
        <w:rPr>
          <w:rFonts w:ascii="Times New Roman" w:eastAsia="仿宋_GB2312" w:hAnsi="Times New Roman" w:cs="Times New Roman"/>
          <w:color w:val="000000" w:themeColor="text1"/>
          <w:sz w:val="32"/>
          <w:szCs w:val="32"/>
        </w:rPr>
        <w:t>zcgov@zb.shandong.cn</w:t>
      </w:r>
      <w:r>
        <w:rPr>
          <w:rFonts w:ascii="Times New Roman" w:eastAsia="仿宋_GB2312" w:hAnsi="Times New Roman" w:cs="Times New Roman"/>
          <w:color w:val="000000" w:themeColor="text1"/>
          <w:sz w:val="32"/>
          <w:szCs w:val="32"/>
        </w:rPr>
        <w:t>）。</w:t>
      </w:r>
    </w:p>
    <w:p w14:paraId="556BFAD3" w14:textId="77777777" w:rsidR="00C765C5" w:rsidRDefault="00000000">
      <w:pPr>
        <w:widowControl/>
        <w:shd w:val="clear" w:color="auto" w:fill="FFFFFF"/>
        <w:spacing w:line="560" w:lineRule="exact"/>
        <w:ind w:firstLine="640"/>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一、总体情况</w:t>
      </w:r>
    </w:p>
    <w:p w14:paraId="2A825C53" w14:textId="77777777"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淄川区人民政府</w:t>
      </w:r>
      <w:r>
        <w:rPr>
          <w:rFonts w:ascii="Times New Roman" w:eastAsia="仿宋_GB2312" w:hAnsi="Times New Roman" w:cs="Times New Roman" w:hint="eastAsia"/>
          <w:color w:val="000000" w:themeColor="text1"/>
          <w:kern w:val="0"/>
          <w:sz w:val="32"/>
          <w:szCs w:val="32"/>
        </w:rPr>
        <w:t>按照《</w:t>
      </w:r>
      <w:r>
        <w:rPr>
          <w:rFonts w:ascii="Times New Roman" w:eastAsia="仿宋_GB2312" w:hAnsi="Times New Roman" w:cs="Times New Roman" w:hint="eastAsia"/>
          <w:color w:val="000000" w:themeColor="text1"/>
          <w:kern w:val="0"/>
          <w:sz w:val="32"/>
          <w:szCs w:val="32"/>
        </w:rPr>
        <w:t>2022</w:t>
      </w:r>
      <w:r>
        <w:rPr>
          <w:rFonts w:ascii="Times New Roman" w:eastAsia="仿宋_GB2312" w:hAnsi="Times New Roman" w:cs="Times New Roman" w:hint="eastAsia"/>
          <w:color w:val="000000" w:themeColor="text1"/>
          <w:kern w:val="0"/>
          <w:sz w:val="32"/>
          <w:szCs w:val="32"/>
        </w:rPr>
        <w:t>年淄川区政务公开工作实施方案》</w:t>
      </w:r>
      <w:r>
        <w:rPr>
          <w:rFonts w:ascii="Times New Roman" w:eastAsia="仿宋_GB2312" w:hAnsi="Times New Roman" w:cs="Times New Roman"/>
          <w:color w:val="000000" w:themeColor="text1"/>
          <w:kern w:val="0"/>
          <w:sz w:val="32"/>
          <w:szCs w:val="32"/>
        </w:rPr>
        <w:t>部署</w:t>
      </w:r>
      <w:r>
        <w:rPr>
          <w:rFonts w:ascii="Times New Roman" w:eastAsia="仿宋_GB2312" w:hAnsi="Times New Roman" w:cs="Times New Roman" w:hint="eastAsia"/>
          <w:color w:val="000000" w:themeColor="text1"/>
          <w:kern w:val="0"/>
          <w:sz w:val="32"/>
          <w:szCs w:val="32"/>
        </w:rPr>
        <w:t>和要求</w:t>
      </w:r>
      <w:r>
        <w:rPr>
          <w:rFonts w:ascii="Times New Roman" w:eastAsia="仿宋_GB2312" w:hAnsi="Times New Roman" w:cs="Times New Roman"/>
          <w:color w:val="000000" w:themeColor="text1"/>
          <w:kern w:val="0"/>
          <w:sz w:val="32"/>
          <w:szCs w:val="32"/>
        </w:rPr>
        <w:t>，全面夯实基层基础，持续推进创新实践，以公开促发展</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促服务</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促落实，</w:t>
      </w:r>
      <w:r>
        <w:rPr>
          <w:rFonts w:ascii="Times New Roman" w:eastAsia="仿宋_GB2312" w:hAnsi="Times New Roman" w:cs="Times New Roman" w:hint="eastAsia"/>
          <w:color w:val="000000" w:themeColor="text1"/>
          <w:kern w:val="0"/>
          <w:sz w:val="32"/>
          <w:szCs w:val="32"/>
        </w:rPr>
        <w:t>推进</w:t>
      </w:r>
      <w:r>
        <w:rPr>
          <w:rFonts w:ascii="Times New Roman" w:eastAsia="仿宋_GB2312" w:hAnsi="Times New Roman" w:cs="Times New Roman"/>
          <w:color w:val="000000" w:themeColor="text1"/>
          <w:kern w:val="0"/>
          <w:sz w:val="32"/>
          <w:szCs w:val="32"/>
        </w:rPr>
        <w:t>全区政务公开工作稳步</w:t>
      </w:r>
      <w:r>
        <w:rPr>
          <w:rFonts w:ascii="Times New Roman" w:eastAsia="仿宋_GB2312" w:hAnsi="Times New Roman" w:cs="Times New Roman" w:hint="eastAsia"/>
          <w:color w:val="000000" w:themeColor="text1"/>
          <w:kern w:val="0"/>
          <w:sz w:val="32"/>
          <w:szCs w:val="32"/>
        </w:rPr>
        <w:t>提升</w:t>
      </w:r>
      <w:r>
        <w:rPr>
          <w:rFonts w:ascii="Times New Roman" w:eastAsia="仿宋_GB2312" w:hAnsi="Times New Roman" w:cs="Times New Roman"/>
          <w:color w:val="000000" w:themeColor="text1"/>
          <w:kern w:val="0"/>
          <w:sz w:val="32"/>
          <w:szCs w:val="32"/>
        </w:rPr>
        <w:t>。</w:t>
      </w:r>
    </w:p>
    <w:p w14:paraId="661CB6AA" w14:textId="77777777" w:rsidR="00C765C5" w:rsidRDefault="00000000">
      <w:pPr>
        <w:pStyle w:val="a9"/>
        <w:shd w:val="clear" w:color="auto" w:fill="FFFFFF"/>
        <w:spacing w:before="0" w:beforeAutospacing="0" w:after="0" w:afterAutospacing="0" w:line="560" w:lineRule="exact"/>
        <w:ind w:firstLineChars="200" w:firstLine="640"/>
        <w:jc w:val="both"/>
        <w:rPr>
          <w:rFonts w:ascii="Times New Roman" w:eastAsia="楷体" w:hAnsi="Times New Roman" w:cs="Times New Roman"/>
          <w:color w:val="000000" w:themeColor="text1"/>
          <w:sz w:val="32"/>
          <w:szCs w:val="32"/>
        </w:rPr>
      </w:pPr>
      <w:r>
        <w:rPr>
          <w:rFonts w:ascii="Times New Roman" w:eastAsia="楷体" w:hAnsi="Times New Roman" w:cs="Times New Roman" w:hint="eastAsia"/>
          <w:color w:val="000000" w:themeColor="text1"/>
          <w:sz w:val="32"/>
          <w:szCs w:val="32"/>
        </w:rPr>
        <w:t>（一）政府信息主动公开情况</w:t>
      </w:r>
      <w:r>
        <w:rPr>
          <w:rFonts w:ascii="Times New Roman" w:eastAsia="楷体" w:hAnsi="Times New Roman" w:cs="Times New Roman"/>
          <w:color w:val="000000" w:themeColor="text1"/>
          <w:sz w:val="32"/>
          <w:szCs w:val="32"/>
        </w:rPr>
        <w:t>。</w:t>
      </w:r>
    </w:p>
    <w:p w14:paraId="769881C7" w14:textId="77777777" w:rsidR="00C765C5" w:rsidRDefault="00000000">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w:t>
      </w:r>
      <w:r>
        <w:rPr>
          <w:rFonts w:ascii="Times New Roman" w:eastAsia="仿宋_GB2312" w:hAnsi="Times New Roman" w:cs="Times New Roman"/>
          <w:color w:val="000000" w:themeColor="text1"/>
          <w:sz w:val="32"/>
          <w:szCs w:val="32"/>
        </w:rPr>
        <w:t>是加强权威发布，加大公开力度。</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年淄川区人民政府进一步加强主动公开工作，通过</w:t>
      </w:r>
      <w:r>
        <w:rPr>
          <w:rFonts w:ascii="Times New Roman" w:eastAsia="仿宋_GB2312" w:hAnsi="Times New Roman" w:cs="Times New Roman" w:hint="eastAsia"/>
          <w:color w:val="000000" w:themeColor="text1"/>
          <w:sz w:val="32"/>
          <w:szCs w:val="32"/>
        </w:rPr>
        <w:t>淄川区人民政府</w:t>
      </w:r>
      <w:r>
        <w:rPr>
          <w:rFonts w:ascii="Times New Roman" w:eastAsia="仿宋_GB2312" w:hAnsi="Times New Roman" w:cs="Times New Roman"/>
          <w:color w:val="000000" w:themeColor="text1"/>
          <w:sz w:val="32"/>
          <w:szCs w:val="32"/>
        </w:rPr>
        <w:t>网站主动公开政</w:t>
      </w:r>
      <w:r>
        <w:rPr>
          <w:rFonts w:ascii="Times New Roman" w:eastAsia="仿宋_GB2312" w:hAnsi="Times New Roman" w:cs="Times New Roman"/>
          <w:color w:val="000000" w:themeColor="text1"/>
          <w:sz w:val="32"/>
          <w:szCs w:val="32"/>
        </w:rPr>
        <w:lastRenderedPageBreak/>
        <w:t>策文件、建议提案、重要部署、行政执法</w:t>
      </w:r>
      <w:r>
        <w:rPr>
          <w:rFonts w:ascii="Times New Roman" w:eastAsia="仿宋_GB2312" w:hAnsi="Times New Roman" w:cs="Times New Roman" w:hint="eastAsia"/>
          <w:color w:val="000000" w:themeColor="text1"/>
          <w:sz w:val="32"/>
          <w:szCs w:val="32"/>
        </w:rPr>
        <w:t>等</w:t>
      </w:r>
      <w:r>
        <w:rPr>
          <w:rFonts w:ascii="Times New Roman" w:eastAsia="仿宋_GB2312" w:hAnsi="Times New Roman" w:cs="Times New Roman"/>
          <w:color w:val="000000" w:themeColor="text1"/>
          <w:sz w:val="32"/>
          <w:szCs w:val="32"/>
        </w:rPr>
        <w:t>信息</w:t>
      </w:r>
      <w:r>
        <w:rPr>
          <w:rFonts w:ascii="Times New Roman" w:eastAsia="仿宋_GB2312" w:hAnsi="Times New Roman" w:cs="Times New Roman"/>
          <w:color w:val="000000" w:themeColor="text1"/>
          <w:sz w:val="32"/>
          <w:szCs w:val="32"/>
        </w:rPr>
        <w:t>8008</w:t>
      </w:r>
      <w:r>
        <w:rPr>
          <w:rFonts w:ascii="Times New Roman" w:eastAsia="仿宋_GB2312" w:hAnsi="Times New Roman" w:cs="Times New Roman"/>
          <w:color w:val="000000" w:themeColor="text1"/>
          <w:sz w:val="32"/>
          <w:szCs w:val="32"/>
        </w:rPr>
        <w:t>条，比上年增长</w:t>
      </w:r>
      <w:r>
        <w:rPr>
          <w:rFonts w:ascii="Times New Roman" w:eastAsia="仿宋_GB2312" w:hAnsi="Times New Roman" w:cs="Times New Roman"/>
          <w:color w:val="000000" w:themeColor="text1"/>
          <w:sz w:val="32"/>
          <w:szCs w:val="32"/>
        </w:rPr>
        <w:t>77.32%</w:t>
      </w:r>
      <w:r>
        <w:rPr>
          <w:rFonts w:ascii="Times New Roman" w:eastAsia="仿宋_GB2312" w:hAnsi="Times New Roman" w:cs="Times New Roman"/>
          <w:color w:val="000000" w:themeColor="text1"/>
          <w:sz w:val="32"/>
          <w:szCs w:val="32"/>
        </w:rPr>
        <w:t>。</w:t>
      </w:r>
    </w:p>
    <w:p w14:paraId="53B7B052" w14:textId="77777777" w:rsidR="00C765C5" w:rsidRDefault="00000000">
      <w:pPr>
        <w:pStyle w:val="a9"/>
        <w:shd w:val="clear" w:color="auto" w:fill="FFFFFF"/>
        <w:spacing w:before="0" w:beforeAutospacing="0" w:after="0" w:afterAutospacing="0"/>
        <w:jc w:val="cente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noProof/>
          <w:color w:val="000000" w:themeColor="text1"/>
          <w:sz w:val="32"/>
          <w:szCs w:val="32"/>
        </w:rPr>
        <w:drawing>
          <wp:inline distT="0" distB="0" distL="0" distR="0" wp14:anchorId="59B4651B" wp14:editId="7897A0E9">
            <wp:extent cx="5486400" cy="32004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F40B89" w14:textId="77777777" w:rsidR="00C765C5" w:rsidRDefault="00000000">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是加强政策解读，积极回应关切。</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年通过区政府网站发布文稿、图表、视频类解读信息</w:t>
      </w:r>
      <w:r>
        <w:rPr>
          <w:rFonts w:ascii="Times New Roman" w:eastAsia="仿宋_GB2312" w:hAnsi="Times New Roman" w:cs="Times New Roman"/>
          <w:color w:val="000000" w:themeColor="text1"/>
          <w:sz w:val="32"/>
          <w:szCs w:val="32"/>
        </w:rPr>
        <w:t>43</w:t>
      </w:r>
      <w:r>
        <w:rPr>
          <w:rFonts w:ascii="Times New Roman" w:eastAsia="仿宋_GB2312" w:hAnsi="Times New Roman" w:cs="Times New Roman"/>
          <w:color w:val="000000" w:themeColor="text1"/>
          <w:sz w:val="32"/>
          <w:szCs w:val="32"/>
        </w:rPr>
        <w:t>条。围绕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规划</w:t>
      </w:r>
      <w:r>
        <w:rPr>
          <w:rFonts w:ascii="Times New Roman" w:eastAsia="仿宋_GB2312" w:hAnsi="Times New Roman" w:cs="Times New Roman" w:hint="eastAsia"/>
          <w:color w:val="000000" w:themeColor="text1"/>
          <w:sz w:val="32"/>
          <w:szCs w:val="32"/>
        </w:rPr>
        <w:t>，以及</w:t>
      </w:r>
      <w:r>
        <w:rPr>
          <w:rFonts w:ascii="Times New Roman" w:eastAsia="仿宋_GB2312" w:hAnsi="Times New Roman" w:cs="Times New Roman"/>
          <w:color w:val="000000" w:themeColor="text1"/>
          <w:sz w:val="32"/>
          <w:szCs w:val="32"/>
        </w:rPr>
        <w:t>重点</w:t>
      </w:r>
      <w:r>
        <w:rPr>
          <w:rFonts w:ascii="Times New Roman" w:eastAsia="仿宋_GB2312" w:hAnsi="Times New Roman" w:cs="Times New Roman" w:hint="eastAsia"/>
          <w:color w:val="000000" w:themeColor="text1"/>
          <w:sz w:val="32"/>
          <w:szCs w:val="32"/>
        </w:rPr>
        <w:t>领域政策进行</w:t>
      </w:r>
      <w:r>
        <w:rPr>
          <w:rFonts w:ascii="Times New Roman" w:eastAsia="仿宋_GB2312" w:hAnsi="Times New Roman" w:cs="Times New Roman"/>
          <w:color w:val="000000" w:themeColor="text1"/>
          <w:sz w:val="32"/>
          <w:szCs w:val="32"/>
        </w:rPr>
        <w:t>深入解读</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提升政策知晓率、落实率。</w:t>
      </w:r>
      <w:r>
        <w:rPr>
          <w:rFonts w:ascii="Times New Roman" w:eastAsia="仿宋_GB2312" w:hAnsi="Times New Roman" w:cs="Times New Roman" w:hint="eastAsia"/>
          <w:color w:val="000000" w:themeColor="text1"/>
          <w:sz w:val="32"/>
          <w:szCs w:val="32"/>
        </w:rPr>
        <w:t>通过“般阳民生”政民互动平台及微信公众号畅通社情民意，积极回应关于灵活就业、划片入学、异地医保等咨询。</w:t>
      </w:r>
    </w:p>
    <w:p w14:paraId="556B6720" w14:textId="77777777" w:rsidR="00C765C5" w:rsidRDefault="00000000">
      <w:pPr>
        <w:widowControl/>
        <w:shd w:val="clear" w:color="auto" w:fill="FFFFFF"/>
        <w:spacing w:line="560" w:lineRule="exact"/>
        <w:ind w:firstLine="640"/>
        <w:rPr>
          <w:rFonts w:ascii="Times New Roman" w:eastAsia="楷体" w:hAnsi="Times New Roman" w:cs="Times New Roman"/>
          <w:color w:val="000000" w:themeColor="text1"/>
          <w:kern w:val="0"/>
          <w:sz w:val="32"/>
          <w:szCs w:val="32"/>
        </w:rPr>
      </w:pPr>
      <w:r>
        <w:rPr>
          <w:rFonts w:ascii="Times New Roman" w:eastAsia="楷体" w:hAnsi="Times New Roman" w:cs="Times New Roman" w:hint="eastAsia"/>
          <w:b/>
          <w:bCs/>
          <w:color w:val="000000" w:themeColor="text1"/>
          <w:sz w:val="32"/>
          <w:szCs w:val="32"/>
        </w:rPr>
        <w:t>（二）</w:t>
      </w:r>
      <w:r>
        <w:rPr>
          <w:rFonts w:ascii="Times New Roman" w:eastAsia="楷体" w:hAnsi="Times New Roman" w:cs="Times New Roman"/>
          <w:color w:val="000000" w:themeColor="text1"/>
          <w:kern w:val="0"/>
          <w:sz w:val="32"/>
          <w:szCs w:val="32"/>
        </w:rPr>
        <w:t>依申请公开</w:t>
      </w:r>
      <w:r>
        <w:rPr>
          <w:rFonts w:ascii="Times New Roman" w:eastAsia="楷体" w:hAnsi="Times New Roman" w:cs="Times New Roman" w:hint="eastAsia"/>
          <w:color w:val="000000" w:themeColor="text1"/>
          <w:kern w:val="0"/>
          <w:sz w:val="32"/>
          <w:szCs w:val="32"/>
        </w:rPr>
        <w:t>情况</w:t>
      </w:r>
      <w:r>
        <w:rPr>
          <w:rFonts w:ascii="Times New Roman" w:eastAsia="楷体" w:hAnsi="Times New Roman" w:cs="Times New Roman"/>
          <w:color w:val="000000" w:themeColor="text1"/>
          <w:kern w:val="0"/>
          <w:sz w:val="32"/>
          <w:szCs w:val="32"/>
        </w:rPr>
        <w:t>。</w:t>
      </w:r>
    </w:p>
    <w:p w14:paraId="14602718" w14:textId="77777777"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w:t>
      </w:r>
      <w:r>
        <w:rPr>
          <w:rFonts w:ascii="Times New Roman" w:eastAsia="仿宋_GB2312" w:hAnsi="Times New Roman" w:cs="Times New Roman"/>
          <w:color w:val="000000" w:themeColor="text1"/>
          <w:kern w:val="0"/>
          <w:sz w:val="32"/>
          <w:szCs w:val="32"/>
        </w:rPr>
        <w:t>022</w:t>
      </w:r>
      <w:r>
        <w:rPr>
          <w:rFonts w:ascii="Times New Roman" w:eastAsia="仿宋_GB2312" w:hAnsi="Times New Roman" w:cs="Times New Roman" w:hint="eastAsia"/>
          <w:color w:val="000000" w:themeColor="text1"/>
          <w:kern w:val="0"/>
          <w:sz w:val="32"/>
          <w:szCs w:val="32"/>
        </w:rPr>
        <w:t>年，区政府</w:t>
      </w:r>
      <w:r>
        <w:rPr>
          <w:rFonts w:ascii="Times New Roman" w:eastAsia="仿宋_GB2312" w:hAnsi="Times New Roman" w:cs="Times New Roman"/>
          <w:color w:val="000000" w:themeColor="text1"/>
          <w:kern w:val="0"/>
          <w:sz w:val="32"/>
          <w:szCs w:val="32"/>
        </w:rPr>
        <w:t>进一步完善</w:t>
      </w:r>
      <w:r>
        <w:rPr>
          <w:rFonts w:ascii="Times New Roman" w:eastAsia="仿宋_GB2312" w:hAnsi="Times New Roman" w:cs="Times New Roman" w:hint="eastAsia"/>
          <w:color w:val="000000" w:themeColor="text1"/>
          <w:kern w:val="0"/>
          <w:sz w:val="32"/>
          <w:szCs w:val="32"/>
        </w:rPr>
        <w:t>落实</w:t>
      </w:r>
      <w:r>
        <w:rPr>
          <w:rFonts w:ascii="Times New Roman" w:eastAsia="仿宋_GB2312" w:hAnsi="Times New Roman" w:cs="Times New Roman"/>
          <w:color w:val="000000" w:themeColor="text1"/>
          <w:kern w:val="0"/>
          <w:sz w:val="32"/>
          <w:szCs w:val="32"/>
        </w:rPr>
        <w:t>政府信息依申请公开的受理、登记、办理、答复、归档流程</w:t>
      </w:r>
      <w:r>
        <w:rPr>
          <w:rFonts w:ascii="Times New Roman" w:eastAsia="仿宋_GB2312" w:hAnsi="Times New Roman" w:cs="Times New Roman" w:hint="eastAsia"/>
          <w:color w:val="000000" w:themeColor="text1"/>
          <w:kern w:val="0"/>
          <w:sz w:val="32"/>
          <w:szCs w:val="32"/>
        </w:rPr>
        <w:t>，同时</w:t>
      </w:r>
      <w:r>
        <w:rPr>
          <w:rFonts w:ascii="Times New Roman" w:eastAsia="仿宋_GB2312" w:hAnsi="Times New Roman" w:cs="Times New Roman"/>
          <w:color w:val="000000" w:themeColor="text1"/>
          <w:kern w:val="0"/>
          <w:sz w:val="32"/>
          <w:szCs w:val="32"/>
        </w:rPr>
        <w:t>加强对各</w:t>
      </w:r>
      <w:r>
        <w:rPr>
          <w:rFonts w:ascii="Times New Roman" w:eastAsia="仿宋_GB2312" w:hAnsi="Times New Roman" w:cs="Times New Roman" w:hint="eastAsia"/>
          <w:color w:val="000000" w:themeColor="text1"/>
          <w:kern w:val="0"/>
          <w:sz w:val="32"/>
          <w:szCs w:val="32"/>
        </w:rPr>
        <w:t>部门</w:t>
      </w:r>
      <w:r>
        <w:rPr>
          <w:rFonts w:ascii="Times New Roman" w:eastAsia="仿宋_GB2312" w:hAnsi="Times New Roman" w:cs="Times New Roman"/>
          <w:color w:val="000000" w:themeColor="text1"/>
          <w:kern w:val="0"/>
          <w:sz w:val="32"/>
          <w:szCs w:val="32"/>
        </w:rPr>
        <w:t>单位</w:t>
      </w:r>
      <w:r>
        <w:rPr>
          <w:rFonts w:ascii="Times New Roman" w:eastAsia="仿宋_GB2312" w:hAnsi="Times New Roman" w:cs="Times New Roman" w:hint="eastAsia"/>
          <w:color w:val="000000" w:themeColor="text1"/>
          <w:kern w:val="0"/>
          <w:sz w:val="32"/>
          <w:szCs w:val="32"/>
        </w:rPr>
        <w:t>政府</w:t>
      </w:r>
      <w:r>
        <w:rPr>
          <w:rFonts w:ascii="Times New Roman" w:eastAsia="仿宋_GB2312" w:hAnsi="Times New Roman" w:cs="Times New Roman"/>
          <w:color w:val="000000" w:themeColor="text1"/>
          <w:kern w:val="0"/>
          <w:sz w:val="32"/>
          <w:szCs w:val="32"/>
        </w:rPr>
        <w:t>信息</w:t>
      </w:r>
      <w:r>
        <w:rPr>
          <w:rFonts w:ascii="Times New Roman" w:eastAsia="仿宋_GB2312" w:hAnsi="Times New Roman" w:cs="Times New Roman" w:hint="eastAsia"/>
          <w:color w:val="000000" w:themeColor="text1"/>
          <w:kern w:val="0"/>
          <w:sz w:val="32"/>
          <w:szCs w:val="32"/>
        </w:rPr>
        <w:t>依申请</w:t>
      </w:r>
      <w:r>
        <w:rPr>
          <w:rFonts w:ascii="Times New Roman" w:eastAsia="仿宋_GB2312" w:hAnsi="Times New Roman" w:cs="Times New Roman"/>
          <w:color w:val="000000" w:themeColor="text1"/>
          <w:kern w:val="0"/>
          <w:sz w:val="32"/>
          <w:szCs w:val="32"/>
        </w:rPr>
        <w:t>公开办理</w:t>
      </w:r>
      <w:r>
        <w:rPr>
          <w:rFonts w:ascii="Times New Roman" w:eastAsia="仿宋_GB2312" w:hAnsi="Times New Roman" w:cs="Times New Roman" w:hint="eastAsia"/>
          <w:color w:val="000000" w:themeColor="text1"/>
          <w:kern w:val="0"/>
          <w:sz w:val="32"/>
          <w:szCs w:val="32"/>
        </w:rPr>
        <w:t>工作</w:t>
      </w:r>
      <w:r>
        <w:rPr>
          <w:rFonts w:ascii="Times New Roman" w:eastAsia="仿宋_GB2312" w:hAnsi="Times New Roman" w:cs="Times New Roman"/>
          <w:color w:val="000000" w:themeColor="text1"/>
          <w:kern w:val="0"/>
          <w:sz w:val="32"/>
          <w:szCs w:val="32"/>
        </w:rPr>
        <w:t>指导，提升全区</w:t>
      </w:r>
      <w:r>
        <w:rPr>
          <w:rFonts w:ascii="Times New Roman" w:eastAsia="仿宋_GB2312" w:hAnsi="Times New Roman" w:cs="Times New Roman" w:hint="eastAsia"/>
          <w:color w:val="000000" w:themeColor="text1"/>
          <w:kern w:val="0"/>
          <w:sz w:val="32"/>
          <w:szCs w:val="32"/>
        </w:rPr>
        <w:t>政府</w:t>
      </w:r>
      <w:r>
        <w:rPr>
          <w:rFonts w:ascii="Times New Roman" w:eastAsia="仿宋_GB2312" w:hAnsi="Times New Roman" w:cs="Times New Roman"/>
          <w:color w:val="000000" w:themeColor="text1"/>
          <w:kern w:val="0"/>
          <w:sz w:val="32"/>
          <w:szCs w:val="32"/>
        </w:rPr>
        <w:t>信息</w:t>
      </w:r>
      <w:r>
        <w:rPr>
          <w:rFonts w:ascii="Times New Roman" w:eastAsia="仿宋_GB2312" w:hAnsi="Times New Roman" w:cs="Times New Roman" w:hint="eastAsia"/>
          <w:color w:val="000000" w:themeColor="text1"/>
          <w:kern w:val="0"/>
          <w:sz w:val="32"/>
          <w:szCs w:val="32"/>
        </w:rPr>
        <w:t>依申请</w:t>
      </w:r>
      <w:r>
        <w:rPr>
          <w:rFonts w:ascii="Times New Roman" w:eastAsia="仿宋_GB2312" w:hAnsi="Times New Roman" w:cs="Times New Roman"/>
          <w:color w:val="000000" w:themeColor="text1"/>
          <w:kern w:val="0"/>
          <w:sz w:val="32"/>
          <w:szCs w:val="32"/>
        </w:rPr>
        <w:t>公开答复质量。</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年，全区共收到政府信息公开申请</w:t>
      </w:r>
      <w:r>
        <w:rPr>
          <w:rFonts w:ascii="Times New Roman" w:eastAsia="仿宋_GB2312" w:hAnsi="Times New Roman" w:cs="Times New Roman"/>
          <w:color w:val="000000" w:themeColor="text1"/>
          <w:kern w:val="0"/>
          <w:sz w:val="32"/>
          <w:szCs w:val="32"/>
        </w:rPr>
        <w:t>113</w:t>
      </w:r>
      <w:r>
        <w:rPr>
          <w:rFonts w:ascii="Times New Roman" w:eastAsia="仿宋_GB2312" w:hAnsi="Times New Roman" w:cs="Times New Roman"/>
          <w:color w:val="000000" w:themeColor="text1"/>
          <w:kern w:val="0"/>
          <w:sz w:val="32"/>
          <w:szCs w:val="32"/>
        </w:rPr>
        <w:t>件</w:t>
      </w:r>
      <w:r>
        <w:rPr>
          <w:rFonts w:ascii="Times New Roman" w:eastAsia="仿宋_GB2312" w:hAnsi="Times New Roman" w:cs="Times New Roman" w:hint="eastAsia"/>
          <w:color w:val="000000" w:themeColor="text1"/>
          <w:kern w:val="0"/>
          <w:sz w:val="32"/>
          <w:szCs w:val="32"/>
        </w:rPr>
        <w:t>，比上年增加</w:t>
      </w:r>
      <w:r>
        <w:rPr>
          <w:rFonts w:ascii="Times New Roman" w:eastAsia="仿宋_GB2312" w:hAnsi="Times New Roman" w:cs="Times New Roman"/>
          <w:color w:val="000000" w:themeColor="text1"/>
          <w:kern w:val="0"/>
          <w:sz w:val="32"/>
          <w:szCs w:val="32"/>
        </w:rPr>
        <w:t>了</w:t>
      </w:r>
      <w:r>
        <w:rPr>
          <w:rFonts w:ascii="Times New Roman" w:eastAsia="仿宋_GB2312" w:hAnsi="Times New Roman" w:cs="Times New Roman"/>
          <w:color w:val="000000" w:themeColor="text1"/>
          <w:kern w:val="0"/>
          <w:sz w:val="32"/>
          <w:szCs w:val="32"/>
        </w:rPr>
        <w:t>12.3%</w:t>
      </w:r>
      <w:r>
        <w:rPr>
          <w:rFonts w:ascii="Times New Roman" w:eastAsia="仿宋_GB2312" w:hAnsi="Times New Roman" w:cs="Times New Roman" w:hint="eastAsia"/>
          <w:color w:val="000000" w:themeColor="text1"/>
          <w:kern w:val="0"/>
          <w:sz w:val="32"/>
          <w:szCs w:val="32"/>
        </w:rPr>
        <w:t>。申请内容主要涉及土地征收、房屋拆迁安置、信访等。</w:t>
      </w:r>
      <w:r>
        <w:rPr>
          <w:rFonts w:ascii="Times New Roman" w:eastAsia="仿宋_GB2312" w:hAnsi="Times New Roman" w:cs="Times New Roman"/>
          <w:color w:val="000000" w:themeColor="text1"/>
          <w:kern w:val="0"/>
          <w:sz w:val="32"/>
          <w:szCs w:val="32"/>
        </w:rPr>
        <w:t>其中，在法定时限内规范答复</w:t>
      </w:r>
      <w:r>
        <w:rPr>
          <w:rFonts w:ascii="Times New Roman" w:eastAsia="仿宋_GB2312" w:hAnsi="Times New Roman" w:cs="Times New Roman"/>
          <w:color w:val="000000" w:themeColor="text1"/>
          <w:kern w:val="0"/>
          <w:sz w:val="32"/>
          <w:szCs w:val="32"/>
        </w:rPr>
        <w:t>116</w:t>
      </w:r>
      <w:r>
        <w:rPr>
          <w:rFonts w:ascii="Times New Roman" w:eastAsia="仿宋_GB2312" w:hAnsi="Times New Roman" w:cs="Times New Roman"/>
          <w:color w:val="000000" w:themeColor="text1"/>
          <w:kern w:val="0"/>
          <w:sz w:val="32"/>
          <w:szCs w:val="32"/>
        </w:rPr>
        <w:t>件</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予以公开</w:t>
      </w:r>
      <w:r>
        <w:rPr>
          <w:rFonts w:ascii="Times New Roman" w:eastAsia="仿宋_GB2312" w:hAnsi="Times New Roman" w:cs="Times New Roman"/>
          <w:color w:val="000000" w:themeColor="text1"/>
          <w:kern w:val="0"/>
          <w:sz w:val="32"/>
          <w:szCs w:val="32"/>
        </w:rPr>
        <w:t>81</w:t>
      </w:r>
      <w:r>
        <w:rPr>
          <w:rFonts w:ascii="Times New Roman" w:eastAsia="仿宋_GB2312" w:hAnsi="Times New Roman" w:cs="Times New Roman"/>
          <w:color w:val="000000" w:themeColor="text1"/>
          <w:kern w:val="0"/>
          <w:sz w:val="32"/>
          <w:szCs w:val="32"/>
        </w:rPr>
        <w:t>件，</w:t>
      </w:r>
      <w:r>
        <w:rPr>
          <w:rFonts w:ascii="Times New Roman" w:eastAsia="仿宋_GB2312" w:hAnsi="Times New Roman" w:cs="Times New Roman"/>
          <w:color w:val="000000" w:themeColor="text1"/>
          <w:kern w:val="0"/>
          <w:sz w:val="32"/>
          <w:szCs w:val="32"/>
        </w:rPr>
        <w:lastRenderedPageBreak/>
        <w:t>部分公开</w:t>
      </w:r>
      <w:r>
        <w:rPr>
          <w:rFonts w:ascii="Times New Roman" w:eastAsia="仿宋_GB2312" w:hAnsi="Times New Roman" w:cs="Times New Roman"/>
          <w:color w:val="000000" w:themeColor="text1"/>
          <w:kern w:val="0"/>
          <w:sz w:val="32"/>
          <w:szCs w:val="32"/>
        </w:rPr>
        <w:t>15</w:t>
      </w:r>
      <w:r>
        <w:rPr>
          <w:rFonts w:ascii="Times New Roman" w:eastAsia="仿宋_GB2312" w:hAnsi="Times New Roman" w:cs="Times New Roman"/>
          <w:color w:val="000000" w:themeColor="text1"/>
          <w:kern w:val="0"/>
          <w:sz w:val="32"/>
          <w:szCs w:val="32"/>
        </w:rPr>
        <w:t>件，不予公开</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件，无法提供</w:t>
      </w:r>
      <w:r>
        <w:rPr>
          <w:rFonts w:ascii="Times New Roman" w:eastAsia="仿宋_GB2312" w:hAnsi="Times New Roman" w:cs="Times New Roman"/>
          <w:color w:val="000000" w:themeColor="text1"/>
          <w:kern w:val="0"/>
          <w:sz w:val="32"/>
          <w:szCs w:val="32"/>
        </w:rPr>
        <w:t>18</w:t>
      </w:r>
      <w:r>
        <w:rPr>
          <w:rFonts w:ascii="Times New Roman" w:eastAsia="仿宋_GB2312" w:hAnsi="Times New Roman" w:cs="Times New Roman"/>
          <w:color w:val="000000" w:themeColor="text1"/>
          <w:kern w:val="0"/>
          <w:sz w:val="32"/>
          <w:szCs w:val="32"/>
        </w:rPr>
        <w:t>件</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，结转下一年处理</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件</w:t>
      </w:r>
      <w:r>
        <w:rPr>
          <w:rFonts w:ascii="Times New Roman" w:eastAsia="仿宋_GB2312" w:hAnsi="Times New Roman" w:cs="Times New Roman" w:hint="eastAsia"/>
          <w:color w:val="000000" w:themeColor="text1"/>
          <w:kern w:val="0"/>
          <w:sz w:val="32"/>
          <w:szCs w:val="32"/>
        </w:rPr>
        <w:t>。</w:t>
      </w:r>
    </w:p>
    <w:p w14:paraId="47C88FD9" w14:textId="77777777" w:rsidR="00C765C5" w:rsidRDefault="00000000">
      <w:pPr>
        <w:widowControl/>
        <w:shd w:val="clear" w:color="auto" w:fill="FFFFFF"/>
        <w:jc w:val="center"/>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hint="eastAsia"/>
          <w:b/>
          <w:bCs/>
          <w:noProof/>
          <w:color w:val="000000" w:themeColor="text1"/>
          <w:kern w:val="0"/>
          <w:sz w:val="32"/>
          <w:szCs w:val="32"/>
          <w:shd w:val="pct10" w:color="auto" w:fill="FFFFFF"/>
        </w:rPr>
        <w:drawing>
          <wp:inline distT="0" distB="0" distL="0" distR="0" wp14:anchorId="6C04FE42" wp14:editId="169B0E4F">
            <wp:extent cx="5486400" cy="320040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434049" w14:textId="77777777" w:rsidR="00C765C5" w:rsidRDefault="00000000">
      <w:pPr>
        <w:widowControl/>
        <w:shd w:val="clear" w:color="auto" w:fill="FFFFFF"/>
        <w:spacing w:line="560" w:lineRule="exact"/>
        <w:ind w:firstLine="640"/>
        <w:rPr>
          <w:rFonts w:ascii="Times New Roman" w:eastAsia="楷体" w:hAnsi="Times New Roman" w:cs="Times New Roman"/>
          <w:color w:val="000000" w:themeColor="text1"/>
          <w:kern w:val="0"/>
          <w:sz w:val="32"/>
          <w:szCs w:val="32"/>
        </w:rPr>
      </w:pPr>
      <w:r>
        <w:rPr>
          <w:rFonts w:ascii="Times New Roman" w:eastAsia="楷体" w:hAnsi="Times New Roman" w:cs="Times New Roman" w:hint="eastAsia"/>
          <w:color w:val="000000" w:themeColor="text1"/>
          <w:sz w:val="32"/>
          <w:szCs w:val="32"/>
        </w:rPr>
        <w:t>（三）</w:t>
      </w:r>
      <w:r>
        <w:rPr>
          <w:rFonts w:ascii="Times New Roman" w:eastAsia="楷体" w:hAnsi="Times New Roman" w:cs="Times New Roman"/>
          <w:color w:val="000000" w:themeColor="text1"/>
          <w:kern w:val="0"/>
          <w:sz w:val="32"/>
          <w:szCs w:val="32"/>
        </w:rPr>
        <w:t>政府信息管理</w:t>
      </w:r>
      <w:r>
        <w:rPr>
          <w:rFonts w:ascii="Times New Roman" w:eastAsia="楷体" w:hAnsi="Times New Roman" w:cs="Times New Roman" w:hint="eastAsia"/>
          <w:color w:val="000000" w:themeColor="text1"/>
          <w:kern w:val="0"/>
          <w:sz w:val="32"/>
          <w:szCs w:val="32"/>
        </w:rPr>
        <w:t>情况</w:t>
      </w:r>
      <w:r>
        <w:rPr>
          <w:rFonts w:ascii="Times New Roman" w:eastAsia="楷体" w:hAnsi="Times New Roman" w:cs="Times New Roman"/>
          <w:color w:val="000000" w:themeColor="text1"/>
          <w:kern w:val="0"/>
          <w:sz w:val="32"/>
          <w:szCs w:val="32"/>
        </w:rPr>
        <w:t>。</w:t>
      </w:r>
    </w:p>
    <w:p w14:paraId="53062329" w14:textId="77777777" w:rsidR="00C765C5" w:rsidRDefault="00000000">
      <w:pPr>
        <w:widowControl/>
        <w:shd w:val="clear" w:color="auto" w:fill="FFFFFF"/>
        <w:ind w:firstLine="641"/>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一是根据政务公开工作要求，</w:t>
      </w:r>
      <w:r>
        <w:rPr>
          <w:rFonts w:ascii="Times New Roman" w:eastAsia="仿宋_GB2312" w:hAnsi="Times New Roman" w:cs="Times New Roman"/>
          <w:color w:val="000000" w:themeColor="text1"/>
          <w:kern w:val="0"/>
          <w:sz w:val="32"/>
          <w:szCs w:val="32"/>
        </w:rPr>
        <w:t>及时调整政府信息主动公开目录</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梳理并公开职责边界清单。</w:t>
      </w:r>
      <w:r>
        <w:rPr>
          <w:rFonts w:ascii="Times New Roman" w:eastAsia="仿宋_GB2312" w:hAnsi="Times New Roman" w:cs="Times New Roman" w:hint="eastAsia"/>
          <w:color w:val="000000" w:themeColor="text1"/>
          <w:kern w:val="0"/>
          <w:sz w:val="32"/>
          <w:szCs w:val="32"/>
        </w:rPr>
        <w:t>二是</w:t>
      </w:r>
      <w:r>
        <w:rPr>
          <w:rFonts w:ascii="Times New Roman" w:eastAsia="仿宋_GB2312" w:hAnsi="Times New Roman" w:cs="Times New Roman" w:hint="eastAsia"/>
          <w:color w:val="000000" w:themeColor="text1"/>
          <w:sz w:val="32"/>
          <w:szCs w:val="32"/>
        </w:rPr>
        <w:t>继续完善政府文件</w:t>
      </w:r>
      <w:r>
        <w:rPr>
          <w:rFonts w:ascii="Times New Roman" w:eastAsia="仿宋_GB2312" w:hAnsi="Times New Roman" w:cs="Times New Roman"/>
          <w:color w:val="000000" w:themeColor="text1"/>
          <w:sz w:val="32"/>
          <w:szCs w:val="32"/>
        </w:rPr>
        <w:t>信息</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审核、发布、更新</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color w:val="000000" w:themeColor="text1"/>
          <w:sz w:val="32"/>
          <w:szCs w:val="32"/>
        </w:rPr>
        <w:t>管理</w:t>
      </w:r>
      <w:r>
        <w:rPr>
          <w:rFonts w:ascii="Times New Roman" w:eastAsia="仿宋_GB2312" w:hAnsi="Times New Roman" w:cs="Times New Roman" w:hint="eastAsia"/>
          <w:color w:val="000000" w:themeColor="text1"/>
          <w:sz w:val="32"/>
          <w:szCs w:val="32"/>
        </w:rPr>
        <w:t>流程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kern w:val="0"/>
          <w:sz w:val="32"/>
          <w:szCs w:val="32"/>
        </w:rPr>
        <w:t>三是</w:t>
      </w:r>
      <w:r>
        <w:rPr>
          <w:rFonts w:ascii="Times New Roman" w:eastAsia="仿宋_GB2312" w:hAnsi="Times New Roman" w:cs="Times New Roman"/>
          <w:color w:val="000000" w:themeColor="text1"/>
          <w:kern w:val="0"/>
          <w:sz w:val="32"/>
          <w:szCs w:val="32"/>
        </w:rPr>
        <w:t>按照</w:t>
      </w:r>
      <w:r>
        <w:rPr>
          <w:rFonts w:ascii="Times New Roman" w:eastAsia="仿宋_GB2312" w:hAnsi="Times New Roman" w:cs="Times New Roman" w:hint="eastAsia"/>
          <w:color w:val="000000" w:themeColor="text1"/>
          <w:kern w:val="0"/>
          <w:sz w:val="32"/>
          <w:szCs w:val="32"/>
        </w:rPr>
        <w:t>省、市部署</w:t>
      </w:r>
      <w:r>
        <w:rPr>
          <w:rFonts w:ascii="Times New Roman" w:eastAsia="仿宋_GB2312" w:hAnsi="Times New Roman" w:cs="Times New Roman"/>
          <w:color w:val="000000" w:themeColor="text1"/>
          <w:kern w:val="0"/>
          <w:sz w:val="32"/>
          <w:szCs w:val="32"/>
        </w:rPr>
        <w:t>要求，</w:t>
      </w:r>
      <w:r>
        <w:rPr>
          <w:rFonts w:ascii="Times New Roman" w:eastAsia="仿宋_GB2312" w:hAnsi="Times New Roman" w:cs="Times New Roman" w:hint="eastAsia"/>
          <w:color w:val="000000" w:themeColor="text1"/>
          <w:kern w:val="0"/>
          <w:sz w:val="32"/>
          <w:szCs w:val="32"/>
        </w:rPr>
        <w:t>对</w:t>
      </w:r>
      <w:r>
        <w:rPr>
          <w:rFonts w:ascii="Times New Roman" w:eastAsia="仿宋_GB2312" w:hAnsi="Times New Roman" w:cs="Times New Roman"/>
          <w:color w:val="000000" w:themeColor="text1"/>
          <w:kern w:val="0"/>
          <w:sz w:val="32"/>
          <w:szCs w:val="32"/>
        </w:rPr>
        <w:t>区政府网站已发布的现行有效行政规范性文件、部门文件进行梳理和规范，</w:t>
      </w:r>
      <w:r>
        <w:rPr>
          <w:rFonts w:ascii="Times New Roman" w:eastAsia="仿宋_GB2312" w:hAnsi="Times New Roman" w:cs="Times New Roman" w:hint="eastAsia"/>
          <w:color w:val="000000" w:themeColor="text1"/>
          <w:kern w:val="0"/>
          <w:sz w:val="32"/>
          <w:szCs w:val="32"/>
        </w:rPr>
        <w:t>及时清理失效文件，</w:t>
      </w:r>
      <w:r>
        <w:rPr>
          <w:rFonts w:ascii="Times New Roman" w:eastAsia="仿宋_GB2312" w:hAnsi="Times New Roman" w:cs="Times New Roman"/>
          <w:color w:val="000000" w:themeColor="text1"/>
          <w:kern w:val="0"/>
          <w:sz w:val="32"/>
          <w:szCs w:val="32"/>
        </w:rPr>
        <w:t>完成了相关文件与省文件库的联通。</w:t>
      </w:r>
    </w:p>
    <w:p w14:paraId="2D7FB270" w14:textId="77777777" w:rsidR="00C765C5" w:rsidRDefault="00000000">
      <w:pPr>
        <w:widowControl/>
        <w:shd w:val="clear" w:color="auto" w:fill="FFFFFF"/>
        <w:spacing w:line="560" w:lineRule="exact"/>
        <w:ind w:firstLine="640"/>
        <w:rPr>
          <w:rFonts w:ascii="Times New Roman" w:eastAsia="楷体" w:hAnsi="Times New Roman" w:cs="Times New Roman"/>
          <w:color w:val="000000" w:themeColor="text1"/>
          <w:kern w:val="0"/>
          <w:sz w:val="32"/>
          <w:szCs w:val="32"/>
        </w:rPr>
      </w:pPr>
      <w:r>
        <w:rPr>
          <w:rFonts w:ascii="Times New Roman" w:eastAsia="楷体" w:hAnsi="Times New Roman" w:cs="Times New Roman" w:hint="eastAsia"/>
          <w:color w:val="000000" w:themeColor="text1"/>
          <w:sz w:val="32"/>
          <w:szCs w:val="32"/>
        </w:rPr>
        <w:t>（四）</w:t>
      </w:r>
      <w:r>
        <w:rPr>
          <w:rFonts w:ascii="Times New Roman" w:eastAsia="楷体" w:hAnsi="Times New Roman" w:cs="Times New Roman"/>
          <w:color w:val="000000" w:themeColor="text1"/>
          <w:kern w:val="0"/>
          <w:sz w:val="32"/>
          <w:szCs w:val="32"/>
        </w:rPr>
        <w:t>政府信息公开平台建设</w:t>
      </w:r>
      <w:r>
        <w:rPr>
          <w:rFonts w:ascii="Times New Roman" w:eastAsia="楷体" w:hAnsi="Times New Roman" w:cs="Times New Roman" w:hint="eastAsia"/>
          <w:color w:val="000000" w:themeColor="text1"/>
          <w:kern w:val="0"/>
          <w:sz w:val="32"/>
          <w:szCs w:val="32"/>
        </w:rPr>
        <w:t>情况</w:t>
      </w:r>
      <w:r>
        <w:rPr>
          <w:rFonts w:ascii="Times New Roman" w:eastAsia="楷体" w:hAnsi="Times New Roman" w:cs="Times New Roman"/>
          <w:color w:val="000000" w:themeColor="text1"/>
          <w:kern w:val="0"/>
          <w:sz w:val="32"/>
          <w:szCs w:val="32"/>
        </w:rPr>
        <w:t>。</w:t>
      </w:r>
    </w:p>
    <w:p w14:paraId="16ED44A9" w14:textId="77777777" w:rsidR="00C765C5" w:rsidRDefault="00000000">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一是</w:t>
      </w:r>
      <w:r>
        <w:rPr>
          <w:rFonts w:ascii="Times New Roman" w:eastAsia="仿宋_GB2312" w:hAnsi="Times New Roman" w:cs="Times New Roman" w:hint="eastAsia"/>
          <w:color w:val="000000" w:themeColor="text1"/>
          <w:sz w:val="32"/>
          <w:szCs w:val="32"/>
        </w:rPr>
        <w:t>提升区政府网站</w:t>
      </w:r>
      <w:r>
        <w:rPr>
          <w:rFonts w:ascii="Times New Roman" w:eastAsia="仿宋_GB2312" w:hAnsi="Times New Roman" w:cs="Times New Roman"/>
          <w:color w:val="000000" w:themeColor="text1"/>
          <w:sz w:val="32"/>
          <w:szCs w:val="32"/>
        </w:rPr>
        <w:t>政务公开专栏建设</w:t>
      </w:r>
      <w:r>
        <w:rPr>
          <w:rFonts w:ascii="Times New Roman" w:eastAsia="仿宋_GB2312" w:hAnsi="Times New Roman" w:cs="Times New Roman" w:hint="eastAsia"/>
          <w:color w:val="000000" w:themeColor="text1"/>
          <w:sz w:val="32"/>
          <w:szCs w:val="32"/>
        </w:rPr>
        <w:t>，优化</w:t>
      </w:r>
      <w:r>
        <w:rPr>
          <w:rFonts w:ascii="Times New Roman" w:eastAsia="仿宋_GB2312" w:hAnsi="Times New Roman" w:cs="Times New Roman"/>
          <w:color w:val="000000" w:themeColor="text1"/>
          <w:sz w:val="32"/>
          <w:szCs w:val="32"/>
        </w:rPr>
        <w:t>栏目设置</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二</w:t>
      </w:r>
      <w:r>
        <w:rPr>
          <w:rFonts w:ascii="Times New Roman" w:eastAsia="仿宋_GB2312" w:hAnsi="Times New Roman" w:cs="Times New Roman" w:hint="eastAsia"/>
          <w:color w:val="000000" w:themeColor="text1"/>
          <w:sz w:val="32"/>
          <w:szCs w:val="32"/>
        </w:rPr>
        <w:t>是</w:t>
      </w:r>
      <w:r>
        <w:rPr>
          <w:rFonts w:ascii="Times New Roman" w:eastAsia="仿宋_GB2312" w:hAnsi="Times New Roman" w:cs="Times New Roman"/>
          <w:color w:val="000000" w:themeColor="text1"/>
          <w:sz w:val="32"/>
          <w:szCs w:val="32"/>
        </w:rPr>
        <w:t>统筹联动全区</w:t>
      </w:r>
      <w:r>
        <w:rPr>
          <w:rFonts w:ascii="Times New Roman" w:eastAsia="仿宋_GB2312" w:hAnsi="Times New Roman" w:cs="Times New Roman"/>
          <w:color w:val="000000" w:themeColor="text1"/>
          <w:sz w:val="32"/>
          <w:szCs w:val="32"/>
        </w:rPr>
        <w:t>67</w:t>
      </w:r>
      <w:r>
        <w:rPr>
          <w:rFonts w:ascii="Times New Roman" w:eastAsia="仿宋_GB2312" w:hAnsi="Times New Roman" w:cs="Times New Roman"/>
          <w:color w:val="000000" w:themeColor="text1"/>
          <w:sz w:val="32"/>
          <w:szCs w:val="32"/>
        </w:rPr>
        <w:t>个政务新媒体，充分发挥政府网站、政务微信等新媒体对政府信息的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定向定调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作用。三是加快政府公报电子化进程。</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年区政府网站发布《淄川区人民政府公报》</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期，</w:t>
      </w:r>
      <w:r>
        <w:rPr>
          <w:rFonts w:ascii="Times New Roman" w:eastAsia="仿宋_GB2312" w:hAnsi="Times New Roman" w:cs="Times New Roman"/>
          <w:color w:val="000000" w:themeColor="text1"/>
          <w:sz w:val="32"/>
          <w:szCs w:val="32"/>
        </w:rPr>
        <w:lastRenderedPageBreak/>
        <w:t>集中刊发文件</w:t>
      </w:r>
      <w:r>
        <w:rPr>
          <w:rFonts w:ascii="Times New Roman" w:eastAsia="仿宋_GB2312" w:hAnsi="Times New Roman" w:cs="Times New Roman"/>
          <w:color w:val="000000" w:themeColor="text1"/>
          <w:sz w:val="32"/>
          <w:szCs w:val="32"/>
        </w:rPr>
        <w:t>36</w:t>
      </w:r>
      <w:r>
        <w:rPr>
          <w:rFonts w:ascii="Times New Roman" w:eastAsia="仿宋_GB2312" w:hAnsi="Times New Roman" w:cs="Times New Roman"/>
          <w:color w:val="000000" w:themeColor="text1"/>
          <w:sz w:val="32"/>
          <w:szCs w:val="32"/>
        </w:rPr>
        <w:t>件。</w:t>
      </w:r>
      <w:r>
        <w:rPr>
          <w:rFonts w:ascii="Times New Roman" w:eastAsia="仿宋_GB2312" w:hAnsi="Times New Roman" w:cs="Times New Roman" w:hint="eastAsia"/>
          <w:color w:val="000000" w:themeColor="text1"/>
          <w:sz w:val="32"/>
          <w:szCs w:val="32"/>
        </w:rPr>
        <w:t>纸质版政府公报通过</w:t>
      </w:r>
      <w:bookmarkStart w:id="0" w:name="_Hlk126937840"/>
      <w:r>
        <w:rPr>
          <w:rFonts w:ascii="Times New Roman" w:eastAsia="仿宋_GB2312" w:hAnsi="Times New Roman" w:cs="Times New Roman" w:hint="eastAsia"/>
          <w:color w:val="000000" w:themeColor="text1"/>
          <w:sz w:val="32"/>
          <w:szCs w:val="32"/>
        </w:rPr>
        <w:t>各单位、政务服务大厅及各便民大厅</w:t>
      </w:r>
      <w:bookmarkEnd w:id="0"/>
      <w:r>
        <w:rPr>
          <w:rFonts w:ascii="Times New Roman" w:eastAsia="仿宋_GB2312" w:hAnsi="Times New Roman" w:cs="Times New Roman" w:hint="eastAsia"/>
          <w:color w:val="000000" w:themeColor="text1"/>
          <w:sz w:val="32"/>
          <w:szCs w:val="32"/>
        </w:rPr>
        <w:t>向公众免费赠阅。四是完善线下政务公开专区建设。在各单位、政务服务大厅及各便民大厅建立政务公开专区，优化查询功能，帮助群众更好获取信息。</w:t>
      </w:r>
    </w:p>
    <w:p w14:paraId="276FD64C" w14:textId="77777777"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楷体" w:hAnsi="Times New Roman" w:cs="Times New Roman" w:hint="eastAsia"/>
          <w:color w:val="000000" w:themeColor="text1"/>
          <w:sz w:val="32"/>
          <w:szCs w:val="32"/>
        </w:rPr>
        <w:t>（五）</w:t>
      </w:r>
      <w:r>
        <w:rPr>
          <w:rFonts w:ascii="Times New Roman" w:eastAsia="楷体" w:hAnsi="Times New Roman" w:cs="Times New Roman"/>
          <w:color w:val="000000" w:themeColor="text1"/>
          <w:kern w:val="0"/>
          <w:sz w:val="32"/>
          <w:szCs w:val="32"/>
        </w:rPr>
        <w:t>监督保障</w:t>
      </w:r>
      <w:r>
        <w:rPr>
          <w:rFonts w:ascii="Times New Roman" w:eastAsia="楷体" w:hAnsi="Times New Roman" w:cs="Times New Roman" w:hint="eastAsia"/>
          <w:color w:val="000000" w:themeColor="text1"/>
          <w:kern w:val="0"/>
          <w:sz w:val="32"/>
          <w:szCs w:val="32"/>
        </w:rPr>
        <w:t>工作情况</w:t>
      </w:r>
      <w:r>
        <w:rPr>
          <w:rFonts w:ascii="Times New Roman" w:eastAsia="楷体" w:hAnsi="Times New Roman" w:cs="Times New Roman"/>
          <w:color w:val="000000" w:themeColor="text1"/>
          <w:kern w:val="0"/>
          <w:sz w:val="32"/>
          <w:szCs w:val="32"/>
        </w:rPr>
        <w:t>。</w:t>
      </w:r>
    </w:p>
    <w:p w14:paraId="087CDF5B" w14:textId="39EC5C36"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kern w:val="0"/>
          <w:sz w:val="32"/>
          <w:szCs w:val="32"/>
        </w:rPr>
        <w:t>一是制定《</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年淄川区政务公开工作方案》，明确年度重点任务目标</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责任要求</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hint="eastAsia"/>
          <w:color w:val="000000" w:themeColor="text1"/>
          <w:sz w:val="32"/>
          <w:szCs w:val="32"/>
        </w:rPr>
        <w:t>及时调整政务公开领导小组。二是继续将政务公开纳入全区高质量发展综合绩效考核，将年度考核与日常考核相结合，推进、工作常态化开展。</w:t>
      </w:r>
      <w:r>
        <w:rPr>
          <w:rFonts w:ascii="Times New Roman" w:eastAsia="仿宋_GB2312" w:hAnsi="Times New Roman" w:cs="Times New Roman" w:hint="eastAsia"/>
          <w:color w:val="000000" w:themeColor="text1"/>
          <w:kern w:val="0"/>
          <w:sz w:val="32"/>
          <w:szCs w:val="32"/>
        </w:rPr>
        <w:t>三</w:t>
      </w:r>
      <w:r>
        <w:rPr>
          <w:rFonts w:ascii="Times New Roman" w:eastAsia="仿宋_GB2312" w:hAnsi="Times New Roman" w:cs="Times New Roman"/>
          <w:color w:val="000000" w:themeColor="text1"/>
          <w:kern w:val="0"/>
          <w:sz w:val="32"/>
          <w:szCs w:val="32"/>
        </w:rPr>
        <w:t>是创新培训方式</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sz w:val="32"/>
          <w:szCs w:val="32"/>
        </w:rPr>
        <w:t>制定《</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年政务公开工作培训计划》，采用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以干代训</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方式，对从事</w:t>
      </w:r>
      <w:r w:rsidR="00452249">
        <w:rPr>
          <w:rFonts w:ascii="Times New Roman" w:eastAsia="仿宋_GB2312" w:hAnsi="Times New Roman" w:cs="Times New Roman"/>
          <w:color w:val="000000" w:themeColor="text1"/>
          <w:sz w:val="32"/>
          <w:szCs w:val="32"/>
        </w:rPr>
        <w:t>政务公开工作</w:t>
      </w:r>
      <w:r>
        <w:rPr>
          <w:rFonts w:ascii="Times New Roman" w:eastAsia="仿宋_GB2312" w:hAnsi="Times New Roman" w:cs="Times New Roman"/>
          <w:color w:val="000000" w:themeColor="text1"/>
          <w:sz w:val="32"/>
          <w:szCs w:val="32"/>
        </w:rPr>
        <w:t>人员进行业务培训，提升工作人员政务公开工作水平</w:t>
      </w:r>
      <w:r>
        <w:rPr>
          <w:rFonts w:ascii="Times New Roman" w:eastAsia="仿宋_GB2312" w:hAnsi="Times New Roman" w:cs="Times New Roman" w:hint="eastAsia"/>
          <w:color w:val="000000" w:themeColor="text1"/>
          <w:sz w:val="32"/>
          <w:szCs w:val="32"/>
        </w:rPr>
        <w:t>。四是增强工作力量，目前淄川区政务公开专职人员</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名。</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淄川区</w:t>
      </w:r>
      <w:r>
        <w:rPr>
          <w:rFonts w:ascii="Times New Roman" w:eastAsia="仿宋_GB2312" w:hAnsi="Times New Roman" w:cs="Times New Roman"/>
          <w:color w:val="000000" w:themeColor="text1"/>
          <w:sz w:val="32"/>
          <w:szCs w:val="32"/>
        </w:rPr>
        <w:t>政府信息公开工作无社会评议和责任追究结果情况。</w:t>
      </w:r>
    </w:p>
    <w:p w14:paraId="39914CF2" w14:textId="77777777" w:rsidR="00C765C5" w:rsidRDefault="00000000">
      <w:pPr>
        <w:spacing w:line="580" w:lineRule="exact"/>
        <w:ind w:firstLineChars="200" w:firstLine="640"/>
        <w:rPr>
          <w:rFonts w:ascii="Times New Roman" w:eastAsia="黑体" w:hAnsi="Times New Roman" w:cs="Times New Roman"/>
          <w:color w:val="000000" w:themeColor="text1"/>
          <w:sz w:val="32"/>
          <w:szCs w:val="32"/>
          <w:shd w:val="clear" w:color="auto" w:fill="FFFFFF"/>
        </w:rPr>
      </w:pPr>
      <w:r>
        <w:rPr>
          <w:rFonts w:ascii="Times New Roman" w:eastAsia="黑体" w:hAnsi="Times New Roman" w:cs="Times New Roman"/>
          <w:color w:val="000000" w:themeColor="text1"/>
          <w:sz w:val="32"/>
          <w:szCs w:val="32"/>
          <w:shd w:val="clear" w:color="auto" w:fill="FFFFFF"/>
        </w:rPr>
        <w:t>二、主动公开政府信息情况</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322"/>
      </w:tblGrid>
      <w:tr w:rsidR="00C765C5" w14:paraId="11CD6137"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C5D9F0"/>
          </w:tcPr>
          <w:p w14:paraId="1641C42C" w14:textId="77777777" w:rsidR="00C765C5" w:rsidRDefault="00C765C5">
            <w:pPr>
              <w:rPr>
                <w:rFonts w:ascii="Times New Roman" w:hAnsi="Times New Roman" w:cs="Times New Roman"/>
                <w:color w:val="000000" w:themeColor="text1"/>
              </w:rPr>
            </w:pPr>
            <w:bookmarkStart w:id="1" w:name="_Hlk127519248"/>
          </w:p>
        </w:tc>
        <w:tc>
          <w:tcPr>
            <w:tcW w:w="6682" w:type="dxa"/>
            <w:gridSpan w:val="3"/>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740F80CE"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第二十条第（</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一）</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项</w:t>
            </w:r>
          </w:p>
        </w:tc>
      </w:tr>
      <w:tr w:rsidR="00C765C5" w14:paraId="00A9DD8E"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F17308F"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信息内容</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7AE8C8F"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本年制发件数</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E52FCAD"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本年废止件数</w:t>
            </w:r>
          </w:p>
        </w:tc>
        <w:tc>
          <w:tcPr>
            <w:tcW w:w="2322" w:type="dxa"/>
            <w:tcBorders>
              <w:top w:val="single" w:sz="4" w:space="0" w:color="auto"/>
              <w:left w:val="single" w:sz="4" w:space="0" w:color="auto"/>
              <w:bottom w:val="single" w:sz="4" w:space="0" w:color="auto"/>
              <w:right w:val="single" w:sz="4" w:space="0" w:color="auto"/>
              <w:tl2br w:val="nil"/>
              <w:tr2bl w:val="nil"/>
            </w:tcBorders>
            <w:vAlign w:val="center"/>
          </w:tcPr>
          <w:p w14:paraId="60B45190"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现行有效件数</w:t>
            </w:r>
          </w:p>
        </w:tc>
      </w:tr>
      <w:tr w:rsidR="00C765C5" w14:paraId="3F0DE78C"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FA534B4"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规章</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4FE3A5F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6B640D5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7861127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rPr>
              <w:t>0</w:t>
            </w:r>
          </w:p>
        </w:tc>
      </w:tr>
      <w:tr w:rsidR="00C765C5" w14:paraId="5FB07FD4"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1378C5FF"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行政规范性文件</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1B507CD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rPr>
              <w:t>2</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79D1F63B"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rPr>
              <w:t>1</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06E02322"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rPr>
              <w:t>10</w:t>
            </w:r>
          </w:p>
        </w:tc>
      </w:tr>
      <w:tr w:rsidR="00C765C5" w14:paraId="4D2D3DB3"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1124D5DD"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第二十条第（</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五）</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项</w:t>
            </w:r>
          </w:p>
        </w:tc>
      </w:tr>
      <w:tr w:rsidR="00C765C5" w14:paraId="03F64F04"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5BA4E1A1"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F70C304"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本年处理决定数量</w:t>
            </w:r>
          </w:p>
        </w:tc>
      </w:tr>
      <w:tr w:rsidR="00C765C5" w14:paraId="63A003D6"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1B4208C6"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行政许可</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4F574FD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rPr>
              <w:t>47045</w:t>
            </w:r>
          </w:p>
        </w:tc>
      </w:tr>
      <w:tr w:rsidR="00C765C5" w14:paraId="4212478B"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0CC0232E"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第二十条第（</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六）</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项</w:t>
            </w:r>
          </w:p>
        </w:tc>
      </w:tr>
      <w:tr w:rsidR="00C765C5" w14:paraId="228E52DC"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524F834D"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lastRenderedPageBreak/>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F6CF8B7"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本年处理决定数量</w:t>
            </w:r>
          </w:p>
        </w:tc>
      </w:tr>
      <w:tr w:rsidR="00C765C5" w14:paraId="599F342D"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90D753F"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行政处罚</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2457DBF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3698</w:t>
            </w:r>
          </w:p>
        </w:tc>
      </w:tr>
      <w:tr w:rsidR="00C765C5" w14:paraId="019006A0"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BA19630"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行政强制</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110B823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693</w:t>
            </w:r>
          </w:p>
        </w:tc>
      </w:tr>
      <w:tr w:rsidR="00C765C5" w14:paraId="7225EEED"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0D5ADEE7"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第二十条第（</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八）</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项</w:t>
            </w:r>
          </w:p>
        </w:tc>
      </w:tr>
      <w:tr w:rsidR="00C765C5" w14:paraId="08FE5FB0"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44BE97B"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F48DACA"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本年收费金额（单位：万元）</w:t>
            </w:r>
          </w:p>
        </w:tc>
      </w:tr>
      <w:tr w:rsidR="00C765C5" w14:paraId="4D1CD0D9"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1A9906C"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行政事业性收费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01163C88" w14:textId="77777777" w:rsidR="00C765C5" w:rsidRDefault="00000000">
            <w:pPr>
              <w:widowControl/>
              <w:rPr>
                <w:rFonts w:ascii="Times New Roman" w:eastAsia="宋体" w:hAnsi="Times New Roman" w:cs="Times New Roman"/>
                <w:color w:val="000000" w:themeColor="text1"/>
                <w:kern w:val="0"/>
                <w:szCs w:val="21"/>
              </w:rPr>
            </w:pPr>
            <w:r>
              <w:rPr>
                <w:rFonts w:ascii="Times New Roman" w:hAnsi="Times New Roman" w:cs="Times New Roman"/>
                <w:color w:val="000000" w:themeColor="text1"/>
                <w:szCs w:val="21"/>
              </w:rPr>
              <w:t>753.07</w:t>
            </w:r>
          </w:p>
        </w:tc>
      </w:tr>
    </w:tbl>
    <w:bookmarkEnd w:id="1"/>
    <w:p w14:paraId="6584EB73" w14:textId="77777777" w:rsidR="00C765C5" w:rsidRDefault="00000000">
      <w:pPr>
        <w:pStyle w:val="CM12"/>
        <w:spacing w:after="0"/>
        <w:ind w:firstLineChars="200" w:firstLine="640"/>
        <w:jc w:val="both"/>
        <w:rPr>
          <w:rFonts w:ascii="Times New Roman" w:hAnsi="Times New Roman" w:hint="default"/>
          <w:color w:val="000000" w:themeColor="text1"/>
          <w:sz w:val="32"/>
          <w:szCs w:val="32"/>
          <w:shd w:val="clear" w:color="auto" w:fill="FFFFFF"/>
        </w:rPr>
      </w:pPr>
      <w:r>
        <w:rPr>
          <w:rFonts w:ascii="Times New Roman" w:hAnsi="Times New Roman" w:hint="default"/>
          <w:color w:val="000000" w:themeColor="text1"/>
          <w:sz w:val="32"/>
          <w:szCs w:val="32"/>
          <w:shd w:val="clear" w:color="auto" w:fill="FFFFFF"/>
        </w:rPr>
        <w:t>三、收到和处理政府信息公开申请情况</w:t>
      </w:r>
    </w:p>
    <w:p w14:paraId="37497F2F" w14:textId="77777777" w:rsidR="00C765C5" w:rsidRDefault="00C765C5">
      <w:pPr>
        <w:pStyle w:val="Default"/>
        <w:rPr>
          <w:rFonts w:hint="default"/>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36"/>
        <w:gridCol w:w="3005"/>
        <w:gridCol w:w="666"/>
        <w:gridCol w:w="666"/>
        <w:gridCol w:w="666"/>
        <w:gridCol w:w="666"/>
        <w:gridCol w:w="666"/>
        <w:gridCol w:w="666"/>
        <w:gridCol w:w="669"/>
      </w:tblGrid>
      <w:tr w:rsidR="00C765C5" w14:paraId="24FA1F47" w14:textId="77777777">
        <w:trPr>
          <w:trHeight w:val="423"/>
          <w:jc w:val="center"/>
        </w:trPr>
        <w:tc>
          <w:tcPr>
            <w:tcW w:w="4577"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14:paraId="19A0F0D7" w14:textId="77777777" w:rsidR="00C765C5" w:rsidRDefault="00000000">
            <w:pP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（本列数据的勾稽关系为：第一项加第二项之和，等于第三项加第四项之和）</w:t>
            </w:r>
          </w:p>
        </w:tc>
        <w:tc>
          <w:tcPr>
            <w:tcW w:w="4665"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4E441583"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申请人情况</w:t>
            </w:r>
          </w:p>
        </w:tc>
      </w:tr>
      <w:tr w:rsidR="00C765C5" w14:paraId="45BAFD49" w14:textId="77777777">
        <w:trPr>
          <w:trHeight w:val="43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2A8EB4B8" w14:textId="77777777" w:rsidR="00C765C5" w:rsidRDefault="00C765C5">
            <w:pPr>
              <w:rPr>
                <w:rFonts w:ascii="Times New Roman" w:hAnsi="Times New Roman" w:cs="Times New Roman"/>
                <w:color w:val="000000" w:themeColor="text1"/>
              </w:rPr>
            </w:pPr>
          </w:p>
        </w:tc>
        <w:tc>
          <w:tcPr>
            <w:tcW w:w="6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FB7CD16"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自然人</w:t>
            </w:r>
          </w:p>
        </w:tc>
        <w:tc>
          <w:tcPr>
            <w:tcW w:w="333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0943A175"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法人或其他组织</w:t>
            </w:r>
          </w:p>
        </w:tc>
        <w:tc>
          <w:tcPr>
            <w:tcW w:w="66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295BE87"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总计</w:t>
            </w:r>
          </w:p>
        </w:tc>
      </w:tr>
      <w:tr w:rsidR="00C765C5" w14:paraId="254E84B6" w14:textId="77777777">
        <w:trPr>
          <w:trHeight w:val="64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3193B4DC" w14:textId="77777777" w:rsidR="00C765C5" w:rsidRDefault="00C765C5">
            <w:pPr>
              <w:rPr>
                <w:rFonts w:ascii="Times New Roman" w:hAnsi="Times New Roman" w:cs="Times New Roman"/>
                <w:color w:val="000000" w:themeColor="text1"/>
              </w:rPr>
            </w:pPr>
          </w:p>
        </w:tc>
        <w:tc>
          <w:tcPr>
            <w:tcW w:w="666" w:type="dxa"/>
            <w:vMerge/>
            <w:tcBorders>
              <w:top w:val="single" w:sz="4" w:space="0" w:color="auto"/>
              <w:left w:val="single" w:sz="4" w:space="0" w:color="auto"/>
              <w:bottom w:val="single" w:sz="4" w:space="0" w:color="auto"/>
              <w:right w:val="single" w:sz="4" w:space="0" w:color="auto"/>
              <w:tl2br w:val="nil"/>
              <w:tr2bl w:val="nil"/>
            </w:tcBorders>
            <w:vAlign w:val="center"/>
          </w:tcPr>
          <w:p w14:paraId="0A8E3684" w14:textId="77777777" w:rsidR="00C765C5" w:rsidRDefault="00C765C5">
            <w:pPr>
              <w:rPr>
                <w:rFonts w:ascii="Times New Roman" w:hAnsi="Times New Roman" w:cs="Times New Roman"/>
                <w:color w:val="000000" w:themeColor="text1"/>
              </w:rPr>
            </w:pP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CCE0A39"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商业企业</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76ADCE3"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科研机构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A8C270"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社会公益组织</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A381197"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法律服务机构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078B98"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其他</w:t>
            </w:r>
          </w:p>
        </w:tc>
        <w:tc>
          <w:tcPr>
            <w:tcW w:w="669" w:type="dxa"/>
            <w:vMerge/>
            <w:tcBorders>
              <w:top w:val="single" w:sz="4" w:space="0" w:color="auto"/>
              <w:left w:val="single" w:sz="4" w:space="0" w:color="auto"/>
              <w:bottom w:val="single" w:sz="4" w:space="0" w:color="auto"/>
              <w:right w:val="single" w:sz="4" w:space="0" w:color="auto"/>
              <w:tl2br w:val="nil"/>
              <w:tr2bl w:val="nil"/>
            </w:tcBorders>
            <w:vAlign w:val="center"/>
          </w:tcPr>
          <w:p w14:paraId="608339D5" w14:textId="77777777" w:rsidR="00C765C5" w:rsidRDefault="00C765C5">
            <w:pPr>
              <w:rPr>
                <w:rFonts w:ascii="Times New Roman" w:eastAsia="黑体" w:hAnsi="Times New Roman" w:cs="Times New Roman"/>
                <w:color w:val="000000" w:themeColor="text1"/>
              </w:rPr>
            </w:pPr>
          </w:p>
        </w:tc>
      </w:tr>
      <w:tr w:rsidR="00C765C5" w14:paraId="0335CBFD" w14:textId="77777777">
        <w:trPr>
          <w:trHeight w:val="505"/>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045F5E9"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一、本年新收政府信息公开申请数量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6F7C38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111</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A153B1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886613"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AC0D1B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3B8D7E"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2</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1AFCCF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0576120"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113</w:t>
            </w:r>
          </w:p>
        </w:tc>
      </w:tr>
      <w:tr w:rsidR="00C765C5" w14:paraId="65934172" w14:textId="77777777">
        <w:trPr>
          <w:trHeight w:val="503"/>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1DF67B3"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二、上年结转政府信息公开申请数量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29A201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5</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DCEBA1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C62872"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30A95A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1CD5C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421B8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4268A4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5</w:t>
            </w:r>
          </w:p>
        </w:tc>
      </w:tr>
      <w:tr w:rsidR="00C765C5" w14:paraId="41CC414E" w14:textId="77777777">
        <w:trPr>
          <w:trHeight w:val="503"/>
          <w:jc w:val="center"/>
        </w:trPr>
        <w:tc>
          <w:tcPr>
            <w:tcW w:w="6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D429E16"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三、本年度办理结果</w:t>
            </w: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FB78C81"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一）</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予以公开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F961AE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80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C925120"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3F309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737BCE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0572F5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1</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C0816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332755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81</w:t>
            </w:r>
          </w:p>
        </w:tc>
      </w:tr>
      <w:tr w:rsidR="00C765C5" w14:paraId="64D637A5" w14:textId="77777777">
        <w:trPr>
          <w:trHeight w:val="63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3F217BE" w14:textId="77777777" w:rsidR="00C765C5" w:rsidRDefault="00C765C5">
            <w:pPr>
              <w:rPr>
                <w:rFonts w:ascii="Times New Roman" w:hAnsi="Times New Roman" w:cs="Times New Roman"/>
                <w:color w:val="000000" w:themeColor="text1"/>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985ACAB"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（二）部分公开（区分处理的，只计这一情形，不计其他情形）</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83DCB0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15</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5A29A2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A0045A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77DB53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C9E081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5A9905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513D4C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15</w:t>
            </w:r>
          </w:p>
        </w:tc>
      </w:tr>
      <w:tr w:rsidR="00C765C5" w14:paraId="6537957B"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921A9FC" w14:textId="77777777" w:rsidR="00C765C5" w:rsidRDefault="00C765C5">
            <w:pPr>
              <w:rPr>
                <w:rFonts w:ascii="Times New Roman" w:hAnsi="Times New Roman" w:cs="Times New Roman"/>
                <w:color w:val="000000" w:themeColor="text1"/>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B82D161"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三）</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不予公开</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14A77638"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1. </w:t>
            </w:r>
            <w:r>
              <w:rPr>
                <w:rFonts w:ascii="Times New Roman" w:eastAsia="仿宋_GB2312" w:hAnsi="Times New Roman" w:cs="Times New Roman"/>
                <w:color w:val="000000" w:themeColor="text1"/>
              </w:rPr>
              <w:t>属于国家秘密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76EFF1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3DBAE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338E35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876B1A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8A82A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8C212F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85F25B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79C159E6"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06E7703"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48D87413"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32E9C968"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2. </w:t>
            </w:r>
            <w:r>
              <w:rPr>
                <w:rFonts w:ascii="Times New Roman" w:eastAsia="仿宋_GB2312" w:hAnsi="Times New Roman" w:cs="Times New Roman"/>
                <w:color w:val="000000" w:themeColor="text1"/>
              </w:rPr>
              <w:t>其他法律行政法规禁止公开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E05FB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3C4CD8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00D193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18D5223"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594C58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76BC550"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C7D30AE"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013495E9"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9A2D2D4"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467ED5AC"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0AD80C57"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3.</w:t>
            </w:r>
            <w:r>
              <w:rPr>
                <w:rFonts w:ascii="Times New Roman" w:eastAsia="仿宋_GB2312" w:hAnsi="Times New Roman" w:cs="Times New Roman"/>
                <w:color w:val="000000" w:themeColor="text1"/>
              </w:rPr>
              <w:t>危及</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三安全一稳定</w:t>
            </w:r>
            <w:r>
              <w:rPr>
                <w:rFonts w:ascii="Times New Roman" w:eastAsia="仿宋_GB2312" w:hAnsi="Times New Roman" w:cs="Times New Roman"/>
                <w:color w:val="000000" w:themeColor="text1"/>
              </w:rPr>
              <w:t>”</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D5E2BD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0C3ABF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DA9280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7173B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4708E1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07F00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49131E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351C2EEB"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967AC3D"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79477A86"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46344E3B"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4. </w:t>
            </w:r>
            <w:r>
              <w:rPr>
                <w:rFonts w:ascii="Times New Roman" w:eastAsia="仿宋_GB2312" w:hAnsi="Times New Roman" w:cs="Times New Roman"/>
                <w:color w:val="000000" w:themeColor="text1"/>
              </w:rPr>
              <w:t>保护第三方合法权益</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AA087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913D80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9538F1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A5133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8DEDEC0"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914475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A00A08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1E6706AA"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540C437"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70B43976"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4D0D48A5"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5. </w:t>
            </w:r>
            <w:r>
              <w:rPr>
                <w:rFonts w:ascii="Times New Roman" w:eastAsia="仿宋_GB2312" w:hAnsi="Times New Roman" w:cs="Times New Roman"/>
                <w:color w:val="000000" w:themeColor="text1"/>
              </w:rPr>
              <w:t>属于三类内部事务信息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1A8C79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2</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2FEE4E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79FFFA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01EA68B"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2E8014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85F86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396772E"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2</w:t>
            </w:r>
          </w:p>
        </w:tc>
      </w:tr>
      <w:tr w:rsidR="00C765C5" w14:paraId="403FB2C4"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1777143"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0E40F873"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6D8816D6"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6. </w:t>
            </w:r>
            <w:r>
              <w:rPr>
                <w:rFonts w:ascii="Times New Roman" w:eastAsia="仿宋_GB2312" w:hAnsi="Times New Roman" w:cs="Times New Roman"/>
                <w:color w:val="000000" w:themeColor="text1"/>
              </w:rPr>
              <w:t>属于四类过程性信息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8E0FF63"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AB24552"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1A11C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729324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27B6533"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E63C5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5A54472"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0A856C62"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6B9E284"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0433CF94"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52AF0A46"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7. </w:t>
            </w:r>
            <w:r>
              <w:rPr>
                <w:rFonts w:ascii="Times New Roman" w:eastAsia="仿宋_GB2312" w:hAnsi="Times New Roman" w:cs="Times New Roman"/>
                <w:color w:val="000000" w:themeColor="text1"/>
              </w:rPr>
              <w:t>属于行政执法案卷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02A116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EA341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DD65D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98E33E"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5277D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9CC8DC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76721B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59DC55CE"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B9BAB97"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5E129E57"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0B514B52"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8. </w:t>
            </w:r>
            <w:r>
              <w:rPr>
                <w:rFonts w:ascii="Times New Roman" w:eastAsia="仿宋_GB2312" w:hAnsi="Times New Roman" w:cs="Times New Roman"/>
                <w:color w:val="000000" w:themeColor="text1"/>
              </w:rPr>
              <w:t>属于行政查询事项</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8C348D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6CEB8A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38E8FE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F332AFE"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905343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7B0983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CCD44F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04798D96"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4D4AD01" w14:textId="77777777" w:rsidR="00C765C5" w:rsidRDefault="00C765C5">
            <w:pPr>
              <w:rPr>
                <w:rFonts w:ascii="Times New Roman" w:hAnsi="Times New Roman" w:cs="Times New Roman"/>
                <w:color w:val="000000" w:themeColor="text1"/>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DFDF228"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四）</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lastRenderedPageBreak/>
              <w:t>无法提供</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323FA680"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lastRenderedPageBreak/>
              <w:t xml:space="preserve">1. </w:t>
            </w:r>
            <w:r>
              <w:rPr>
                <w:rFonts w:ascii="Times New Roman" w:eastAsia="仿宋_GB2312" w:hAnsi="Times New Roman" w:cs="Times New Roman"/>
                <w:color w:val="000000" w:themeColor="text1"/>
              </w:rPr>
              <w:t>本机关不掌握相关政府信息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EE3384B"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17</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DF36D22"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EAEB40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3D41FE"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C1971D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1</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730D9F0"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82592B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18</w:t>
            </w:r>
          </w:p>
        </w:tc>
      </w:tr>
      <w:tr w:rsidR="00C765C5" w14:paraId="4EFB65D3"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6395B94"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217B1D6D"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0B249E37"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2. </w:t>
            </w:r>
            <w:r>
              <w:rPr>
                <w:rFonts w:ascii="Times New Roman" w:eastAsia="仿宋_GB2312" w:hAnsi="Times New Roman" w:cs="Times New Roman"/>
                <w:color w:val="000000" w:themeColor="text1"/>
              </w:rPr>
              <w:t>没有现成信息需要另行制作</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6D65FA0"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1F471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FF6AED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59D7EF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1D7B83"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41834FE"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FB5DD6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335DA00F"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D7E2C57"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0C77D389"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6BFADEA5"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3. </w:t>
            </w:r>
            <w:r>
              <w:rPr>
                <w:rFonts w:ascii="Times New Roman" w:eastAsia="仿宋_GB2312" w:hAnsi="Times New Roman" w:cs="Times New Roman"/>
                <w:color w:val="000000" w:themeColor="text1"/>
              </w:rPr>
              <w:t>补正后申请内容仍不明确</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23C62C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1A5D8B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27894D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6F2CF3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C03C23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73EF7B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5B2471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22C64FA9"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9D23877" w14:textId="77777777" w:rsidR="00C765C5" w:rsidRDefault="00C765C5">
            <w:pPr>
              <w:rPr>
                <w:rFonts w:ascii="Times New Roman" w:hAnsi="Times New Roman" w:cs="Times New Roman"/>
                <w:color w:val="000000" w:themeColor="text1"/>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0CCFEFB"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五）</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不予处理</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535E9D2D"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1. </w:t>
            </w:r>
            <w:r>
              <w:rPr>
                <w:rFonts w:ascii="Times New Roman" w:eastAsia="仿宋_GB2312" w:hAnsi="Times New Roman" w:cs="Times New Roman"/>
                <w:color w:val="000000" w:themeColor="text1"/>
              </w:rPr>
              <w:t>信访举报投诉类申请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FC0B7D0"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F58A48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6AC42D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98CA7E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12A13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9C063D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4C348A3"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268D3297"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CEAD3F2"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47D1C4AE"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557311EA"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2. </w:t>
            </w:r>
            <w:r>
              <w:rPr>
                <w:rFonts w:ascii="Times New Roman" w:eastAsia="仿宋_GB2312" w:hAnsi="Times New Roman" w:cs="Times New Roman"/>
                <w:color w:val="000000" w:themeColor="text1"/>
              </w:rPr>
              <w:t>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A831B8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2C38B2B"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2BEBFE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AD494C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85C4EF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4D3350"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4B6740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43A86799"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1DA97BC"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09FBC8B7"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1B4FB78D"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3. </w:t>
            </w:r>
            <w:r>
              <w:rPr>
                <w:rFonts w:ascii="Times New Roman" w:eastAsia="仿宋_GB2312" w:hAnsi="Times New Roman" w:cs="Times New Roman"/>
                <w:color w:val="000000" w:themeColor="text1"/>
              </w:rPr>
              <w:t>要求提供公开出版物</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C414FF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0A6D72E"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B99EEFB"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B71E2E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1AC24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C9D3D5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747417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66636A62" w14:textId="77777777">
        <w:trPr>
          <w:trHeight w:val="398"/>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E9B36D8"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1393C347"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26B74739"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4. </w:t>
            </w:r>
            <w:r>
              <w:rPr>
                <w:rFonts w:ascii="Times New Roman" w:eastAsia="仿宋_GB2312" w:hAnsi="Times New Roman" w:cs="Times New Roman"/>
                <w:color w:val="000000" w:themeColor="text1"/>
              </w:rPr>
              <w:t>无正当理由大量反复申请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03413A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8E38FA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D0A5E7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1D6FDE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D77EB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925907E"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125135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376E7BD4" w14:textId="77777777">
        <w:trPr>
          <w:trHeight w:val="6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EF52EE3"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6F14628D"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7C159BE0"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5. </w:t>
            </w:r>
            <w:r>
              <w:rPr>
                <w:rFonts w:ascii="Times New Roman" w:eastAsia="仿宋_GB2312" w:hAnsi="Times New Roman" w:cs="Times New Roman"/>
                <w:color w:val="000000" w:themeColor="text1"/>
              </w:rPr>
              <w:t>要求行政机关确认或重新出具已获取信息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409ECD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D0CA4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3EDDB0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6F809C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49C3BF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8B615D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C70335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5405A753" w14:textId="77777777">
        <w:trPr>
          <w:trHeight w:val="59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4914B16" w14:textId="77777777" w:rsidR="00C765C5" w:rsidRDefault="00C765C5">
            <w:pPr>
              <w:rPr>
                <w:rFonts w:ascii="Times New Roman" w:hAnsi="Times New Roman" w:cs="Times New Roman"/>
                <w:color w:val="000000" w:themeColor="text1"/>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4FA4103"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六）</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其他处理</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3F9D0EDE"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1. </w:t>
            </w:r>
            <w:r>
              <w:rPr>
                <w:rFonts w:ascii="Times New Roman" w:eastAsia="仿宋_GB2312" w:hAnsi="Times New Roman" w:cs="Times New Roman"/>
                <w:color w:val="000000" w:themeColor="text1"/>
              </w:rPr>
              <w:t>申请人无正当理由逾期不补正、行政机关不再处理其政府信息公开申请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750416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E8DAD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C20313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0CCCE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81E273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D34CB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032B2E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20DFC470" w14:textId="77777777">
        <w:trPr>
          <w:trHeight w:val="9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77F0F477"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tcPr>
          <w:p w14:paraId="71DF66D9"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tcPr>
          <w:p w14:paraId="22798925"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2. </w:t>
            </w:r>
            <w:r>
              <w:rPr>
                <w:rFonts w:ascii="Times New Roman" w:eastAsia="仿宋_GB2312" w:hAnsi="Times New Roman" w:cs="Times New Roman"/>
                <w:color w:val="000000" w:themeColor="text1"/>
              </w:rPr>
              <w:t>申请人逾期未按收费通知要求缴纳费用、行政机关不再处理其政府信息公开申请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B8F231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D41EA3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C431E7"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BB3B8B"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E8080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289E2A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EC89A9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75B8E78E" w14:textId="77777777">
        <w:trPr>
          <w:trHeight w:val="50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437FC30C" w14:textId="77777777" w:rsidR="00C765C5" w:rsidRDefault="00C765C5">
            <w:pPr>
              <w:rPr>
                <w:rFonts w:ascii="Times New Roman" w:hAnsi="Times New Roman" w:cs="Times New Roman"/>
                <w:color w:val="000000" w:themeColor="text1"/>
              </w:rPr>
            </w:pPr>
          </w:p>
        </w:tc>
        <w:tc>
          <w:tcPr>
            <w:tcW w:w="936" w:type="dxa"/>
            <w:vMerge/>
            <w:tcBorders>
              <w:top w:val="single" w:sz="4" w:space="0" w:color="auto"/>
              <w:left w:val="single" w:sz="4" w:space="0" w:color="auto"/>
              <w:bottom w:val="single" w:sz="4" w:space="0" w:color="auto"/>
              <w:right w:val="single" w:sz="4" w:space="0" w:color="auto"/>
              <w:tl2br w:val="nil"/>
              <w:tr2bl w:val="nil"/>
            </w:tcBorders>
          </w:tcPr>
          <w:p w14:paraId="176A6C58" w14:textId="77777777" w:rsidR="00C765C5" w:rsidRDefault="00C765C5">
            <w:pPr>
              <w:rPr>
                <w:rFonts w:ascii="Times New Roman" w:hAnsi="Times New Roman" w:cs="Times New Roman"/>
                <w:color w:val="000000" w:themeColor="text1"/>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68CB1C4C" w14:textId="77777777" w:rsidR="00C765C5" w:rsidRDefault="0000000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3. </w:t>
            </w:r>
            <w:r>
              <w:rPr>
                <w:rFonts w:ascii="Times New Roman" w:eastAsia="仿宋_GB2312" w:hAnsi="Times New Roman" w:cs="Times New Roman"/>
                <w:color w:val="000000" w:themeColor="text1"/>
              </w:rPr>
              <w:t>其他</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3096F8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0807F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B26C04F"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8AC834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D34CF7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E0833E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BBB9110"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r w:rsidR="00C765C5" w14:paraId="595D0782" w14:textId="77777777">
        <w:trPr>
          <w:trHeight w:val="50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51981D22" w14:textId="77777777" w:rsidR="00C765C5" w:rsidRDefault="00C765C5">
            <w:pPr>
              <w:rPr>
                <w:rFonts w:ascii="Times New Roman" w:hAnsi="Times New Roman" w:cs="Times New Roman"/>
                <w:color w:val="000000" w:themeColor="text1"/>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3A28694"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七）</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总计</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D11C4D1" w14:textId="77777777" w:rsidR="00C765C5" w:rsidRDefault="00000000">
            <w:pPr>
              <w:rPr>
                <w:rFonts w:ascii="Times New Roman" w:hAnsi="Times New Roman" w:cs="Times New Roman"/>
                <w:b/>
                <w:bCs/>
                <w:color w:val="000000" w:themeColor="text1"/>
              </w:rPr>
            </w:pPr>
            <w:r>
              <w:rPr>
                <w:rFonts w:ascii="Times New Roman" w:hAnsi="Times New Roman" w:cs="Times New Roman"/>
                <w:b/>
                <w:bCs/>
                <w:color w:val="000000" w:themeColor="text1"/>
                <w:szCs w:val="21"/>
              </w:rPr>
              <w:t>114</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B852B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34A8A6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AB78C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645B726"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2</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B8FF78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D1713B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116</w:t>
            </w:r>
          </w:p>
        </w:tc>
      </w:tr>
      <w:tr w:rsidR="00C765C5" w14:paraId="0F8B7801" w14:textId="77777777">
        <w:trPr>
          <w:trHeight w:val="490"/>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0F5FBDD"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四、结转下年度继续办理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7CC2DDE" w14:textId="77777777" w:rsidR="00C765C5" w:rsidRDefault="00000000">
            <w:pPr>
              <w:rPr>
                <w:rFonts w:ascii="Times New Roman" w:hAnsi="Times New Roman" w:cs="Times New Roman"/>
                <w:b/>
                <w:bCs/>
                <w:color w:val="000000" w:themeColor="text1"/>
              </w:rPr>
            </w:pPr>
            <w:r>
              <w:rPr>
                <w:rFonts w:ascii="Times New Roman" w:hAnsi="Times New Roman" w:cs="Times New Roman"/>
                <w:b/>
                <w:bCs/>
                <w:color w:val="000000" w:themeColor="text1"/>
                <w:szCs w:val="21"/>
              </w:rPr>
              <w:t>2</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F087CA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3A31F2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3EF317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A49D70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CB334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77B4825"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2</w:t>
            </w:r>
          </w:p>
        </w:tc>
      </w:tr>
    </w:tbl>
    <w:p w14:paraId="7487798E" w14:textId="77777777" w:rsidR="00C765C5" w:rsidRDefault="00000000">
      <w:pPr>
        <w:pStyle w:val="Default"/>
        <w:ind w:firstLineChars="200" w:firstLine="640"/>
        <w:jc w:val="both"/>
        <w:rPr>
          <w:rFonts w:ascii="Times New Roman" w:hAnsi="Times New Roman" w:hint="default"/>
          <w:color w:val="000000" w:themeColor="text1"/>
          <w:sz w:val="32"/>
          <w:szCs w:val="32"/>
        </w:rPr>
      </w:pPr>
      <w:r>
        <w:rPr>
          <w:rFonts w:ascii="Times New Roman" w:hAnsi="Times New Roman" w:hint="default"/>
          <w:color w:val="000000" w:themeColor="text1"/>
          <w:sz w:val="32"/>
          <w:szCs w:val="32"/>
          <w:shd w:val="clear" w:color="auto" w:fill="FFFFFF"/>
        </w:rPr>
        <w:t>四、政府信息公开工作被申请行政复议、提起行政诉讼情况</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98"/>
        <w:gridCol w:w="598"/>
        <w:gridCol w:w="598"/>
        <w:gridCol w:w="598"/>
        <w:gridCol w:w="598"/>
        <w:gridCol w:w="598"/>
        <w:gridCol w:w="598"/>
        <w:gridCol w:w="598"/>
        <w:gridCol w:w="598"/>
        <w:gridCol w:w="598"/>
        <w:gridCol w:w="598"/>
        <w:gridCol w:w="598"/>
        <w:gridCol w:w="598"/>
        <w:gridCol w:w="610"/>
      </w:tblGrid>
      <w:tr w:rsidR="00C765C5" w14:paraId="29AE918F" w14:textId="77777777">
        <w:trPr>
          <w:trHeight w:val="703"/>
          <w:jc w:val="center"/>
        </w:trPr>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0C4F2976" w14:textId="77777777" w:rsidR="00C765C5" w:rsidRDefault="00000000">
            <w:pPr>
              <w:rPr>
                <w:rFonts w:ascii="Times New Roman" w:hAnsi="Times New Roman" w:cs="Times New Roman"/>
                <w:color w:val="000000" w:themeColor="text1"/>
              </w:rPr>
            </w:pPr>
            <w:r>
              <w:rPr>
                <w:rFonts w:ascii="Times New Roman" w:eastAsia="黑体" w:hAnsi="Times New Roman" w:cs="Times New Roman"/>
                <w:color w:val="000000" w:themeColor="text1"/>
              </w:rPr>
              <w:t>行政复议</w:t>
            </w:r>
          </w:p>
        </w:tc>
        <w:tc>
          <w:tcPr>
            <w:tcW w:w="5992"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53F6447F" w14:textId="77777777" w:rsidR="00C765C5" w:rsidRDefault="00000000">
            <w:pPr>
              <w:rPr>
                <w:rFonts w:ascii="Times New Roman" w:hAnsi="Times New Roman" w:cs="Times New Roman"/>
                <w:color w:val="000000" w:themeColor="text1"/>
              </w:rPr>
            </w:pPr>
            <w:r>
              <w:rPr>
                <w:rFonts w:ascii="Times New Roman" w:eastAsia="黑体" w:hAnsi="Times New Roman" w:cs="Times New Roman"/>
                <w:color w:val="000000" w:themeColor="text1"/>
              </w:rPr>
              <w:t>行政诉讼</w:t>
            </w:r>
          </w:p>
        </w:tc>
      </w:tr>
      <w:tr w:rsidR="00C765C5" w14:paraId="3FE31094" w14:textId="77777777">
        <w:trPr>
          <w:trHeight w:val="703"/>
          <w:jc w:val="center"/>
        </w:trPr>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912D120"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结果维持</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1ED789D"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结果纠正</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E38FD86"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其他结果</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B62B308"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尚未审结</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47AF9F8"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总计</w:t>
            </w:r>
          </w:p>
        </w:tc>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CD4848C" w14:textId="77777777" w:rsidR="00C765C5" w:rsidRDefault="00000000">
            <w:pPr>
              <w:rPr>
                <w:rFonts w:ascii="Times New Roman" w:hAnsi="Times New Roman" w:cs="Times New Roman"/>
                <w:color w:val="000000" w:themeColor="text1"/>
              </w:rPr>
            </w:pPr>
            <w:r>
              <w:rPr>
                <w:rFonts w:ascii="Times New Roman" w:eastAsia="黑体" w:hAnsi="Times New Roman" w:cs="Times New Roman"/>
                <w:color w:val="000000" w:themeColor="text1"/>
              </w:rPr>
              <w:t>未经复议直接起诉</w:t>
            </w:r>
          </w:p>
        </w:tc>
        <w:tc>
          <w:tcPr>
            <w:tcW w:w="300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FEDC673" w14:textId="77777777" w:rsidR="00C765C5" w:rsidRDefault="00000000">
            <w:pPr>
              <w:rPr>
                <w:rFonts w:ascii="Times New Roman" w:hAnsi="Times New Roman" w:cs="Times New Roman"/>
                <w:color w:val="000000" w:themeColor="text1"/>
              </w:rPr>
            </w:pPr>
            <w:r>
              <w:rPr>
                <w:rFonts w:ascii="Times New Roman" w:eastAsia="黑体" w:hAnsi="Times New Roman" w:cs="Times New Roman"/>
                <w:color w:val="000000" w:themeColor="text1"/>
              </w:rPr>
              <w:t>复议后起诉</w:t>
            </w:r>
          </w:p>
        </w:tc>
      </w:tr>
      <w:tr w:rsidR="00C765C5" w14:paraId="565FEEFE" w14:textId="77777777">
        <w:trPr>
          <w:trHeight w:val="703"/>
          <w:jc w:val="center"/>
        </w:trPr>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04FFDFB3" w14:textId="77777777" w:rsidR="00C765C5" w:rsidRDefault="00C765C5">
            <w:pPr>
              <w:rPr>
                <w:rFonts w:ascii="Times New Roman" w:hAnsi="Times New Roman" w:cs="Times New Roman"/>
                <w:color w:val="000000" w:themeColor="text1"/>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67359903" w14:textId="77777777" w:rsidR="00C765C5" w:rsidRDefault="00C765C5">
            <w:pPr>
              <w:rPr>
                <w:rFonts w:ascii="Times New Roman" w:hAnsi="Times New Roman" w:cs="Times New Roman"/>
                <w:color w:val="000000" w:themeColor="text1"/>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0E3BF0C5" w14:textId="77777777" w:rsidR="00C765C5" w:rsidRDefault="00C765C5">
            <w:pPr>
              <w:rPr>
                <w:rFonts w:ascii="Times New Roman" w:hAnsi="Times New Roman" w:cs="Times New Roman"/>
                <w:color w:val="000000" w:themeColor="text1"/>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2C905F87" w14:textId="77777777" w:rsidR="00C765C5" w:rsidRDefault="00C765C5">
            <w:pPr>
              <w:rPr>
                <w:rFonts w:ascii="Times New Roman" w:hAnsi="Times New Roman" w:cs="Times New Roman"/>
                <w:color w:val="000000" w:themeColor="text1"/>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39AD8D18" w14:textId="77777777" w:rsidR="00C765C5" w:rsidRDefault="00C765C5">
            <w:pPr>
              <w:rPr>
                <w:rFonts w:ascii="Times New Roman" w:hAnsi="Times New Roman" w:cs="Times New Roman"/>
                <w:color w:val="000000" w:themeColor="text1"/>
              </w:rPr>
            </w:pP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20A9D65"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C45170F"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192A5D2"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1F01711"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尚未审结</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2B1E6B5"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总计</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DEC729E"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2F5C81B"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A0A69D4"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C8AE8CA"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尚未审结</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78119A78" w14:textId="77777777" w:rsidR="00C765C5" w:rsidRDefault="00000000">
            <w:pPr>
              <w:rPr>
                <w:rFonts w:ascii="Times New Roman" w:eastAsia="黑体" w:hAnsi="Times New Roman" w:cs="Times New Roman"/>
                <w:color w:val="000000" w:themeColor="text1"/>
              </w:rPr>
            </w:pPr>
            <w:r>
              <w:rPr>
                <w:rFonts w:ascii="Times New Roman" w:eastAsia="黑体" w:hAnsi="Times New Roman" w:cs="Times New Roman"/>
                <w:color w:val="000000" w:themeColor="text1"/>
              </w:rPr>
              <w:t>总计</w:t>
            </w:r>
          </w:p>
        </w:tc>
      </w:tr>
      <w:tr w:rsidR="00C765C5" w14:paraId="4A1293DA" w14:textId="77777777">
        <w:trPr>
          <w:trHeight w:val="703"/>
          <w:jc w:val="center"/>
        </w:trPr>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9607ACA"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8</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5535C2B"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A03ADB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A2C4C59"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1</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079F0BD"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9</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115468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2</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8403210"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1CD7B6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3043EB1"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3</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4E5D414"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5</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00603EB"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1D12390"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F4E394E"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6F9580C"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56B3C828" w14:textId="77777777" w:rsidR="00C765C5" w:rsidRDefault="00000000">
            <w:pPr>
              <w:rPr>
                <w:rFonts w:ascii="Times New Roman" w:hAnsi="Times New Roman" w:cs="Times New Roman"/>
                <w:color w:val="000000" w:themeColor="text1"/>
              </w:rPr>
            </w:pPr>
            <w:r>
              <w:rPr>
                <w:rFonts w:ascii="Times New Roman" w:hAnsi="Times New Roman" w:cs="Times New Roman"/>
                <w:color w:val="000000" w:themeColor="text1"/>
                <w:szCs w:val="21"/>
              </w:rPr>
              <w:t>0</w:t>
            </w:r>
          </w:p>
        </w:tc>
      </w:tr>
    </w:tbl>
    <w:p w14:paraId="45BEEC8F" w14:textId="77777777" w:rsidR="00C765C5" w:rsidRDefault="00C765C5">
      <w:pPr>
        <w:rPr>
          <w:rFonts w:ascii="Times New Roman" w:hAnsi="Times New Roman" w:cs="Times New Roman"/>
          <w:color w:val="000000" w:themeColor="text1"/>
        </w:rPr>
      </w:pPr>
    </w:p>
    <w:p w14:paraId="48860609" w14:textId="77777777" w:rsidR="00C765C5" w:rsidRDefault="00000000">
      <w:pPr>
        <w:widowControl/>
        <w:spacing w:line="560" w:lineRule="exact"/>
        <w:ind w:firstLine="640"/>
        <w:rPr>
          <w:rFonts w:ascii="Times New Roman" w:eastAsia="微软雅黑"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五、存在主要问题及改进情况</w:t>
      </w:r>
    </w:p>
    <w:p w14:paraId="58A26A2C" w14:textId="77777777" w:rsidR="00C765C5" w:rsidRDefault="00000000">
      <w:pPr>
        <w:widowControl/>
        <w:spacing w:line="560" w:lineRule="exact"/>
        <w:ind w:firstLine="640"/>
        <w:rPr>
          <w:rFonts w:ascii="Times New Roman" w:eastAsia="仿宋_GB2312" w:hAnsi="Times New Roman" w:cs="Times New Roman"/>
          <w:color w:val="000000" w:themeColor="text1"/>
          <w:kern w:val="0"/>
          <w:sz w:val="32"/>
          <w:szCs w:val="32"/>
          <w:shd w:val="clear" w:color="auto" w:fill="FFFFFF"/>
        </w:rPr>
      </w:pPr>
      <w:r>
        <w:rPr>
          <w:rFonts w:ascii="Times New Roman" w:eastAsia="微软雅黑"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，淄川区在政府</w:t>
      </w:r>
      <w:r>
        <w:rPr>
          <w:rFonts w:ascii="Times New Roman" w:eastAsia="仿宋_GB2312" w:hAnsi="Times New Roman" w:cs="Times New Roman"/>
          <w:color w:val="000000" w:themeColor="text1"/>
          <w:kern w:val="0"/>
          <w:sz w:val="32"/>
          <w:szCs w:val="32"/>
        </w:rPr>
        <w:t>信息公开工作仍存在一些不足</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shd w:val="clear" w:color="auto" w:fill="FFFFFF"/>
        </w:rPr>
        <w:t>一是部分单位主动公开意识不强，主动公开内容更新不及时，全区</w:t>
      </w:r>
      <w:r>
        <w:rPr>
          <w:rFonts w:ascii="Times New Roman" w:eastAsia="仿宋_GB2312" w:hAnsi="Times New Roman" w:cs="Times New Roman" w:hint="eastAsia"/>
          <w:color w:val="000000" w:themeColor="text1"/>
          <w:kern w:val="0"/>
          <w:sz w:val="32"/>
          <w:szCs w:val="32"/>
          <w:shd w:val="clear" w:color="auto" w:fill="FFFFFF"/>
        </w:rPr>
        <w:t>信</w:t>
      </w:r>
      <w:r>
        <w:rPr>
          <w:rFonts w:ascii="Times New Roman" w:eastAsia="仿宋_GB2312" w:hAnsi="Times New Roman" w:cs="Times New Roman" w:hint="eastAsia"/>
          <w:color w:val="000000" w:themeColor="text1"/>
          <w:kern w:val="0"/>
          <w:sz w:val="32"/>
          <w:szCs w:val="32"/>
          <w:shd w:val="clear" w:color="auto" w:fill="FFFFFF"/>
        </w:rPr>
        <w:lastRenderedPageBreak/>
        <w:t>息公开</w:t>
      </w:r>
      <w:r>
        <w:rPr>
          <w:rFonts w:ascii="Times New Roman" w:eastAsia="仿宋_GB2312" w:hAnsi="Times New Roman" w:cs="Times New Roman"/>
          <w:color w:val="000000" w:themeColor="text1"/>
          <w:kern w:val="0"/>
          <w:sz w:val="32"/>
          <w:szCs w:val="32"/>
          <w:shd w:val="clear" w:color="auto" w:fill="FFFFFF"/>
        </w:rPr>
        <w:t>水平不均衡；二是重点领域信息</w:t>
      </w:r>
      <w:r>
        <w:rPr>
          <w:rFonts w:ascii="Times New Roman" w:eastAsia="仿宋_GB2312" w:hAnsi="Times New Roman" w:cs="Times New Roman" w:hint="eastAsia"/>
          <w:color w:val="000000" w:themeColor="text1"/>
          <w:kern w:val="0"/>
          <w:sz w:val="32"/>
          <w:szCs w:val="32"/>
          <w:shd w:val="clear" w:color="auto" w:fill="FFFFFF"/>
        </w:rPr>
        <w:t>解读</w:t>
      </w:r>
      <w:r>
        <w:rPr>
          <w:rFonts w:ascii="Times New Roman" w:eastAsia="仿宋_GB2312" w:hAnsi="Times New Roman" w:cs="Times New Roman"/>
          <w:color w:val="000000" w:themeColor="text1"/>
          <w:kern w:val="0"/>
          <w:sz w:val="32"/>
          <w:szCs w:val="32"/>
          <w:shd w:val="clear" w:color="auto" w:fill="FFFFFF"/>
        </w:rPr>
        <w:t>质量不高，公开深度、广度有待拓展。</w:t>
      </w:r>
    </w:p>
    <w:p w14:paraId="69D01131" w14:textId="77777777"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kern w:val="0"/>
          <w:sz w:val="32"/>
          <w:szCs w:val="32"/>
          <w:shd w:val="clear" w:color="auto" w:fill="FFFFFF"/>
        </w:rPr>
      </w:pPr>
      <w:r>
        <w:rPr>
          <w:rFonts w:ascii="Times New Roman" w:eastAsia="仿宋_GB2312" w:hAnsi="Times New Roman" w:cs="Times New Roman"/>
          <w:color w:val="000000" w:themeColor="text1"/>
          <w:kern w:val="0"/>
          <w:sz w:val="32"/>
          <w:szCs w:val="32"/>
          <w:shd w:val="clear" w:color="auto" w:fill="FFFFFF"/>
        </w:rPr>
        <w:t>针对以上存在问题，</w:t>
      </w:r>
      <w:r>
        <w:rPr>
          <w:rFonts w:ascii="Times New Roman" w:eastAsia="仿宋_GB2312" w:hAnsi="Times New Roman" w:cs="Times New Roman" w:hint="eastAsia"/>
          <w:color w:val="000000" w:themeColor="text1"/>
          <w:kern w:val="0"/>
          <w:sz w:val="32"/>
          <w:szCs w:val="32"/>
          <w:shd w:val="clear" w:color="auto" w:fill="FFFFFF"/>
        </w:rPr>
        <w:t>淄川区改进了工作措施，</w:t>
      </w:r>
      <w:r>
        <w:rPr>
          <w:rFonts w:ascii="Times New Roman" w:eastAsia="仿宋_GB2312" w:hAnsi="Times New Roman" w:cs="Times New Roman"/>
          <w:color w:val="000000" w:themeColor="text1"/>
          <w:kern w:val="0"/>
          <w:sz w:val="32"/>
          <w:szCs w:val="32"/>
          <w:shd w:val="clear" w:color="auto" w:fill="FFFFFF"/>
        </w:rPr>
        <w:t>一是</w:t>
      </w:r>
      <w:r>
        <w:rPr>
          <w:rFonts w:ascii="Times New Roman" w:eastAsia="仿宋_GB2312" w:hAnsi="Times New Roman" w:cs="Times New Roman" w:hint="eastAsia"/>
          <w:color w:val="000000" w:themeColor="text1"/>
          <w:kern w:val="0"/>
          <w:sz w:val="32"/>
          <w:szCs w:val="32"/>
          <w:shd w:val="clear" w:color="auto" w:fill="FFFFFF"/>
        </w:rPr>
        <w:t>继续</w:t>
      </w:r>
      <w:r>
        <w:rPr>
          <w:rFonts w:ascii="Times New Roman" w:eastAsia="仿宋_GB2312" w:hAnsi="Times New Roman" w:cs="Times New Roman"/>
          <w:color w:val="000000" w:themeColor="text1"/>
          <w:kern w:val="0"/>
          <w:sz w:val="32"/>
          <w:szCs w:val="32"/>
          <w:shd w:val="clear" w:color="auto" w:fill="FFFFFF"/>
        </w:rPr>
        <w:t>加强政务公开培训力度</w:t>
      </w:r>
      <w:r>
        <w:rPr>
          <w:rFonts w:ascii="Times New Roman" w:eastAsia="仿宋_GB2312" w:hAnsi="Times New Roman" w:cs="Times New Roman" w:hint="eastAsia"/>
          <w:color w:val="000000" w:themeColor="text1"/>
          <w:kern w:val="0"/>
          <w:sz w:val="32"/>
          <w:szCs w:val="32"/>
          <w:shd w:val="clear" w:color="auto" w:fill="FFFFFF"/>
        </w:rPr>
        <w:t>。针对各有关部门单位继续</w:t>
      </w:r>
      <w:r>
        <w:rPr>
          <w:rFonts w:ascii="Times New Roman" w:eastAsia="仿宋_GB2312" w:hAnsi="Times New Roman" w:cs="Times New Roman"/>
          <w:color w:val="000000" w:themeColor="text1"/>
          <w:kern w:val="0"/>
          <w:sz w:val="32"/>
          <w:szCs w:val="32"/>
          <w:shd w:val="clear" w:color="auto" w:fill="FFFFFF"/>
        </w:rPr>
        <w:t>开展</w:t>
      </w:r>
      <w:r>
        <w:rPr>
          <w:rFonts w:ascii="Times New Roman" w:eastAsia="仿宋_GB2312" w:hAnsi="Times New Roman" w:cs="Times New Roman" w:hint="eastAsia"/>
          <w:color w:val="000000" w:themeColor="text1"/>
          <w:kern w:val="0"/>
          <w:sz w:val="32"/>
          <w:szCs w:val="32"/>
          <w:shd w:val="clear" w:color="auto" w:fill="FFFFFF"/>
        </w:rPr>
        <w:t>“</w:t>
      </w:r>
      <w:r>
        <w:rPr>
          <w:rFonts w:ascii="Times New Roman" w:eastAsia="仿宋_GB2312" w:hAnsi="Times New Roman" w:cs="Times New Roman"/>
          <w:color w:val="000000" w:themeColor="text1"/>
          <w:kern w:val="0"/>
          <w:sz w:val="32"/>
          <w:szCs w:val="32"/>
          <w:shd w:val="clear" w:color="auto" w:fill="FFFFFF"/>
        </w:rPr>
        <w:t>以干代训</w:t>
      </w:r>
      <w:r>
        <w:rPr>
          <w:rFonts w:ascii="Times New Roman" w:eastAsia="仿宋_GB2312" w:hAnsi="Times New Roman" w:cs="Times New Roman" w:hint="eastAsia"/>
          <w:color w:val="000000" w:themeColor="text1"/>
          <w:kern w:val="0"/>
          <w:sz w:val="32"/>
          <w:szCs w:val="32"/>
          <w:shd w:val="clear" w:color="auto" w:fill="FFFFFF"/>
        </w:rPr>
        <w:t>”</w:t>
      </w:r>
      <w:r>
        <w:rPr>
          <w:rFonts w:ascii="Times New Roman" w:eastAsia="仿宋_GB2312" w:hAnsi="Times New Roman" w:cs="Times New Roman"/>
          <w:color w:val="000000" w:themeColor="text1"/>
          <w:kern w:val="0"/>
          <w:sz w:val="32"/>
          <w:szCs w:val="32"/>
          <w:shd w:val="clear" w:color="auto" w:fill="FFFFFF"/>
        </w:rPr>
        <w:t>培训</w:t>
      </w:r>
      <w:r>
        <w:rPr>
          <w:rFonts w:ascii="Times New Roman" w:eastAsia="仿宋_GB2312" w:hAnsi="Times New Roman" w:cs="Times New Roman" w:hint="eastAsia"/>
          <w:color w:val="000000" w:themeColor="text1"/>
          <w:kern w:val="0"/>
          <w:sz w:val="32"/>
          <w:szCs w:val="32"/>
          <w:shd w:val="clear" w:color="auto" w:fill="FFFFFF"/>
        </w:rPr>
        <w:t>工作</w:t>
      </w:r>
      <w:r>
        <w:rPr>
          <w:rFonts w:ascii="Times New Roman" w:eastAsia="仿宋_GB2312" w:hAnsi="Times New Roman" w:cs="Times New Roman"/>
          <w:color w:val="000000" w:themeColor="text1"/>
          <w:kern w:val="0"/>
          <w:sz w:val="32"/>
          <w:szCs w:val="32"/>
          <w:shd w:val="clear" w:color="auto" w:fill="FFFFFF"/>
        </w:rPr>
        <w:t>，</w:t>
      </w:r>
      <w:r>
        <w:rPr>
          <w:rFonts w:ascii="Times New Roman" w:eastAsia="仿宋_GB2312" w:hAnsi="Times New Roman" w:cs="Times New Roman" w:hint="eastAsia"/>
          <w:color w:val="000000" w:themeColor="text1"/>
          <w:kern w:val="0"/>
          <w:sz w:val="32"/>
          <w:szCs w:val="32"/>
          <w:shd w:val="clear" w:color="auto" w:fill="FFFFFF"/>
        </w:rPr>
        <w:t>进一步</w:t>
      </w:r>
      <w:r>
        <w:rPr>
          <w:rFonts w:ascii="Times New Roman" w:eastAsia="仿宋_GB2312" w:hAnsi="Times New Roman" w:cs="Times New Roman"/>
          <w:color w:val="000000" w:themeColor="text1"/>
          <w:kern w:val="0"/>
          <w:sz w:val="32"/>
          <w:szCs w:val="32"/>
          <w:shd w:val="clear" w:color="auto" w:fill="FFFFFF"/>
        </w:rPr>
        <w:t>提升政务公开</w:t>
      </w:r>
      <w:r>
        <w:rPr>
          <w:rFonts w:ascii="Times New Roman" w:eastAsia="仿宋_GB2312" w:hAnsi="Times New Roman" w:cs="Times New Roman" w:hint="eastAsia"/>
          <w:color w:val="000000" w:themeColor="text1"/>
          <w:kern w:val="0"/>
          <w:sz w:val="32"/>
          <w:szCs w:val="32"/>
          <w:shd w:val="clear" w:color="auto" w:fill="FFFFFF"/>
        </w:rPr>
        <w:t>工作</w:t>
      </w:r>
      <w:r>
        <w:rPr>
          <w:rFonts w:ascii="Times New Roman" w:eastAsia="仿宋_GB2312" w:hAnsi="Times New Roman" w:cs="Times New Roman"/>
          <w:color w:val="000000" w:themeColor="text1"/>
          <w:kern w:val="0"/>
          <w:sz w:val="32"/>
          <w:szCs w:val="32"/>
          <w:shd w:val="clear" w:color="auto" w:fill="FFFFFF"/>
        </w:rPr>
        <w:t>人员的</w:t>
      </w:r>
      <w:r>
        <w:rPr>
          <w:rFonts w:ascii="Times New Roman" w:eastAsia="仿宋_GB2312" w:hAnsi="Times New Roman" w:cs="Times New Roman" w:hint="eastAsia"/>
          <w:color w:val="000000" w:themeColor="text1"/>
          <w:kern w:val="0"/>
          <w:sz w:val="32"/>
          <w:szCs w:val="32"/>
          <w:shd w:val="clear" w:color="auto" w:fill="FFFFFF"/>
        </w:rPr>
        <w:t>业务</w:t>
      </w:r>
      <w:r>
        <w:rPr>
          <w:rFonts w:ascii="Times New Roman" w:eastAsia="仿宋_GB2312" w:hAnsi="Times New Roman" w:cs="Times New Roman"/>
          <w:color w:val="000000" w:themeColor="text1"/>
          <w:kern w:val="0"/>
          <w:sz w:val="32"/>
          <w:szCs w:val="32"/>
          <w:shd w:val="clear" w:color="auto" w:fill="FFFFFF"/>
        </w:rPr>
        <w:t>能力；</w:t>
      </w:r>
      <w:r>
        <w:rPr>
          <w:rFonts w:ascii="Times New Roman" w:eastAsia="仿宋_GB2312" w:hAnsi="Times New Roman" w:cs="Times New Roman" w:hint="eastAsia"/>
          <w:color w:val="000000" w:themeColor="text1"/>
          <w:kern w:val="0"/>
          <w:sz w:val="32"/>
          <w:szCs w:val="32"/>
          <w:shd w:val="clear" w:color="auto" w:fill="FFFFFF"/>
        </w:rPr>
        <w:t>探索在各类干部培训班增加政务公开内容，提升干部对政务公开工作的重视和对政务公开知识的掌握。</w:t>
      </w:r>
      <w:r>
        <w:rPr>
          <w:rFonts w:ascii="Times New Roman" w:eastAsia="仿宋_GB2312" w:hAnsi="Times New Roman" w:cs="Times New Roman"/>
          <w:color w:val="000000" w:themeColor="text1"/>
          <w:kern w:val="0"/>
          <w:sz w:val="32"/>
          <w:szCs w:val="32"/>
          <w:shd w:val="clear" w:color="auto" w:fill="FFFFFF"/>
        </w:rPr>
        <w:t>二是</w:t>
      </w:r>
      <w:r>
        <w:rPr>
          <w:rFonts w:ascii="Times New Roman" w:eastAsia="仿宋_GB2312" w:hAnsi="Times New Roman" w:cs="Times New Roman" w:hint="eastAsia"/>
          <w:color w:val="000000" w:themeColor="text1"/>
          <w:kern w:val="0"/>
          <w:sz w:val="32"/>
          <w:szCs w:val="32"/>
          <w:shd w:val="clear" w:color="auto" w:fill="FFFFFF"/>
        </w:rPr>
        <w:t>持续</w:t>
      </w:r>
      <w:r>
        <w:rPr>
          <w:rFonts w:ascii="Times New Roman" w:eastAsia="仿宋_GB2312" w:hAnsi="Times New Roman" w:cs="Times New Roman"/>
          <w:color w:val="000000" w:themeColor="text1"/>
          <w:sz w:val="32"/>
          <w:szCs w:val="32"/>
        </w:rPr>
        <w:t>完善</w:t>
      </w:r>
      <w:r>
        <w:rPr>
          <w:rFonts w:ascii="Times New Roman" w:eastAsia="仿宋_GB2312" w:hAnsi="Times New Roman" w:cs="Times New Roman" w:hint="eastAsia"/>
          <w:color w:val="000000" w:themeColor="text1"/>
          <w:kern w:val="0"/>
          <w:sz w:val="32"/>
          <w:szCs w:val="32"/>
          <w:shd w:val="clear" w:color="auto" w:fill="FFFFFF"/>
        </w:rPr>
        <w:t>政务公开</w:t>
      </w:r>
      <w:r>
        <w:rPr>
          <w:rFonts w:ascii="Times New Roman" w:eastAsia="仿宋_GB2312" w:hAnsi="Times New Roman" w:cs="Times New Roman"/>
          <w:color w:val="000000" w:themeColor="text1"/>
          <w:sz w:val="32"/>
          <w:szCs w:val="32"/>
        </w:rPr>
        <w:t>考核</w:t>
      </w:r>
      <w:r>
        <w:rPr>
          <w:rFonts w:ascii="Times New Roman" w:eastAsia="仿宋_GB2312" w:hAnsi="Times New Roman" w:cs="Times New Roman" w:hint="eastAsia"/>
          <w:color w:val="000000" w:themeColor="text1"/>
          <w:sz w:val="32"/>
          <w:szCs w:val="32"/>
        </w:rPr>
        <w:t>机制。进一步优化日常考核内容及方式，提升政务公开常态化工作水平。三是</w:t>
      </w:r>
      <w:r>
        <w:rPr>
          <w:rFonts w:ascii="Times New Roman" w:eastAsia="仿宋_GB2312" w:hAnsi="Times New Roman" w:cs="Times New Roman" w:hint="eastAsia"/>
          <w:color w:val="000000" w:themeColor="text1"/>
          <w:kern w:val="0"/>
          <w:sz w:val="32"/>
          <w:szCs w:val="32"/>
          <w:shd w:val="clear" w:color="auto" w:fill="FFFFFF"/>
        </w:rPr>
        <w:t>重点解读与群众生产生活密切相关的领域，突出核心概念、新旧政策差异、影响范围、管理执行标准及注意事项；</w:t>
      </w:r>
      <w:r>
        <w:rPr>
          <w:rFonts w:ascii="Times New Roman" w:eastAsia="仿宋_GB2312" w:hAnsi="Times New Roman" w:cs="Times New Roman"/>
          <w:color w:val="000000" w:themeColor="text1"/>
          <w:kern w:val="0"/>
          <w:sz w:val="32"/>
          <w:szCs w:val="32"/>
          <w:shd w:val="clear" w:color="auto" w:fill="FFFFFF"/>
        </w:rPr>
        <w:t>打造区、街道、社区三级政务公开体系，</w:t>
      </w:r>
      <w:r>
        <w:rPr>
          <w:rFonts w:ascii="Times New Roman" w:eastAsia="仿宋_GB2312" w:hAnsi="Times New Roman" w:cs="Times New Roman" w:hint="eastAsia"/>
          <w:color w:val="000000" w:themeColor="text1"/>
          <w:kern w:val="0"/>
          <w:sz w:val="32"/>
          <w:szCs w:val="32"/>
          <w:shd w:val="clear" w:color="auto" w:fill="FFFFFF"/>
        </w:rPr>
        <w:t>将政策解读、宣讲开展到基层、线下。</w:t>
      </w:r>
    </w:p>
    <w:p w14:paraId="6E3084A0" w14:textId="77777777" w:rsidR="00C765C5" w:rsidRDefault="00000000">
      <w:pPr>
        <w:widowControl/>
        <w:shd w:val="clear" w:color="auto" w:fill="FFFFFF"/>
        <w:spacing w:line="560" w:lineRule="exact"/>
        <w:ind w:firstLine="640"/>
        <w:rPr>
          <w:rFonts w:ascii="Times New Roman" w:eastAsia="微软雅黑"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六、其他需要报告的事项</w:t>
      </w:r>
    </w:p>
    <w:p w14:paraId="565CE9AE" w14:textId="77777777"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微软雅黑" w:hAnsi="Times New Roman" w:cs="Times New Roman"/>
          <w:color w:val="000000" w:themeColor="text1"/>
          <w:kern w:val="0"/>
          <w:sz w:val="32"/>
          <w:szCs w:val="32"/>
          <w:shd w:val="clear" w:color="auto" w:fill="FFFFFF"/>
        </w:rPr>
        <w:t>1</w:t>
      </w:r>
      <w:r>
        <w:rPr>
          <w:rFonts w:ascii="Times New Roman" w:eastAsia="楷体" w:hAnsi="Times New Roman" w:cs="Times New Roman"/>
          <w:color w:val="000000" w:themeColor="text1"/>
          <w:kern w:val="0"/>
          <w:sz w:val="32"/>
          <w:szCs w:val="32"/>
          <w:shd w:val="clear" w:color="auto" w:fill="FFFFFF"/>
        </w:rPr>
        <w:t>、</w:t>
      </w:r>
      <w:r>
        <w:rPr>
          <w:rFonts w:ascii="Times New Roman" w:eastAsia="楷体" w:hAnsi="Times New Roman" w:cs="Times New Roman"/>
          <w:color w:val="000000" w:themeColor="text1"/>
          <w:kern w:val="0"/>
          <w:sz w:val="32"/>
          <w:szCs w:val="32"/>
        </w:rPr>
        <w:t>收取信息处理费情况</w:t>
      </w:r>
      <w:r>
        <w:rPr>
          <w:rFonts w:ascii="Times New Roman" w:eastAsia="仿宋_GB2312" w:hAnsi="Times New Roman" w:cs="Times New Roman"/>
          <w:color w:val="000000" w:themeColor="text1"/>
          <w:kern w:val="0"/>
          <w:sz w:val="32"/>
          <w:szCs w:val="32"/>
        </w:rPr>
        <w:t>。</w:t>
      </w:r>
    </w:p>
    <w:p w14:paraId="457DA648" w14:textId="77777777" w:rsidR="00C765C5" w:rsidRDefault="00000000">
      <w:pPr>
        <w:widowControl/>
        <w:shd w:val="clear" w:color="auto" w:fill="FFFFFF"/>
        <w:spacing w:line="560" w:lineRule="exact"/>
        <w:ind w:firstLine="640"/>
        <w:rPr>
          <w:rFonts w:ascii="Times New Roman" w:eastAsia="微软雅黑" w:hAnsi="Times New Roman" w:cs="Times New Roman"/>
          <w:color w:val="000000" w:themeColor="text1"/>
          <w:kern w:val="0"/>
          <w:sz w:val="24"/>
        </w:rPr>
      </w:pPr>
      <w:r>
        <w:rPr>
          <w:rFonts w:ascii="Times New Roman" w:eastAsia="仿宋_GB2312" w:hAnsi="Times New Roman" w:cs="Times New Roman"/>
          <w:color w:val="000000" w:themeColor="text1"/>
          <w:kern w:val="0"/>
          <w:sz w:val="32"/>
          <w:szCs w:val="32"/>
          <w:shd w:val="clear" w:color="auto" w:fill="FFFFFF"/>
        </w:rPr>
        <w:t>按照《国务院办公厅关于印发</w:t>
      </w:r>
      <w:r>
        <w:rPr>
          <w:rFonts w:ascii="Times New Roman" w:eastAsia="仿宋_GB2312" w:hAnsi="Times New Roman" w:cs="Times New Roman" w:hint="eastAsia"/>
          <w:color w:val="000000" w:themeColor="text1"/>
          <w:kern w:val="0"/>
          <w:sz w:val="32"/>
          <w:szCs w:val="32"/>
          <w:shd w:val="clear" w:color="auto" w:fill="FFFFFF"/>
        </w:rPr>
        <w:t>〈</w:t>
      </w:r>
      <w:r>
        <w:rPr>
          <w:rFonts w:ascii="Times New Roman" w:eastAsia="仿宋_GB2312" w:hAnsi="Times New Roman" w:cs="Times New Roman"/>
          <w:color w:val="000000" w:themeColor="text1"/>
          <w:kern w:val="0"/>
          <w:sz w:val="32"/>
          <w:szCs w:val="32"/>
          <w:shd w:val="clear" w:color="auto" w:fill="FFFFFF"/>
        </w:rPr>
        <w:t>政府信息公开信息处理费管理办法</w:t>
      </w:r>
      <w:r>
        <w:rPr>
          <w:rFonts w:ascii="Times New Roman" w:eastAsia="仿宋_GB2312" w:hAnsi="Times New Roman" w:cs="Times New Roman" w:hint="eastAsia"/>
          <w:color w:val="000000" w:themeColor="text1"/>
          <w:kern w:val="0"/>
          <w:sz w:val="32"/>
          <w:szCs w:val="32"/>
          <w:shd w:val="clear" w:color="auto" w:fill="FFFFFF"/>
        </w:rPr>
        <w:t>〉</w:t>
      </w:r>
      <w:r>
        <w:rPr>
          <w:rFonts w:ascii="Times New Roman" w:eastAsia="仿宋_GB2312" w:hAnsi="Times New Roman" w:cs="Times New Roman"/>
          <w:color w:val="000000" w:themeColor="text1"/>
          <w:kern w:val="0"/>
          <w:sz w:val="32"/>
          <w:szCs w:val="32"/>
          <w:shd w:val="clear" w:color="auto" w:fill="FFFFFF"/>
        </w:rPr>
        <w:t>的通知》（国办函〔</w:t>
      </w:r>
      <w:r>
        <w:rPr>
          <w:rFonts w:ascii="Times New Roman" w:eastAsia="仿宋_GB2312" w:hAnsi="Times New Roman" w:cs="Times New Roman"/>
          <w:color w:val="000000" w:themeColor="text1"/>
          <w:kern w:val="0"/>
          <w:sz w:val="32"/>
          <w:szCs w:val="32"/>
          <w:shd w:val="clear" w:color="auto" w:fill="FFFFFF"/>
        </w:rPr>
        <w:t>2020</w:t>
      </w:r>
      <w:r>
        <w:rPr>
          <w:rFonts w:ascii="Times New Roman" w:eastAsia="仿宋_GB2312" w:hAnsi="Times New Roman" w:cs="Times New Roman"/>
          <w:color w:val="000000" w:themeColor="text1"/>
          <w:kern w:val="0"/>
          <w:sz w:val="32"/>
          <w:szCs w:val="32"/>
          <w:shd w:val="clear" w:color="auto" w:fill="FFFFFF"/>
        </w:rPr>
        <w:t>〕</w:t>
      </w:r>
      <w:r>
        <w:rPr>
          <w:rFonts w:ascii="Times New Roman" w:eastAsia="仿宋_GB2312" w:hAnsi="Times New Roman" w:cs="Times New Roman"/>
          <w:color w:val="000000" w:themeColor="text1"/>
          <w:kern w:val="0"/>
          <w:sz w:val="32"/>
          <w:szCs w:val="32"/>
          <w:shd w:val="clear" w:color="auto" w:fill="FFFFFF"/>
        </w:rPr>
        <w:t>109</w:t>
      </w:r>
      <w:r>
        <w:rPr>
          <w:rFonts w:ascii="Times New Roman" w:eastAsia="仿宋_GB2312" w:hAnsi="Times New Roman" w:cs="Times New Roman"/>
          <w:color w:val="000000" w:themeColor="text1"/>
          <w:kern w:val="0"/>
          <w:sz w:val="32"/>
          <w:szCs w:val="32"/>
          <w:shd w:val="clear" w:color="auto" w:fill="FFFFFF"/>
        </w:rPr>
        <w:t>号）和《山东省人民政府办公厅关于做好政府信息公开信息处理费管理工作有关事项的通知》（鲁政办字〔</w:t>
      </w:r>
      <w:r>
        <w:rPr>
          <w:rFonts w:ascii="Times New Roman" w:eastAsia="仿宋_GB2312" w:hAnsi="Times New Roman" w:cs="Times New Roman"/>
          <w:color w:val="000000" w:themeColor="text1"/>
          <w:kern w:val="0"/>
          <w:sz w:val="32"/>
          <w:szCs w:val="32"/>
          <w:shd w:val="clear" w:color="auto" w:fill="FFFFFF"/>
        </w:rPr>
        <w:t>2020</w:t>
      </w:r>
      <w:r>
        <w:rPr>
          <w:rFonts w:ascii="Times New Roman" w:eastAsia="仿宋_GB2312" w:hAnsi="Times New Roman" w:cs="Times New Roman"/>
          <w:color w:val="000000" w:themeColor="text1"/>
          <w:kern w:val="0"/>
          <w:sz w:val="32"/>
          <w:szCs w:val="32"/>
          <w:shd w:val="clear" w:color="auto" w:fill="FFFFFF"/>
        </w:rPr>
        <w:t>〕</w:t>
      </w:r>
      <w:r>
        <w:rPr>
          <w:rFonts w:ascii="Times New Roman" w:eastAsia="仿宋_GB2312" w:hAnsi="Times New Roman" w:cs="Times New Roman"/>
          <w:color w:val="000000" w:themeColor="text1"/>
          <w:kern w:val="0"/>
          <w:sz w:val="32"/>
          <w:szCs w:val="32"/>
          <w:shd w:val="clear" w:color="auto" w:fill="FFFFFF"/>
        </w:rPr>
        <w:t>179</w:t>
      </w:r>
      <w:r>
        <w:rPr>
          <w:rFonts w:ascii="Times New Roman" w:eastAsia="仿宋_GB2312" w:hAnsi="Times New Roman" w:cs="Times New Roman"/>
          <w:color w:val="000000" w:themeColor="text1"/>
          <w:kern w:val="0"/>
          <w:sz w:val="32"/>
          <w:szCs w:val="32"/>
          <w:shd w:val="clear" w:color="auto" w:fill="FFFFFF"/>
        </w:rPr>
        <w:t>号）</w:t>
      </w:r>
      <w:r>
        <w:rPr>
          <w:rFonts w:ascii="Times New Roman" w:eastAsia="仿宋_GB2312" w:hAnsi="Times New Roman" w:cs="Times New Roman" w:hint="eastAsia"/>
          <w:color w:val="000000" w:themeColor="text1"/>
          <w:kern w:val="0"/>
          <w:sz w:val="32"/>
          <w:szCs w:val="32"/>
          <w:shd w:val="clear" w:color="auto" w:fill="FFFFFF"/>
        </w:rPr>
        <w:t>要求</w:t>
      </w:r>
      <w:r>
        <w:rPr>
          <w:rFonts w:ascii="Times New Roman" w:eastAsia="仿宋_GB2312" w:hAnsi="Times New Roman" w:cs="Times New Roman"/>
          <w:color w:val="000000" w:themeColor="text1"/>
          <w:kern w:val="0"/>
          <w:sz w:val="32"/>
          <w:szCs w:val="32"/>
          <w:shd w:val="clear" w:color="auto" w:fill="FFFFFF"/>
        </w:rPr>
        <w:t>收取信息处理费。</w:t>
      </w:r>
      <w:r>
        <w:rPr>
          <w:rFonts w:ascii="Times New Roman" w:eastAsia="微软雅黑"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年淄川区人民政府依申请公开政府信息未收取任何费用。</w:t>
      </w:r>
    </w:p>
    <w:p w14:paraId="0060EB7B" w14:textId="77777777"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微软雅黑" w:hAnsi="Times New Roman" w:cs="Times New Roman"/>
          <w:color w:val="000000" w:themeColor="text1"/>
          <w:kern w:val="0"/>
          <w:sz w:val="32"/>
          <w:szCs w:val="32"/>
        </w:rPr>
        <w:t>2</w:t>
      </w:r>
      <w:r>
        <w:rPr>
          <w:rFonts w:ascii="Times New Roman" w:eastAsia="楷体" w:hAnsi="Times New Roman" w:cs="Times New Roman"/>
          <w:color w:val="000000" w:themeColor="text1"/>
          <w:kern w:val="0"/>
          <w:sz w:val="32"/>
          <w:szCs w:val="32"/>
        </w:rPr>
        <w:t>、落实上级年度政务公开工作要点情况</w:t>
      </w:r>
      <w:r>
        <w:rPr>
          <w:rFonts w:ascii="Times New Roman" w:eastAsia="仿宋_GB2312" w:hAnsi="Times New Roman" w:cs="Times New Roman"/>
          <w:color w:val="000000" w:themeColor="text1"/>
          <w:kern w:val="0"/>
          <w:sz w:val="32"/>
          <w:szCs w:val="32"/>
        </w:rPr>
        <w:t>。</w:t>
      </w:r>
    </w:p>
    <w:p w14:paraId="21368090" w14:textId="77777777"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微软雅黑"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年，淄川区人民政府按照《淄博市人民政府办公室关于印发</w:t>
      </w:r>
      <w:r>
        <w:rPr>
          <w:rFonts w:ascii="Times New Roman" w:eastAsia="微软雅黑"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年淄博市政务公开工作方案的通知》部署，</w:t>
      </w:r>
      <w:r>
        <w:rPr>
          <w:rFonts w:ascii="Times New Roman" w:eastAsia="仿宋_GB2312" w:hAnsi="Times New Roman" w:cs="Times New Roman" w:hint="eastAsia"/>
          <w:color w:val="000000" w:themeColor="text1"/>
          <w:kern w:val="0"/>
          <w:sz w:val="32"/>
          <w:szCs w:val="32"/>
        </w:rPr>
        <w:t>一是强化“管业务就要管公开”的理念，在全区形成责权明确的政务公开</w:t>
      </w:r>
      <w:r>
        <w:rPr>
          <w:rFonts w:ascii="Times New Roman" w:eastAsia="仿宋_GB2312" w:hAnsi="Times New Roman" w:cs="Times New Roman" w:hint="eastAsia"/>
          <w:color w:val="000000" w:themeColor="text1"/>
          <w:kern w:val="0"/>
          <w:sz w:val="32"/>
          <w:szCs w:val="32"/>
        </w:rPr>
        <w:lastRenderedPageBreak/>
        <w:t>工作体系；</w:t>
      </w:r>
      <w:r>
        <w:rPr>
          <w:rFonts w:ascii="Times New Roman" w:eastAsia="仿宋_GB2312" w:hAnsi="Times New Roman" w:cs="Times New Roman"/>
          <w:color w:val="000000" w:themeColor="text1"/>
          <w:kern w:val="0"/>
          <w:sz w:val="32"/>
          <w:szCs w:val="32"/>
        </w:rPr>
        <w:t>对标学习</w:t>
      </w:r>
      <w:r>
        <w:rPr>
          <w:rFonts w:ascii="Times New Roman" w:eastAsia="仿宋_GB2312" w:hAnsi="Times New Roman" w:cs="Times New Roman" w:hint="eastAsia"/>
          <w:color w:val="000000" w:themeColor="text1"/>
          <w:kern w:val="0"/>
          <w:sz w:val="32"/>
          <w:szCs w:val="32"/>
        </w:rPr>
        <w:t>先进地区，提升了我区政务公开工作水平；通过组织开展业务培训，号召全区政务公开工作人员学习《中华人民共和国政府信息公开条例》，学习政务公开业务知识，加强政务公开工作力量，提升工作能力水平。</w:t>
      </w:r>
    </w:p>
    <w:p w14:paraId="42EED49A" w14:textId="77777777"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二是制定了《</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淄川区</w:t>
      </w:r>
      <w:r>
        <w:rPr>
          <w:rFonts w:ascii="Times New Roman" w:eastAsia="仿宋_GB2312" w:hAnsi="Times New Roman" w:cs="Times New Roman"/>
          <w:color w:val="000000" w:themeColor="text1"/>
          <w:kern w:val="0"/>
          <w:sz w:val="32"/>
          <w:szCs w:val="32"/>
        </w:rPr>
        <w:t>政务公开工作</w:t>
      </w:r>
      <w:r>
        <w:rPr>
          <w:rFonts w:ascii="Times New Roman" w:eastAsia="仿宋_GB2312" w:hAnsi="Times New Roman" w:cs="Times New Roman" w:hint="eastAsia"/>
          <w:color w:val="000000" w:themeColor="text1"/>
          <w:kern w:val="0"/>
          <w:sz w:val="32"/>
          <w:szCs w:val="32"/>
        </w:rPr>
        <w:t>方案</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分解</w:t>
      </w:r>
      <w:r>
        <w:rPr>
          <w:rFonts w:ascii="Times New Roman" w:eastAsia="仿宋_GB2312" w:hAnsi="Times New Roman" w:cs="Times New Roman" w:hint="eastAsia"/>
          <w:color w:val="000000" w:themeColor="text1"/>
          <w:kern w:val="0"/>
          <w:sz w:val="32"/>
          <w:szCs w:val="32"/>
        </w:rPr>
        <w:t>工作任务</w:t>
      </w:r>
      <w:r>
        <w:rPr>
          <w:rFonts w:ascii="Times New Roman" w:eastAsia="仿宋_GB2312" w:hAnsi="Times New Roman" w:cs="Times New Roman"/>
          <w:color w:val="000000" w:themeColor="text1"/>
          <w:kern w:val="0"/>
          <w:sz w:val="32"/>
          <w:szCs w:val="32"/>
        </w:rPr>
        <w:t>，建立工作台账，细化责任清单、落实主体责任。组织开展每季度对全区政府信息公开部门的专项检查，实行</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季度自查更新</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年度考核通报</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制度，全面推进淄川区政务公开工作。</w:t>
      </w:r>
    </w:p>
    <w:p w14:paraId="5F5EFA53" w14:textId="77777777"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微软雅黑" w:hAnsi="Times New Roman" w:cs="Times New Roman"/>
          <w:color w:val="000000" w:themeColor="text1"/>
          <w:kern w:val="0"/>
          <w:sz w:val="32"/>
          <w:szCs w:val="32"/>
        </w:rPr>
        <w:t>3</w:t>
      </w:r>
      <w:r>
        <w:rPr>
          <w:rFonts w:ascii="Times New Roman" w:eastAsia="楷体" w:hAnsi="Times New Roman" w:cs="Times New Roman"/>
          <w:color w:val="000000" w:themeColor="text1"/>
          <w:kern w:val="0"/>
          <w:sz w:val="32"/>
          <w:szCs w:val="32"/>
        </w:rPr>
        <w:t>、人大代表和政协提案办理结果公开情况</w:t>
      </w:r>
      <w:r>
        <w:rPr>
          <w:rFonts w:ascii="Times New Roman" w:eastAsia="仿宋_GB2312" w:hAnsi="Times New Roman" w:cs="Times New Roman"/>
          <w:color w:val="000000" w:themeColor="text1"/>
          <w:kern w:val="0"/>
          <w:sz w:val="32"/>
          <w:szCs w:val="32"/>
        </w:rPr>
        <w:t>。</w:t>
      </w:r>
    </w:p>
    <w:p w14:paraId="59B62EF2" w14:textId="77777777"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微软雅黑"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年，区十九届人大一次会议期间，共收到代表建议</w:t>
      </w:r>
      <w:r>
        <w:rPr>
          <w:rFonts w:ascii="Times New Roman" w:eastAsia="仿宋_GB2312" w:hAnsi="Times New Roman" w:cs="Times New Roman"/>
          <w:color w:val="000000" w:themeColor="text1"/>
          <w:kern w:val="0"/>
          <w:sz w:val="32"/>
          <w:szCs w:val="32"/>
        </w:rPr>
        <w:t>35</w:t>
      </w:r>
      <w:r>
        <w:rPr>
          <w:rFonts w:ascii="Times New Roman" w:eastAsia="仿宋_GB2312" w:hAnsi="Times New Roman" w:cs="Times New Roman"/>
          <w:color w:val="000000" w:themeColor="text1"/>
          <w:kern w:val="0"/>
          <w:sz w:val="32"/>
          <w:szCs w:val="32"/>
        </w:rPr>
        <w:t>件，区政协十三届一次会议期间，共收到委员提案</w:t>
      </w:r>
      <w:r>
        <w:rPr>
          <w:rFonts w:ascii="Times New Roman" w:eastAsia="仿宋_GB2312" w:hAnsi="Times New Roman" w:cs="Times New Roman"/>
          <w:color w:val="000000" w:themeColor="text1"/>
          <w:kern w:val="0"/>
          <w:sz w:val="32"/>
          <w:szCs w:val="32"/>
        </w:rPr>
        <w:t>117</w:t>
      </w:r>
      <w:r>
        <w:rPr>
          <w:rFonts w:ascii="Times New Roman" w:eastAsia="仿宋_GB2312" w:hAnsi="Times New Roman" w:cs="Times New Roman"/>
          <w:color w:val="000000" w:themeColor="text1"/>
          <w:kern w:val="0"/>
          <w:sz w:val="32"/>
          <w:szCs w:val="32"/>
        </w:rPr>
        <w:t>件</w:t>
      </w:r>
      <w:r>
        <w:rPr>
          <w:rFonts w:ascii="Times New Roman" w:eastAsia="仿宋_GB2312" w:hAnsi="Times New Roman" w:cs="Times New Roman" w:hint="eastAsia"/>
          <w:color w:val="000000" w:themeColor="text1"/>
          <w:kern w:val="0"/>
          <w:sz w:val="32"/>
          <w:szCs w:val="32"/>
        </w:rPr>
        <w:t>，承担上级建议提案任务</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件。各承办单位认真研究答复，积极推动建议、提案办理工作有序开展。经过共同努力，办理工作总体进展顺利，已全部按期办复。</w:t>
      </w:r>
    </w:p>
    <w:p w14:paraId="3D33F03A" w14:textId="77777777" w:rsidR="00C765C5" w:rsidRDefault="00000000">
      <w:pPr>
        <w:widowControl/>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微软雅黑" w:hAnsi="Times New Roman" w:cs="Times New Roman"/>
          <w:color w:val="000000" w:themeColor="text1"/>
          <w:kern w:val="0"/>
          <w:sz w:val="32"/>
          <w:szCs w:val="32"/>
        </w:rPr>
        <w:t>4</w:t>
      </w:r>
      <w:r>
        <w:rPr>
          <w:rFonts w:ascii="Times New Roman" w:eastAsia="楷体" w:hAnsi="Times New Roman" w:cs="Times New Roman"/>
          <w:color w:val="000000" w:themeColor="text1"/>
          <w:kern w:val="0"/>
          <w:sz w:val="32"/>
          <w:szCs w:val="32"/>
        </w:rPr>
        <w:t>、</w:t>
      </w:r>
      <w:r>
        <w:rPr>
          <w:rFonts w:ascii="Times New Roman" w:eastAsia="楷体" w:hAnsi="Times New Roman" w:cs="Times New Roman" w:hint="eastAsia"/>
          <w:color w:val="000000" w:themeColor="text1"/>
          <w:kern w:val="0"/>
          <w:sz w:val="32"/>
          <w:szCs w:val="32"/>
        </w:rPr>
        <w:t>政务公开工作创新情况</w:t>
      </w:r>
      <w:r>
        <w:rPr>
          <w:rFonts w:ascii="Times New Roman" w:eastAsia="仿宋_GB2312" w:hAnsi="Times New Roman" w:cs="Times New Roman"/>
          <w:color w:val="000000" w:themeColor="text1"/>
          <w:kern w:val="0"/>
          <w:sz w:val="32"/>
          <w:szCs w:val="32"/>
        </w:rPr>
        <w:t>。</w:t>
      </w:r>
    </w:p>
    <w:p w14:paraId="0C93B3A5" w14:textId="77777777" w:rsidR="00C765C5" w:rsidRDefault="00000000">
      <w:pPr>
        <w:widowControl/>
        <w:shd w:val="clear" w:color="auto" w:fill="FFFFFF"/>
        <w:spacing w:line="560" w:lineRule="exact"/>
        <w:ind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kern w:val="0"/>
          <w:sz w:val="32"/>
          <w:szCs w:val="32"/>
        </w:rPr>
        <w:t>一是创新政务公开培训新模式。</w:t>
      </w:r>
      <w:r>
        <w:rPr>
          <w:rFonts w:ascii="Times New Roman" w:eastAsia="仿宋_GB2312" w:hAnsi="Times New Roman" w:cs="Times New Roman"/>
          <w:color w:val="000000" w:themeColor="text1"/>
          <w:sz w:val="32"/>
          <w:szCs w:val="32"/>
        </w:rPr>
        <w:t>结合我区实际，</w:t>
      </w:r>
      <w:r>
        <w:rPr>
          <w:rFonts w:ascii="Times New Roman" w:eastAsia="仿宋_GB2312" w:hAnsi="Times New Roman" w:cs="Times New Roman" w:hint="eastAsia"/>
          <w:color w:val="000000" w:themeColor="text1"/>
          <w:sz w:val="32"/>
          <w:szCs w:val="32"/>
        </w:rPr>
        <w:t>采用“以会代训”、“以干代训”方式，对从事政务公开工作人员进行业务培训。</w:t>
      </w:r>
    </w:p>
    <w:p w14:paraId="195F7ADD" w14:textId="77777777" w:rsidR="00C765C5" w:rsidRDefault="00000000">
      <w:pPr>
        <w:widowControl/>
        <w:shd w:val="clear" w:color="auto" w:fill="FFFFFF"/>
        <w:spacing w:line="560" w:lineRule="exact"/>
        <w:ind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二是创新政策发布解读新途径。借助政务新媒体，搭建“岗位推荐</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线上答疑</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后台服务</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三位一体的网络直播招聘就业服务数字平台，向群众主动推送政策及解读信息</w:t>
      </w:r>
      <w:r>
        <w:rPr>
          <w:rFonts w:ascii="Times New Roman" w:eastAsia="仿宋_GB2312" w:hAnsi="Times New Roman" w:cs="Times New Roman" w:hint="eastAsia"/>
          <w:color w:val="000000" w:themeColor="text1"/>
          <w:kern w:val="0"/>
          <w:sz w:val="32"/>
          <w:szCs w:val="32"/>
        </w:rPr>
        <w:t>。</w:t>
      </w:r>
    </w:p>
    <w:p w14:paraId="7EF9336B" w14:textId="77777777" w:rsidR="00C765C5" w:rsidRDefault="00000000">
      <w:pPr>
        <w:widowControl/>
        <w:shd w:val="clear" w:color="auto" w:fill="FFFFFF"/>
        <w:spacing w:line="560" w:lineRule="exact"/>
        <w:ind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三是开办“直播淄川——局长在线”节目。邀请各部门负责人走进直播间，当好政策“宣传员”。</w:t>
      </w:r>
    </w:p>
    <w:p w14:paraId="3936867C" w14:textId="77777777" w:rsidR="00C765C5" w:rsidRDefault="00000000">
      <w:pPr>
        <w:widowControl/>
        <w:shd w:val="clear" w:color="auto" w:fill="FFFFFF"/>
        <w:spacing w:line="560" w:lineRule="exact"/>
        <w:ind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lastRenderedPageBreak/>
        <w:t>5</w:t>
      </w:r>
      <w:r>
        <w:rPr>
          <w:rFonts w:ascii="Times New Roman" w:eastAsia="仿宋_GB2312" w:hAnsi="Times New Roman" w:cs="Times New Roman"/>
          <w:color w:val="000000" w:themeColor="text1"/>
          <w:kern w:val="0"/>
          <w:sz w:val="32"/>
          <w:szCs w:val="32"/>
        </w:rPr>
        <w:t>、年报数据统计需要说明的事项</w:t>
      </w:r>
    </w:p>
    <w:p w14:paraId="7BD20B33" w14:textId="77777777" w:rsidR="00C765C5" w:rsidRDefault="00000000">
      <w:pPr>
        <w:widowControl/>
        <w:shd w:val="clear" w:color="auto" w:fill="FFFFFF"/>
        <w:spacing w:line="560" w:lineRule="exact"/>
        <w:ind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本机关年报数据统计无需要说明的事项。</w:t>
      </w:r>
    </w:p>
    <w:p w14:paraId="4404A0A8" w14:textId="77777777" w:rsidR="00C765C5" w:rsidRDefault="00C765C5">
      <w:pPr>
        <w:widowControl/>
        <w:shd w:val="clear" w:color="auto" w:fill="FFFFFF"/>
        <w:spacing w:line="560" w:lineRule="exact"/>
        <w:ind w:firstLine="640"/>
        <w:jc w:val="left"/>
        <w:rPr>
          <w:rFonts w:ascii="Times New Roman" w:eastAsia="仿宋_GB2312" w:hAnsi="Times New Roman" w:cs="Times New Roman"/>
          <w:b/>
          <w:bCs/>
          <w:color w:val="000000" w:themeColor="text1"/>
          <w:kern w:val="0"/>
          <w:sz w:val="32"/>
          <w:szCs w:val="32"/>
        </w:rPr>
      </w:pPr>
    </w:p>
    <w:p w14:paraId="00943410" w14:textId="77777777" w:rsidR="00C765C5" w:rsidRDefault="00000000">
      <w:pPr>
        <w:widowControl/>
        <w:shd w:val="clear" w:color="auto" w:fill="FFFFFF"/>
        <w:spacing w:line="560" w:lineRule="exact"/>
        <w:ind w:firstLine="640"/>
        <w:jc w:val="righ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淄川区人民政府</w:t>
      </w:r>
    </w:p>
    <w:p w14:paraId="509DF3EC" w14:textId="77777777" w:rsidR="00C765C5" w:rsidRDefault="00000000">
      <w:pPr>
        <w:widowControl/>
        <w:shd w:val="clear" w:color="auto" w:fill="FFFFFF"/>
        <w:spacing w:line="560" w:lineRule="exact"/>
        <w:ind w:firstLine="640"/>
        <w:jc w:val="righ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2023</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2</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8</w:t>
      </w:r>
      <w:r>
        <w:rPr>
          <w:rFonts w:ascii="Times New Roman" w:eastAsia="仿宋_GB2312" w:hAnsi="Times New Roman" w:cs="Times New Roman" w:hint="eastAsia"/>
          <w:color w:val="000000" w:themeColor="text1"/>
          <w:kern w:val="0"/>
          <w:sz w:val="32"/>
          <w:szCs w:val="32"/>
        </w:rPr>
        <w:t>日</w:t>
      </w:r>
    </w:p>
    <w:p w14:paraId="56A381B8" w14:textId="77777777" w:rsidR="00C765C5" w:rsidRDefault="00C765C5">
      <w:pPr>
        <w:widowControl/>
        <w:shd w:val="clear" w:color="auto" w:fill="FFFFFF"/>
        <w:spacing w:line="560" w:lineRule="exact"/>
        <w:jc w:val="left"/>
        <w:rPr>
          <w:rFonts w:ascii="Times New Roman" w:eastAsia="微软雅黑" w:hAnsi="Times New Roman" w:cs="Times New Roman"/>
          <w:color w:val="000000" w:themeColor="text1"/>
          <w:kern w:val="0"/>
          <w:sz w:val="24"/>
        </w:rPr>
      </w:pPr>
    </w:p>
    <w:sectPr w:rsidR="00C765C5">
      <w:headerReference w:type="default" r:id="rId9"/>
      <w:footerReference w:type="default" r:id="rId10"/>
      <w:pgSz w:w="11906" w:h="16838"/>
      <w:pgMar w:top="2098" w:right="1474" w:bottom="1701" w:left="1587" w:header="851" w:footer="1020"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AB57" w14:textId="77777777" w:rsidR="00B250CD" w:rsidRDefault="00B250CD">
      <w:r>
        <w:separator/>
      </w:r>
    </w:p>
  </w:endnote>
  <w:endnote w:type="continuationSeparator" w:id="0">
    <w:p w14:paraId="7B9AEDF2" w14:textId="77777777" w:rsidR="00B250CD" w:rsidRDefault="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Light">
    <w:altName w:val="MS PMincho"/>
    <w:panose1 w:val="02020300000000000000"/>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5F13" w14:textId="77777777" w:rsidR="00C765C5" w:rsidRDefault="00000000">
    <w:pPr>
      <w:pStyle w:val="a5"/>
    </w:pPr>
    <w:r>
      <w:rPr>
        <w:noProof/>
      </w:rPr>
      <mc:AlternateContent>
        <mc:Choice Requires="wps">
          <w:drawing>
            <wp:anchor distT="0" distB="0" distL="114300" distR="114300" simplePos="0" relativeHeight="251658240" behindDoc="0" locked="0" layoutInCell="1" allowOverlap="1" wp14:anchorId="4129C3DF" wp14:editId="7A4C09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F4BCF" w14:textId="77777777" w:rsidR="00C765C5" w:rsidRDefault="00000000">
                          <w:pPr>
                            <w:pStyle w:val="a5"/>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29C3DF"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20F4BCF" w14:textId="77777777" w:rsidR="00C765C5" w:rsidRDefault="00000000">
                    <w:pPr>
                      <w:pStyle w:val="a5"/>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3E3C" w14:textId="77777777" w:rsidR="00B250CD" w:rsidRDefault="00B250CD">
      <w:r>
        <w:separator/>
      </w:r>
    </w:p>
  </w:footnote>
  <w:footnote w:type="continuationSeparator" w:id="0">
    <w:p w14:paraId="3EB793BB" w14:textId="77777777" w:rsidR="00B250CD" w:rsidRDefault="00B2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E208" w14:textId="77777777" w:rsidR="00C765C5" w:rsidRDefault="00C765C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8"/>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3CE"/>
    <w:rsid w:val="00000AAA"/>
    <w:rsid w:val="00001E99"/>
    <w:rsid w:val="00002303"/>
    <w:rsid w:val="0000776B"/>
    <w:rsid w:val="00015BA7"/>
    <w:rsid w:val="0002170F"/>
    <w:rsid w:val="00042DC1"/>
    <w:rsid w:val="00053B3B"/>
    <w:rsid w:val="00053F2B"/>
    <w:rsid w:val="0006394F"/>
    <w:rsid w:val="0007029B"/>
    <w:rsid w:val="00070866"/>
    <w:rsid w:val="00074E3C"/>
    <w:rsid w:val="000907AE"/>
    <w:rsid w:val="000935C0"/>
    <w:rsid w:val="000A1E5D"/>
    <w:rsid w:val="000B6606"/>
    <w:rsid w:val="000D4EE3"/>
    <w:rsid w:val="000E3432"/>
    <w:rsid w:val="000F1C48"/>
    <w:rsid w:val="000F7291"/>
    <w:rsid w:val="00117120"/>
    <w:rsid w:val="00120E2E"/>
    <w:rsid w:val="001351A1"/>
    <w:rsid w:val="00157198"/>
    <w:rsid w:val="00180B19"/>
    <w:rsid w:val="00182A50"/>
    <w:rsid w:val="001866C1"/>
    <w:rsid w:val="00194913"/>
    <w:rsid w:val="001A0340"/>
    <w:rsid w:val="001D1D05"/>
    <w:rsid w:val="001E76E4"/>
    <w:rsid w:val="001F75FD"/>
    <w:rsid w:val="002019E9"/>
    <w:rsid w:val="00210B15"/>
    <w:rsid w:val="00265361"/>
    <w:rsid w:val="00266376"/>
    <w:rsid w:val="0026746D"/>
    <w:rsid w:val="002754FC"/>
    <w:rsid w:val="00281683"/>
    <w:rsid w:val="00287A5F"/>
    <w:rsid w:val="0029598C"/>
    <w:rsid w:val="002A044E"/>
    <w:rsid w:val="002C7C25"/>
    <w:rsid w:val="002D04A7"/>
    <w:rsid w:val="002F746B"/>
    <w:rsid w:val="0030572C"/>
    <w:rsid w:val="003209C0"/>
    <w:rsid w:val="003215E1"/>
    <w:rsid w:val="00321793"/>
    <w:rsid w:val="003241E5"/>
    <w:rsid w:val="00326AB6"/>
    <w:rsid w:val="0033503F"/>
    <w:rsid w:val="0033613E"/>
    <w:rsid w:val="00336258"/>
    <w:rsid w:val="00344D08"/>
    <w:rsid w:val="0034765D"/>
    <w:rsid w:val="00351ADD"/>
    <w:rsid w:val="00355129"/>
    <w:rsid w:val="00357DDC"/>
    <w:rsid w:val="0036485E"/>
    <w:rsid w:val="003705D7"/>
    <w:rsid w:val="00390574"/>
    <w:rsid w:val="003A62A3"/>
    <w:rsid w:val="003C0D42"/>
    <w:rsid w:val="003D25BA"/>
    <w:rsid w:val="003D64A8"/>
    <w:rsid w:val="00441517"/>
    <w:rsid w:val="00452249"/>
    <w:rsid w:val="004528AF"/>
    <w:rsid w:val="004558C8"/>
    <w:rsid w:val="00467525"/>
    <w:rsid w:val="004679A0"/>
    <w:rsid w:val="004705A9"/>
    <w:rsid w:val="004905D9"/>
    <w:rsid w:val="004A4752"/>
    <w:rsid w:val="004C2E74"/>
    <w:rsid w:val="004D0017"/>
    <w:rsid w:val="004E01E0"/>
    <w:rsid w:val="00534A34"/>
    <w:rsid w:val="005460DE"/>
    <w:rsid w:val="0056084D"/>
    <w:rsid w:val="00566EA9"/>
    <w:rsid w:val="00572FE7"/>
    <w:rsid w:val="00581C73"/>
    <w:rsid w:val="005834CB"/>
    <w:rsid w:val="00583AFC"/>
    <w:rsid w:val="00584955"/>
    <w:rsid w:val="00590101"/>
    <w:rsid w:val="00591472"/>
    <w:rsid w:val="005A7348"/>
    <w:rsid w:val="005C35D8"/>
    <w:rsid w:val="005D6C76"/>
    <w:rsid w:val="005D7576"/>
    <w:rsid w:val="005E728D"/>
    <w:rsid w:val="00611F13"/>
    <w:rsid w:val="0061378D"/>
    <w:rsid w:val="00624BED"/>
    <w:rsid w:val="006252B9"/>
    <w:rsid w:val="0064558C"/>
    <w:rsid w:val="0065023A"/>
    <w:rsid w:val="00650B7C"/>
    <w:rsid w:val="006614ED"/>
    <w:rsid w:val="00666D39"/>
    <w:rsid w:val="00677A74"/>
    <w:rsid w:val="006912AB"/>
    <w:rsid w:val="006A1BB4"/>
    <w:rsid w:val="006A5DAB"/>
    <w:rsid w:val="006A6A45"/>
    <w:rsid w:val="006B1E70"/>
    <w:rsid w:val="006B7C22"/>
    <w:rsid w:val="006C2184"/>
    <w:rsid w:val="006C562E"/>
    <w:rsid w:val="006E7AD1"/>
    <w:rsid w:val="006F307E"/>
    <w:rsid w:val="00700BA4"/>
    <w:rsid w:val="0071418F"/>
    <w:rsid w:val="00721CB1"/>
    <w:rsid w:val="0075175F"/>
    <w:rsid w:val="00760ABB"/>
    <w:rsid w:val="00786979"/>
    <w:rsid w:val="00790209"/>
    <w:rsid w:val="00794472"/>
    <w:rsid w:val="007B1944"/>
    <w:rsid w:val="007B6661"/>
    <w:rsid w:val="007B69F8"/>
    <w:rsid w:val="007D0F14"/>
    <w:rsid w:val="008058E3"/>
    <w:rsid w:val="00831BF7"/>
    <w:rsid w:val="008407B9"/>
    <w:rsid w:val="00842091"/>
    <w:rsid w:val="008549B8"/>
    <w:rsid w:val="00866F27"/>
    <w:rsid w:val="008815F2"/>
    <w:rsid w:val="008A06D6"/>
    <w:rsid w:val="008A6A0F"/>
    <w:rsid w:val="008B1CAC"/>
    <w:rsid w:val="008B79E3"/>
    <w:rsid w:val="008D6AB8"/>
    <w:rsid w:val="008E02C1"/>
    <w:rsid w:val="008E3A9B"/>
    <w:rsid w:val="008E43B4"/>
    <w:rsid w:val="008F3660"/>
    <w:rsid w:val="009150A8"/>
    <w:rsid w:val="009275F8"/>
    <w:rsid w:val="00927A45"/>
    <w:rsid w:val="00942F4E"/>
    <w:rsid w:val="009538DE"/>
    <w:rsid w:val="00955F58"/>
    <w:rsid w:val="0095619E"/>
    <w:rsid w:val="00981DA1"/>
    <w:rsid w:val="0098779C"/>
    <w:rsid w:val="009B040D"/>
    <w:rsid w:val="009B066C"/>
    <w:rsid w:val="009B1B9E"/>
    <w:rsid w:val="009B2192"/>
    <w:rsid w:val="009C7DC4"/>
    <w:rsid w:val="009D0BCD"/>
    <w:rsid w:val="009D0C07"/>
    <w:rsid w:val="009D3201"/>
    <w:rsid w:val="009D7806"/>
    <w:rsid w:val="009E220E"/>
    <w:rsid w:val="009E39FA"/>
    <w:rsid w:val="009F731E"/>
    <w:rsid w:val="00A30C24"/>
    <w:rsid w:val="00A3312B"/>
    <w:rsid w:val="00A55395"/>
    <w:rsid w:val="00A57170"/>
    <w:rsid w:val="00A665C4"/>
    <w:rsid w:val="00A67BC3"/>
    <w:rsid w:val="00A77C6C"/>
    <w:rsid w:val="00A83AE7"/>
    <w:rsid w:val="00A8780C"/>
    <w:rsid w:val="00A9039E"/>
    <w:rsid w:val="00AA31E9"/>
    <w:rsid w:val="00AA47D3"/>
    <w:rsid w:val="00AA7289"/>
    <w:rsid w:val="00AB7831"/>
    <w:rsid w:val="00AD0FD4"/>
    <w:rsid w:val="00AD5AAE"/>
    <w:rsid w:val="00AD73BB"/>
    <w:rsid w:val="00AF304C"/>
    <w:rsid w:val="00B070E2"/>
    <w:rsid w:val="00B125DB"/>
    <w:rsid w:val="00B20B2D"/>
    <w:rsid w:val="00B250CD"/>
    <w:rsid w:val="00B32FCD"/>
    <w:rsid w:val="00B454D8"/>
    <w:rsid w:val="00B66C1D"/>
    <w:rsid w:val="00B67B53"/>
    <w:rsid w:val="00B67EB1"/>
    <w:rsid w:val="00B719F8"/>
    <w:rsid w:val="00B777AD"/>
    <w:rsid w:val="00B809C1"/>
    <w:rsid w:val="00B835F4"/>
    <w:rsid w:val="00BA1FEC"/>
    <w:rsid w:val="00BC0FEB"/>
    <w:rsid w:val="00BF1288"/>
    <w:rsid w:val="00BF702D"/>
    <w:rsid w:val="00C1712C"/>
    <w:rsid w:val="00C20994"/>
    <w:rsid w:val="00C21AC1"/>
    <w:rsid w:val="00C50860"/>
    <w:rsid w:val="00C523CE"/>
    <w:rsid w:val="00C63EE5"/>
    <w:rsid w:val="00C713E3"/>
    <w:rsid w:val="00C71723"/>
    <w:rsid w:val="00C720B8"/>
    <w:rsid w:val="00C75211"/>
    <w:rsid w:val="00C765C5"/>
    <w:rsid w:val="00C937A1"/>
    <w:rsid w:val="00C95915"/>
    <w:rsid w:val="00CA4BEC"/>
    <w:rsid w:val="00CB5DDC"/>
    <w:rsid w:val="00CD06AE"/>
    <w:rsid w:val="00CD34E9"/>
    <w:rsid w:val="00CE705C"/>
    <w:rsid w:val="00D0047F"/>
    <w:rsid w:val="00D0622D"/>
    <w:rsid w:val="00D13DBE"/>
    <w:rsid w:val="00D13FF2"/>
    <w:rsid w:val="00D21038"/>
    <w:rsid w:val="00D41561"/>
    <w:rsid w:val="00D808FF"/>
    <w:rsid w:val="00D80E9B"/>
    <w:rsid w:val="00D9049D"/>
    <w:rsid w:val="00DB0FDB"/>
    <w:rsid w:val="00DB6BAA"/>
    <w:rsid w:val="00DB6FB8"/>
    <w:rsid w:val="00DC3DE4"/>
    <w:rsid w:val="00DD6A7F"/>
    <w:rsid w:val="00DD6CE3"/>
    <w:rsid w:val="00DE26D9"/>
    <w:rsid w:val="00DF36A1"/>
    <w:rsid w:val="00E02403"/>
    <w:rsid w:val="00E0746B"/>
    <w:rsid w:val="00E11688"/>
    <w:rsid w:val="00E243B6"/>
    <w:rsid w:val="00E276DF"/>
    <w:rsid w:val="00E37753"/>
    <w:rsid w:val="00E400A3"/>
    <w:rsid w:val="00E5307C"/>
    <w:rsid w:val="00E53570"/>
    <w:rsid w:val="00E55275"/>
    <w:rsid w:val="00E624B8"/>
    <w:rsid w:val="00E70CEE"/>
    <w:rsid w:val="00E82B43"/>
    <w:rsid w:val="00E91E76"/>
    <w:rsid w:val="00E970BC"/>
    <w:rsid w:val="00EA54E8"/>
    <w:rsid w:val="00EA731F"/>
    <w:rsid w:val="00EC2221"/>
    <w:rsid w:val="00ED28EE"/>
    <w:rsid w:val="00ED3477"/>
    <w:rsid w:val="00ED686E"/>
    <w:rsid w:val="00ED6DD4"/>
    <w:rsid w:val="00ED779C"/>
    <w:rsid w:val="00EE31B7"/>
    <w:rsid w:val="00EF694F"/>
    <w:rsid w:val="00F07E7B"/>
    <w:rsid w:val="00F119F1"/>
    <w:rsid w:val="00F41BAA"/>
    <w:rsid w:val="00F42908"/>
    <w:rsid w:val="00F604C9"/>
    <w:rsid w:val="00F70C42"/>
    <w:rsid w:val="00F72DBB"/>
    <w:rsid w:val="00F91D70"/>
    <w:rsid w:val="00FA1DFF"/>
    <w:rsid w:val="00FB3A9D"/>
    <w:rsid w:val="00FB6307"/>
    <w:rsid w:val="00FE4BF3"/>
    <w:rsid w:val="00FE7052"/>
    <w:rsid w:val="01820EDB"/>
    <w:rsid w:val="02BA61AD"/>
    <w:rsid w:val="03F95362"/>
    <w:rsid w:val="048E4B0E"/>
    <w:rsid w:val="06B16564"/>
    <w:rsid w:val="077666D8"/>
    <w:rsid w:val="07DB6173"/>
    <w:rsid w:val="08A74C9F"/>
    <w:rsid w:val="0DE15CE1"/>
    <w:rsid w:val="1293229E"/>
    <w:rsid w:val="163F2CEF"/>
    <w:rsid w:val="1AE43394"/>
    <w:rsid w:val="1D8C07BC"/>
    <w:rsid w:val="227A18BC"/>
    <w:rsid w:val="24636849"/>
    <w:rsid w:val="28CA2BCE"/>
    <w:rsid w:val="2AC57569"/>
    <w:rsid w:val="2CEA6DF5"/>
    <w:rsid w:val="300D0C80"/>
    <w:rsid w:val="32246388"/>
    <w:rsid w:val="328B79DB"/>
    <w:rsid w:val="345C2E40"/>
    <w:rsid w:val="38822A1C"/>
    <w:rsid w:val="38F85737"/>
    <w:rsid w:val="41A70DD3"/>
    <w:rsid w:val="4B2F1D2F"/>
    <w:rsid w:val="4C2F657D"/>
    <w:rsid w:val="51F81D44"/>
    <w:rsid w:val="525864B1"/>
    <w:rsid w:val="56E81C6B"/>
    <w:rsid w:val="57356AD7"/>
    <w:rsid w:val="5EBE281D"/>
    <w:rsid w:val="5F95D817"/>
    <w:rsid w:val="688B2451"/>
    <w:rsid w:val="6A313083"/>
    <w:rsid w:val="728066AF"/>
    <w:rsid w:val="7FF653AF"/>
    <w:rsid w:val="7FFFAD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509DA"/>
  <w15:docId w15:val="{5A841A00-1987-4BC8-A541-E18B5FF6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 w:eastAsia="等线" w:hAnsi="仿宋" w:cs="仿宋"/>
      <w:kern w:val="2"/>
      <w:sz w:val="21"/>
      <w:szCs w:val="24"/>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Math" w:hAnsi="Cambria Math" w:cs="Cambria Math"/>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Yu Mincho Light" w:hAnsi="Yu Mincho Light" w:cs="Yu Mincho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等线" w:hAnsi="等线" w:cs="等线"/>
      <w:kern w:val="0"/>
      <w:sz w:val="24"/>
    </w:rPr>
  </w:style>
  <w:style w:type="table" w:styleId="aa">
    <w:name w:val="Table Grid"/>
    <w:basedOn w:val="a1"/>
    <w:qFormat/>
    <w:pPr>
      <w:widowControl w:val="0"/>
      <w:jc w:val="both"/>
    </w:pPr>
    <w:rPr>
      <w:rFonts w:ascii="仿宋" w:eastAsia="等线" w:hAnsi="仿宋" w:cs="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bCs/>
    </w:rPr>
  </w:style>
  <w:style w:type="character" w:styleId="ac">
    <w:name w:val="page number"/>
    <w:basedOn w:val="a0"/>
    <w:qFormat/>
  </w:style>
  <w:style w:type="character" w:styleId="ad">
    <w:name w:val="FollowedHyperlink"/>
    <w:uiPriority w:val="99"/>
    <w:unhideWhenUsed/>
    <w:qFormat/>
    <w:rPr>
      <w:color w:val="954F72"/>
      <w:u w:val="single"/>
    </w:rPr>
  </w:style>
  <w:style w:type="character" w:styleId="ae">
    <w:name w:val="Hyperlink"/>
    <w:uiPriority w:val="99"/>
    <w:unhideWhenUsed/>
    <w:qFormat/>
    <w:rPr>
      <w:color w:val="0563C1"/>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9"/>
    <w:qFormat/>
    <w:rPr>
      <w:rFonts w:ascii="仿宋" w:eastAsia="等线" w:hAnsi="仿宋" w:cs="仿宋"/>
      <w:b/>
      <w:bCs/>
      <w:kern w:val="44"/>
      <w:sz w:val="44"/>
      <w:szCs w:val="44"/>
    </w:rPr>
  </w:style>
  <w:style w:type="character" w:customStyle="1" w:styleId="20">
    <w:name w:val="标题 2 字符"/>
    <w:basedOn w:val="a0"/>
    <w:link w:val="2"/>
    <w:uiPriority w:val="99"/>
    <w:qFormat/>
    <w:rPr>
      <w:rFonts w:ascii="Cambria Math" w:eastAsia="等线" w:hAnsi="Cambria Math" w:cs="Cambria Math"/>
      <w:b/>
      <w:bCs/>
      <w:sz w:val="32"/>
      <w:szCs w:val="32"/>
    </w:rPr>
  </w:style>
  <w:style w:type="character" w:customStyle="1" w:styleId="30">
    <w:name w:val="标题 3 字符"/>
    <w:basedOn w:val="a0"/>
    <w:link w:val="3"/>
    <w:uiPriority w:val="99"/>
    <w:qFormat/>
    <w:rPr>
      <w:rFonts w:ascii="Yu Mincho Light" w:eastAsia="等线" w:hAnsi="Yu Mincho Light" w:cs="Yu Mincho Light"/>
      <w:b/>
      <w:bCs/>
      <w:sz w:val="32"/>
      <w:szCs w:val="32"/>
    </w:rPr>
  </w:style>
  <w:style w:type="character" w:customStyle="1" w:styleId="a4">
    <w:name w:val="批注框文本 字符"/>
    <w:basedOn w:val="a0"/>
    <w:link w:val="a3"/>
    <w:uiPriority w:val="99"/>
    <w:semiHidden/>
    <w:qFormat/>
    <w:rPr>
      <w:rFonts w:ascii="仿宋" w:eastAsia="等线" w:hAnsi="仿宋" w:cs="仿宋"/>
      <w:sz w:val="18"/>
      <w:szCs w:val="18"/>
    </w:rPr>
  </w:style>
  <w:style w:type="paragraph" w:customStyle="1" w:styleId="msonormal0">
    <w:name w:val="msonormal"/>
    <w:basedOn w:val="a"/>
    <w:qFormat/>
    <w:pPr>
      <w:widowControl/>
      <w:spacing w:before="100" w:beforeAutospacing="1" w:after="100" w:afterAutospacing="1"/>
      <w:jc w:val="left"/>
    </w:pPr>
    <w:rPr>
      <w:rFonts w:ascii="等线" w:hAnsi="等线" w:cs="等线"/>
      <w:kern w:val="0"/>
      <w:sz w:val="24"/>
    </w:rPr>
  </w:style>
  <w:style w:type="paragraph" w:customStyle="1" w:styleId="font5">
    <w:name w:val="font5"/>
    <w:basedOn w:val="a"/>
    <w:qFormat/>
    <w:pPr>
      <w:widowControl/>
      <w:spacing w:before="100" w:beforeAutospacing="1" w:after="100" w:afterAutospacing="1"/>
      <w:jc w:val="left"/>
    </w:pPr>
    <w:rPr>
      <w:rFonts w:ascii="Cambria Math" w:eastAsia="Cambria Math" w:hAnsi="Cambria Math" w:cs="等线"/>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hAnsi="等线" w:cs="等线"/>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69">
    <w:name w:val="xl6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70">
    <w:name w:val="xl70"/>
    <w:basedOn w:val="a"/>
    <w:qFormat/>
    <w:pPr>
      <w:widowControl/>
      <w:spacing w:before="100" w:beforeAutospacing="1" w:after="100" w:afterAutospacing="1"/>
      <w:jc w:val="center"/>
      <w:textAlignment w:val="center"/>
    </w:pPr>
    <w:rPr>
      <w:rFonts w:ascii="等线" w:hAnsi="等线" w:cs="等线"/>
      <w:kern w:val="0"/>
      <w:sz w:val="24"/>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Yu Mincho Light" w:eastAsia="Yu Mincho Light" w:hAnsi="等线" w:cs="等线"/>
      <w:kern w:val="0"/>
      <w:sz w:val="24"/>
    </w:rPr>
  </w:style>
  <w:style w:type="paragraph" w:customStyle="1" w:styleId="xl74">
    <w:name w:val="xl74"/>
    <w:basedOn w:val="a"/>
    <w:qFormat/>
    <w:pPr>
      <w:widowControl/>
      <w:spacing w:before="100" w:beforeAutospacing="1" w:after="100" w:afterAutospacing="1"/>
      <w:jc w:val="center"/>
    </w:pPr>
    <w:rPr>
      <w:rFonts w:ascii="等线" w:hAnsi="等线" w:cs="等线"/>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76">
    <w:name w:val="xl76"/>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Yu Mincho Light" w:eastAsia="Yu Mincho Light" w:hAnsi="等线" w:cs="等线"/>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2">
    <w:name w:val="xl8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3">
    <w:name w:val="xl83"/>
    <w:basedOn w:val="a"/>
    <w:qFormat/>
    <w:pPr>
      <w:widowControl/>
      <w:pBdr>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4">
    <w:name w:val="xl8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5">
    <w:name w:val="xl8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6">
    <w:name w:val="xl86"/>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7">
    <w:name w:val="xl87"/>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8">
    <w:name w:val="xl8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90">
    <w:name w:val="xl90"/>
    <w:basedOn w:val="a"/>
    <w:qFormat/>
    <w:pPr>
      <w:widowControl/>
      <w:pBdr>
        <w:top w:val="single" w:sz="4" w:space="0" w:color="auto"/>
        <w:lef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91">
    <w:name w:val="xl91"/>
    <w:basedOn w:val="a"/>
    <w:qFormat/>
    <w:pPr>
      <w:widowControl/>
      <w:pBdr>
        <w:top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92">
    <w:name w:val="xl92"/>
    <w:basedOn w:val="a"/>
    <w:qFormat/>
    <w:pPr>
      <w:widowControl/>
      <w:pBdr>
        <w:left w:val="single" w:sz="4" w:space="0" w:color="auto"/>
        <w:bottom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93">
    <w:name w:val="xl93"/>
    <w:basedOn w:val="a"/>
    <w:qFormat/>
    <w:pPr>
      <w:widowControl/>
      <w:pBdr>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ListParagraph1">
    <w:name w:val="List Paragraph1"/>
    <w:basedOn w:val="a"/>
    <w:uiPriority w:val="99"/>
    <w:qFormat/>
    <w:pPr>
      <w:ind w:firstLineChars="200" w:firstLine="420"/>
    </w:pPr>
    <w:rPr>
      <w:rFonts w:ascii="Yu Mincho Light" w:hAnsi="Yu Mincho Light" w:cs="Yu Mincho Light"/>
      <w:szCs w:val="21"/>
    </w:rPr>
  </w:style>
  <w:style w:type="paragraph" w:customStyle="1" w:styleId="xl63">
    <w:name w:val="xl63"/>
    <w:basedOn w:val="a"/>
    <w:qFormat/>
    <w:pPr>
      <w:widowControl/>
      <w:spacing w:before="100" w:beforeAutospacing="1" w:after="100" w:afterAutospacing="1"/>
      <w:jc w:val="left"/>
    </w:pPr>
    <w:rPr>
      <w:rFonts w:ascii="等线" w:hAnsi="等线" w:cs="等线"/>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Yu Mincho Light" w:eastAsia="Yu Mincho Light" w:hAnsi="等线" w:cs="等线"/>
      <w:color w:val="000000"/>
      <w:kern w:val="0"/>
      <w:sz w:val="24"/>
    </w:rPr>
  </w:style>
  <w:style w:type="paragraph" w:styleId="af">
    <w:name w:val="List Paragraph"/>
    <w:basedOn w:val="a"/>
    <w:uiPriority w:val="34"/>
    <w:qFormat/>
    <w:pPr>
      <w:ind w:firstLineChars="200" w:firstLine="420"/>
    </w:pPr>
    <w:rPr>
      <w:rFonts w:ascii="Cambria Math" w:eastAsia="Cambria Math" w:hAnsi="Cambria Math"/>
      <w:szCs w:val="22"/>
    </w:rPr>
  </w:style>
  <w:style w:type="paragraph" w:customStyle="1" w:styleId="font6">
    <w:name w:val="font6"/>
    <w:basedOn w:val="a"/>
    <w:qFormat/>
    <w:pPr>
      <w:widowControl/>
      <w:spacing w:before="100" w:beforeAutospacing="1" w:after="100" w:afterAutospacing="1"/>
      <w:jc w:val="left"/>
    </w:pPr>
    <w:rPr>
      <w:rFonts w:ascii="Cambria Math" w:eastAsia="Cambria Math" w:hAnsi="Cambria Math" w:cs="等线"/>
      <w:kern w:val="0"/>
      <w:sz w:val="18"/>
      <w:szCs w:val="18"/>
    </w:rPr>
  </w:style>
  <w:style w:type="paragraph" w:customStyle="1" w:styleId="CM11">
    <w:name w:val="CM11"/>
    <w:basedOn w:val="Default"/>
    <w:next w:val="Default"/>
    <w:uiPriority w:val="99"/>
    <w:unhideWhenUsed/>
    <w:qFormat/>
    <w:pPr>
      <w:spacing w:after="260"/>
    </w:pPr>
  </w:style>
  <w:style w:type="paragraph" w:customStyle="1" w:styleId="Default">
    <w:name w:val="Default"/>
    <w:uiPriority w:val="99"/>
    <w:unhideWhenUsed/>
    <w:qFormat/>
    <w:pPr>
      <w:widowControl w:val="0"/>
      <w:autoSpaceDE w:val="0"/>
      <w:autoSpaceDN w:val="0"/>
      <w:adjustRightInd w:val="0"/>
    </w:pPr>
    <w:rPr>
      <w:rFonts w:ascii="黑体" w:eastAsia="黑体" w:hAnsi="黑体" w:hint="eastAsia"/>
      <w:color w:val="000000"/>
      <w:sz w:val="24"/>
    </w:rPr>
  </w:style>
  <w:style w:type="paragraph" w:customStyle="1" w:styleId="CM12">
    <w:name w:val="CM12"/>
    <w:basedOn w:val="Default"/>
    <w:next w:val="Default"/>
    <w:uiPriority w:val="99"/>
    <w:unhideWhenUsed/>
    <w:qFormat/>
    <w:pPr>
      <w:spacing w:after="1015"/>
    </w:pPr>
  </w:style>
  <w:style w:type="paragraph" w:customStyle="1" w:styleId="CM3">
    <w:name w:val="CM3"/>
    <w:basedOn w:val="Default"/>
    <w:next w:val="Default"/>
    <w:uiPriority w:val="99"/>
    <w:unhideWhenUsed/>
    <w:qFormat/>
    <w:pPr>
      <w:spacing w:line="626" w:lineRule="atLeast"/>
    </w:pPr>
  </w:style>
  <w:style w:type="paragraph" w:customStyle="1" w:styleId="CM4">
    <w:name w:val="CM4"/>
    <w:basedOn w:val="Default"/>
    <w:next w:val="Default"/>
    <w:uiPriority w:val="99"/>
    <w:unhideWhenUsed/>
    <w:qFormat/>
    <w:pPr>
      <w:spacing w:line="626" w:lineRule="atLeast"/>
    </w:pPr>
  </w:style>
  <w:style w:type="paragraph" w:customStyle="1" w:styleId="CM5">
    <w:name w:val="CM5"/>
    <w:basedOn w:val="Default"/>
    <w:next w:val="Default"/>
    <w:uiPriority w:val="99"/>
    <w:unhideWhenUsed/>
    <w:qFormat/>
    <w:pPr>
      <w:spacing w:line="626" w:lineRule="atLeast"/>
    </w:pPr>
  </w:style>
  <w:style w:type="paragraph" w:customStyle="1" w:styleId="CM6">
    <w:name w:val="CM6"/>
    <w:basedOn w:val="Default"/>
    <w:next w:val="Default"/>
    <w:uiPriority w:val="99"/>
    <w:unhideWhenUsed/>
    <w:qFormat/>
    <w:pPr>
      <w:spacing w:line="626" w:lineRule="atLeast"/>
    </w:pPr>
  </w:style>
  <w:style w:type="character" w:customStyle="1" w:styleId="11">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solidFill>
                <a:latin typeface="黑体" panose="02010609060101010101" charset="-122"/>
                <a:ea typeface="黑体" panose="02010609060101010101" charset="-122"/>
                <a:cs typeface="+mn-cs"/>
              </a:defRPr>
            </a:pPr>
            <a:r>
              <a:rPr lang="zh-CN" altLang="en-US">
                <a:solidFill>
                  <a:schemeClr val="tx1"/>
                </a:solidFill>
                <a:latin typeface="黑体" panose="02010609060101010101" charset="-122"/>
                <a:ea typeface="黑体" panose="02010609060101010101" charset="-122"/>
              </a:rPr>
              <a:t>全区主动公开信息数量（条）</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黑体" panose="02010609060101010101" charset="-122"/>
              <a:ea typeface="黑体" panose="02010609060101010101" charset="-122"/>
              <a:cs typeface="+mn-cs"/>
            </a:defRPr>
          </a:pPr>
          <a:endParaRPr lang="zh-CN"/>
        </a:p>
      </c:txPr>
    </c:title>
    <c:autoTitleDeleted val="0"/>
    <c:plotArea>
      <c:layout/>
      <c:barChart>
        <c:barDir val="col"/>
        <c:grouping val="stacked"/>
        <c:varyColors val="0"/>
        <c:ser>
          <c:idx val="0"/>
          <c:order val="0"/>
          <c:tx>
            <c:strRef>
              <c:f>Sheet1!$B$1</c:f>
              <c:strCache>
                <c:ptCount val="1"/>
                <c:pt idx="0">
                  <c:v>主动公开信息数量（条）</c:v>
                </c:pt>
              </c:strCache>
            </c:strRef>
          </c:tx>
          <c:spPr>
            <a:solidFill>
              <a:schemeClr val="accent1"/>
            </a:solidFill>
            <a:ln>
              <a:noFill/>
            </a:ln>
            <a:effectLst/>
            <a:sp3d/>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C9-4A69-9698-D7981CB99345}"/>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C9-4A69-9698-D7981CB99345}"/>
                </c:ext>
              </c:extLst>
            </c:dLbl>
            <c:spPr>
              <a:noFill/>
              <a:ln>
                <a:noFill/>
              </a:ln>
              <a:effectLst/>
            </c:spPr>
            <c:txPr>
              <a:bodyPr rot="0" spcFirstLastPara="1" vertOverflow="ellipsis" vert="horz" wrap="square" lIns="38100" tIns="19050" rIns="38100" bIns="19050" anchor="t" anchorCtr="1">
                <a:spAutoFit/>
              </a:bodyPr>
              <a:lstStyle/>
              <a:p>
                <a:pPr>
                  <a:defRPr lang="zh-CN" sz="1000" b="0" i="0" u="none" strike="noStrike" kern="1200" baseline="0">
                    <a:solidFill>
                      <a:schemeClr val="bg1"/>
                    </a:solidFill>
                    <a:latin typeface="Times New Roman" panose="02020603050405020304" charset="0"/>
                    <a:ea typeface="+mn-ea"/>
                    <a:cs typeface="Times New Roman" panose="02020603050405020304" charset="0"/>
                  </a:defRPr>
                </a:pPr>
                <a:endParaRPr lang="zh-CN"/>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4516</c:v>
                </c:pt>
                <c:pt idx="1">
                  <c:v>8008</c:v>
                </c:pt>
              </c:numCache>
            </c:numRef>
          </c:val>
          <c:extLst>
            <c:ext xmlns:c16="http://schemas.microsoft.com/office/drawing/2014/chart" uri="{C3380CC4-5D6E-409C-BE32-E72D297353CC}">
              <c16:uniqueId val="{00000002-44C9-4A69-9698-D7981CB99345}"/>
            </c:ext>
          </c:extLst>
        </c:ser>
        <c:dLbls>
          <c:showLegendKey val="0"/>
          <c:showVal val="0"/>
          <c:showCatName val="0"/>
          <c:showSerName val="0"/>
          <c:showPercent val="0"/>
          <c:showBubbleSize val="0"/>
        </c:dLbls>
        <c:gapWidth val="350"/>
        <c:overlap val="100"/>
        <c:axId val="974334928"/>
        <c:axId val="974334272"/>
      </c:barChart>
      <c:catAx>
        <c:axId val="974334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50" b="0" i="0" u="none" strike="noStrike" kern="1200" baseline="0">
                <a:solidFill>
                  <a:schemeClr val="tx1"/>
                </a:solidFill>
                <a:latin typeface="黑体" panose="02010609060101010101" charset="-122"/>
                <a:ea typeface="黑体" panose="02010609060101010101" charset="-122"/>
                <a:cs typeface="+mn-cs"/>
              </a:defRPr>
            </a:pPr>
            <a:endParaRPr lang="zh-CN"/>
          </a:p>
        </c:txPr>
        <c:crossAx val="974334272"/>
        <c:crosses val="autoZero"/>
        <c:auto val="1"/>
        <c:lblAlgn val="ctr"/>
        <c:lblOffset val="100"/>
        <c:noMultiLvlLbl val="0"/>
      </c:catAx>
      <c:valAx>
        <c:axId val="97433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974334928"/>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2019-2022年收到依申请公开数量（件）</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2019年</c:v>
                </c:pt>
                <c:pt idx="1">
                  <c:v>2020年</c:v>
                </c:pt>
                <c:pt idx="2">
                  <c:v>2021年</c:v>
                </c:pt>
                <c:pt idx="3">
                  <c:v>2022年</c:v>
                </c:pt>
              </c:strCache>
            </c:strRef>
          </c:cat>
          <c:val>
            <c:numRef>
              <c:f>Sheet1!$B$2:$B$5</c:f>
              <c:numCache>
                <c:formatCode>General</c:formatCode>
                <c:ptCount val="4"/>
                <c:pt idx="0">
                  <c:v>28</c:v>
                </c:pt>
                <c:pt idx="1">
                  <c:v>32</c:v>
                </c:pt>
                <c:pt idx="2">
                  <c:v>106</c:v>
                </c:pt>
                <c:pt idx="3">
                  <c:v>113</c:v>
                </c:pt>
              </c:numCache>
            </c:numRef>
          </c:val>
          <c:extLst>
            <c:ext xmlns:c16="http://schemas.microsoft.com/office/drawing/2014/chart" uri="{C3380CC4-5D6E-409C-BE32-E72D297353CC}">
              <c16:uniqueId val="{00000000-7C2D-4A2F-BD8F-09CCD8AF56DF}"/>
            </c:ext>
          </c:extLst>
        </c:ser>
        <c:dLbls>
          <c:showLegendKey val="0"/>
          <c:showVal val="1"/>
          <c:showCatName val="0"/>
          <c:showSerName val="0"/>
          <c:showPercent val="0"/>
          <c:showBubbleSize val="0"/>
        </c:dLbls>
        <c:gapWidth val="100"/>
        <c:axId val="850322216"/>
        <c:axId val="850323528"/>
      </c:barChart>
      <c:catAx>
        <c:axId val="8503222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zh-CN"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crossAx val="850323528"/>
        <c:crosses val="autoZero"/>
        <c:auto val="1"/>
        <c:lblAlgn val="ctr"/>
        <c:lblOffset val="100"/>
        <c:noMultiLvlLbl val="0"/>
      </c:catAx>
      <c:valAx>
        <c:axId val="8503235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503222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lang="zh-CN" sz="1050" b="0" i="0" u="none" strike="noStrike" kern="1200" baseline="0">
              <a:solidFill>
                <a:schemeClr val="tx1"/>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625</Words>
  <Characters>3563</Characters>
  <Application>Microsoft Office Word</Application>
  <DocSecurity>0</DocSecurity>
  <Lines>29</Lines>
  <Paragraphs>8</Paragraphs>
  <ScaleCrop>false</ScaleCrop>
  <Company>微软中国</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qiyuanhua0168@163.com</dc:creator>
  <cp:lastModifiedBy>赵 丹</cp:lastModifiedBy>
  <cp:revision>6</cp:revision>
  <cp:lastPrinted>2020-10-30T02:38:00Z</cp:lastPrinted>
  <dcterms:created xsi:type="dcterms:W3CDTF">2023-02-10T16:17:00Z</dcterms:created>
  <dcterms:modified xsi:type="dcterms:W3CDTF">2023-04-12T01:54:00Z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